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xmlns:w="http://schemas.openxmlformats.org/wordprocessingml/2006/main" w:rsidR="00000000" w:rsidRDefault="001447DC">
      <w:pPr>
        <w:widowControl w:val="0"/>
        <w:autoSpaceDE w:val="0"/>
        <w:autoSpaceDN w:val="0"/>
        <w:adjustRightInd w:val="0"/>
        <w:spacing w:after="0" w:line="240" w:lineRule="auto"/>
        <w:rPr>
          <w:rFonts w:ascii="Arial" w:hAnsi="Arial" w:cs="Arial"/>
          <w:sz w:val="24"/>
          <w:szCs w:val="24"/>
        </w:rPr>
      </w:pPr>
      <w:r>
        <w:rPr>
          <w:sz w:val="24"/>
          <w:lang w:bidi="en-us" w:val="en-us"/>
        </w:rPr>
        <w:t xml:space="preserve">____________________________________________________________</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ASPI system - state as of 5 November 2017, until chapter 126/2017 of the Collection of Laws and 34/2017 of the Collection of International Treaties - RA1122</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48/1997 - on public health insurance - the final version of the text does not become effective until 1 January 2019</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48/1997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ACT</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of 7 March 1997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on public health insurance and on the amendment of some other relevant Acts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5" w:history="1">
        <w:r>
          <w:rPr>
            <w:color w:val="0000FF"/>
            <w:sz w:val="16"/>
            <w:u w:val="single"/>
            <w:lang w:bidi="en-us" w:val="en-us"/>
          </w:rPr>
          <w:t xml:space="preserve">242/1997</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6" w:history="1">
        <w:r>
          <w:rPr>
            <w:color w:val="0000FF"/>
            <w:sz w:val="16"/>
            <w:u w:val="single"/>
            <w:lang w:bidi="en-us" w:val="en-us"/>
          </w:rPr>
          <w:t xml:space="preserve">2/1998</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7" w:history="1">
        <w:r>
          <w:rPr>
            <w:color w:val="0000FF"/>
            <w:sz w:val="16"/>
            <w:u w:val="single"/>
            <w:lang w:bidi="en-us" w:val="en-us"/>
          </w:rPr>
          <w:t xml:space="preserve">127/1998</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8" w:history="1">
        <w:r>
          <w:rPr>
            <w:color w:val="0000FF"/>
            <w:sz w:val="16"/>
            <w:u w:val="single"/>
            <w:lang w:bidi="en-us" w:val="en-us"/>
          </w:rPr>
          <w:t xml:space="preserve">225/1999</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9" w:history="1">
        <w:r>
          <w:rPr>
            <w:color w:val="0000FF"/>
            <w:sz w:val="16"/>
            <w:u w:val="single"/>
            <w:lang w:bidi="en-us" w:val="en-us"/>
          </w:rPr>
          <w:t xml:space="preserve">363/1999</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10" w:history="1">
        <w:r>
          <w:rPr>
            <w:color w:val="0000FF"/>
            <w:sz w:val="16"/>
            <w:u w:val="single"/>
            <w:lang w:bidi="en-us" w:val="en-us"/>
          </w:rPr>
          <w:t xml:space="preserve">18/2000</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11" w:history="1">
        <w:r>
          <w:rPr>
            <w:color w:val="0000FF"/>
            <w:sz w:val="16"/>
            <w:u w:val="single"/>
            <w:lang w:bidi="en-us" w:val="en-us"/>
          </w:rPr>
          <w:t xml:space="preserve">459/2000</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12" w:history="1">
        <w:r>
          <w:rPr>
            <w:color w:val="0000FF"/>
            <w:sz w:val="16"/>
            <w:u w:val="single"/>
            <w:lang w:bidi="en-us" w:val="en-us"/>
          </w:rPr>
          <w:t xml:space="preserve">132/2000</w:t>
        </w:r>
      </w:hyperlink>
      <w:r>
        <w:rPr>
          <w:sz w:val="16"/>
          <w:lang w:bidi="en-us" w:val="en-us"/>
        </w:rPr>
        <w:t xml:space="preserve">, </w:t>
      </w:r>
      <w:hyperlink r:id="rId13" w:history="1">
        <w:r>
          <w:rPr>
            <w:color w:val="0000FF"/>
            <w:sz w:val="16"/>
            <w:u w:val="single"/>
            <w:lang w:bidi="en-us" w:val="en-us"/>
          </w:rPr>
          <w:t xml:space="preserve">155/2000</w:t>
        </w:r>
      </w:hyperlink>
      <w:r>
        <w:rPr>
          <w:sz w:val="16"/>
          <w:lang w:bidi="en-us" w:val="en-us"/>
        </w:rPr>
        <w:t xml:space="preserve">, </w:t>
      </w:r>
      <w:hyperlink r:id="rId14" w:history="1">
        <w:r>
          <w:rPr>
            <w:color w:val="0000FF"/>
            <w:sz w:val="16"/>
            <w:u w:val="single"/>
            <w:lang w:bidi="en-us" w:val="en-us"/>
          </w:rPr>
          <w:t xml:space="preserve">220/2000</w:t>
        </w:r>
      </w:hyperlink>
      <w:r>
        <w:rPr>
          <w:sz w:val="16"/>
          <w:lang w:bidi="en-us" w:val="en-us"/>
        </w:rPr>
        <w:t xml:space="preserve">, </w:t>
      </w:r>
      <w:hyperlink r:id="rId15" w:history="1">
        <w:r>
          <w:rPr>
            <w:color w:val="0000FF"/>
            <w:sz w:val="16"/>
            <w:u w:val="single"/>
            <w:lang w:bidi="en-us" w:val="en-us"/>
          </w:rPr>
          <w:t xml:space="preserve">258/2000</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16" w:history="1">
        <w:r>
          <w:rPr>
            <w:color w:val="0000FF"/>
            <w:sz w:val="16"/>
            <w:u w:val="single"/>
            <w:lang w:bidi="en-us" w:val="en-us"/>
          </w:rPr>
          <w:t xml:space="preserve">176/2002</w:t>
        </w:r>
      </w:hyperlink>
      <w:r>
        <w:rPr>
          <w:sz w:val="16"/>
          <w:lang w:bidi="en-us" w:val="en-us"/>
        </w:rPr>
        <w:t xml:space="preserve"> (section)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17" w:history="1">
        <w:r>
          <w:rPr>
            <w:color w:val="0000FF"/>
            <w:sz w:val="16"/>
            <w:u w:val="single"/>
            <w:lang w:bidi="en-us" w:val="en-us"/>
          </w:rPr>
          <w:t xml:space="preserve">176/2002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18" w:history="1">
        <w:r>
          <w:rPr>
            <w:color w:val="0000FF"/>
            <w:sz w:val="16"/>
            <w:u w:val="single"/>
            <w:lang w:bidi="en-us" w:val="en-us"/>
          </w:rPr>
          <w:t xml:space="preserve">285/2002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19" w:history="1">
        <w:r>
          <w:rPr>
            <w:color w:val="0000FF"/>
            <w:sz w:val="16"/>
            <w:u w:val="single"/>
            <w:lang w:bidi="en-us" w:val="en-us"/>
          </w:rPr>
          <w:t xml:space="preserve">198/2002</w:t>
        </w:r>
      </w:hyperlink>
      <w:r>
        <w:rPr>
          <w:sz w:val="16"/>
          <w:lang w:bidi="en-us" w:val="en-us"/>
        </w:rPr>
        <w:t xml:space="preserve">, </w:t>
      </w:r>
      <w:hyperlink r:id="rId20" w:history="1">
        <w:r>
          <w:rPr>
            <w:color w:val="0000FF"/>
            <w:sz w:val="16"/>
            <w:u w:val="single"/>
            <w:lang w:bidi="en-us" w:val="en-us"/>
          </w:rPr>
          <w:t xml:space="preserve">320/2002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21" w:history="1">
        <w:r>
          <w:rPr>
            <w:color w:val="0000FF"/>
            <w:sz w:val="16"/>
            <w:u w:val="single"/>
            <w:lang w:bidi="en-us" w:val="en-us"/>
          </w:rPr>
          <w:t xml:space="preserve">274/2003</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22" w:history="1">
        <w:r>
          <w:rPr>
            <w:color w:val="0000FF"/>
            <w:sz w:val="16"/>
            <w:u w:val="single"/>
            <w:lang w:bidi="en-us" w:val="en-us"/>
          </w:rPr>
          <w:t xml:space="preserve">424/2003</w:t>
        </w:r>
      </w:hyperlink>
      <w:r>
        <w:rPr>
          <w:sz w:val="16"/>
          <w:lang w:bidi="en-us" w:val="en-us"/>
        </w:rPr>
        <w:t xml:space="preserve"> (section)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23" w:history="1">
        <w:r>
          <w:rPr>
            <w:color w:val="0000FF"/>
            <w:sz w:val="16"/>
            <w:u w:val="single"/>
            <w:lang w:bidi="en-us" w:val="en-us"/>
          </w:rPr>
          <w:t xml:space="preserve">222/2003</w:t>
        </w:r>
      </w:hyperlink>
      <w:r>
        <w:rPr>
          <w:sz w:val="16"/>
          <w:lang w:bidi="en-us" w:val="en-us"/>
        </w:rPr>
        <w:t xml:space="preserve">, </w:t>
      </w:r>
      <w:hyperlink r:id="rId24" w:history="1">
        <w:r>
          <w:rPr>
            <w:color w:val="0000FF"/>
            <w:sz w:val="16"/>
            <w:u w:val="single"/>
            <w:lang w:bidi="en-us" w:val="en-us"/>
          </w:rPr>
          <w:t xml:space="preserve">424/2003</w:t>
        </w:r>
      </w:hyperlink>
      <w:r>
        <w:rPr>
          <w:sz w:val="16"/>
          <w:lang w:bidi="en-us" w:val="en-us"/>
        </w:rPr>
        <w:t xml:space="preserve">, </w:t>
      </w:r>
      <w:hyperlink r:id="rId25" w:history="1">
        <w:r>
          <w:rPr>
            <w:color w:val="0000FF"/>
            <w:sz w:val="16"/>
            <w:u w:val="single"/>
            <w:lang w:bidi="en-us" w:val="en-us"/>
          </w:rPr>
          <w:t xml:space="preserve">425/2003</w:t>
        </w:r>
      </w:hyperlink>
      <w:r>
        <w:rPr>
          <w:sz w:val="16"/>
          <w:lang w:bidi="en-us" w:val="en-us"/>
        </w:rPr>
        <w:t xml:space="preserve">, </w:t>
      </w:r>
      <w:hyperlink r:id="rId26" w:history="1">
        <w:r>
          <w:rPr>
            <w:color w:val="0000FF"/>
            <w:sz w:val="16"/>
            <w:u w:val="single"/>
            <w:lang w:bidi="en-us" w:val="en-us"/>
          </w:rPr>
          <w:t xml:space="preserve">455/2003</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27" w:history="1">
        <w:r>
          <w:rPr>
            <w:color w:val="0000FF"/>
            <w:sz w:val="16"/>
            <w:u w:val="single"/>
            <w:lang w:bidi="en-us" w:val="en-us"/>
          </w:rPr>
          <w:t xml:space="preserve">176/2002</w:t>
        </w:r>
      </w:hyperlink>
      <w:r>
        <w:rPr>
          <w:sz w:val="16"/>
          <w:lang w:bidi="en-us" w:val="en-us"/>
        </w:rPr>
        <w:t xml:space="preserve"> (section), </w:t>
      </w:r>
      <w:hyperlink r:id="rId28" w:history="1">
        <w:r>
          <w:rPr>
            <w:color w:val="0000FF"/>
            <w:sz w:val="16"/>
            <w:u w:val="single"/>
            <w:lang w:bidi="en-us" w:val="en-us"/>
          </w:rPr>
          <w:t xml:space="preserve">85/2004</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29" w:history="1">
        <w:r>
          <w:rPr>
            <w:color w:val="0000FF"/>
            <w:sz w:val="16"/>
            <w:u w:val="single"/>
            <w:lang w:bidi="en-us" w:val="en-us"/>
          </w:rPr>
          <w:t xml:space="preserve">359/2004</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30" w:history="1">
        <w:r>
          <w:rPr>
            <w:color w:val="0000FF"/>
            <w:sz w:val="16"/>
            <w:u w:val="single"/>
            <w:lang w:bidi="en-us" w:val="en-us"/>
          </w:rPr>
          <w:t xml:space="preserve">438/2004</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31" w:history="1">
        <w:r>
          <w:rPr>
            <w:color w:val="0000FF"/>
            <w:sz w:val="16"/>
            <w:u w:val="single"/>
            <w:lang w:bidi="en-us" w:val="en-us"/>
          </w:rPr>
          <w:t xml:space="preserve">422/2004</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32" w:history="1">
        <w:r>
          <w:rPr>
            <w:color w:val="0000FF"/>
            <w:sz w:val="16"/>
            <w:u w:val="single"/>
            <w:lang w:bidi="en-us" w:val="en-us"/>
          </w:rPr>
          <w:t xml:space="preserve">436/2004</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33" w:history="1">
        <w:r>
          <w:rPr>
            <w:color w:val="0000FF"/>
            <w:sz w:val="16"/>
            <w:u w:val="single"/>
            <w:lang w:bidi="en-us" w:val="en-us"/>
          </w:rPr>
          <w:t xml:space="preserve">123/2005</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34" w:history="1">
        <w:r>
          <w:rPr>
            <w:color w:val="0000FF"/>
            <w:sz w:val="16"/>
            <w:u w:val="single"/>
            <w:lang w:bidi="en-us" w:val="en-us"/>
          </w:rPr>
          <w:t xml:space="preserve">168/2005</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35" w:history="1">
        <w:r>
          <w:rPr>
            <w:color w:val="0000FF"/>
            <w:sz w:val="16"/>
            <w:u w:val="single"/>
            <w:lang w:bidi="en-us" w:val="en-us"/>
          </w:rPr>
          <w:t xml:space="preserve">253/2005</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36" w:history="1">
        <w:r>
          <w:rPr>
            <w:color w:val="0000FF"/>
            <w:sz w:val="16"/>
            <w:u w:val="single"/>
            <w:lang w:bidi="en-us" w:val="en-us"/>
          </w:rPr>
          <w:t xml:space="preserve">361/2005</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37" w:history="1">
        <w:r>
          <w:rPr>
            <w:color w:val="0000FF"/>
            <w:sz w:val="16"/>
            <w:u w:val="single"/>
            <w:lang w:bidi="en-us" w:val="en-us"/>
          </w:rPr>
          <w:t xml:space="preserve">350/2005</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38" w:history="1">
        <w:r>
          <w:rPr>
            <w:color w:val="0000FF"/>
            <w:sz w:val="16"/>
            <w:u w:val="single"/>
            <w:lang w:bidi="en-us" w:val="en-us"/>
          </w:rPr>
          <w:t xml:space="preserve">47/2006</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39" w:history="1">
        <w:r>
          <w:rPr>
            <w:color w:val="0000FF"/>
            <w:sz w:val="16"/>
            <w:u w:val="single"/>
            <w:lang w:bidi="en-us" w:val="en-us"/>
          </w:rPr>
          <w:t xml:space="preserve">117/2006</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40" w:history="1">
        <w:r>
          <w:rPr>
            <w:color w:val="0000FF"/>
            <w:sz w:val="16"/>
            <w:u w:val="single"/>
            <w:lang w:bidi="en-us" w:val="en-us"/>
          </w:rPr>
          <w:t xml:space="preserve">245/2006</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41" w:history="1">
        <w:r>
          <w:rPr>
            <w:color w:val="0000FF"/>
            <w:sz w:val="16"/>
            <w:u w:val="single"/>
            <w:lang w:bidi="en-us" w:val="en-us"/>
          </w:rPr>
          <w:t xml:space="preserve">340/2006</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42" w:history="1">
        <w:r>
          <w:rPr>
            <w:color w:val="0000FF"/>
            <w:sz w:val="16"/>
            <w:u w:val="single"/>
            <w:lang w:bidi="en-us" w:val="en-us"/>
          </w:rPr>
          <w:t xml:space="preserve">214/2006</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43" w:history="1">
        <w:r>
          <w:rPr>
            <w:color w:val="0000FF"/>
            <w:sz w:val="16"/>
            <w:u w:val="single"/>
            <w:lang w:bidi="en-us" w:val="en-us"/>
          </w:rPr>
          <w:t xml:space="preserve">165/2006</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44" w:history="1">
        <w:r>
          <w:rPr>
            <w:color w:val="0000FF"/>
            <w:sz w:val="16"/>
            <w:u w:val="single"/>
            <w:lang w:bidi="en-us" w:val="en-us"/>
          </w:rPr>
          <w:t xml:space="preserve">362/2003</w:t>
        </w:r>
      </w:hyperlink>
      <w:r>
        <w:rPr>
          <w:sz w:val="16"/>
          <w:lang w:bidi="en-us" w:val="en-us"/>
        </w:rPr>
        <w:t xml:space="preserve">, </w:t>
      </w:r>
      <w:hyperlink r:id="rId45" w:history="1">
        <w:r>
          <w:rPr>
            <w:color w:val="0000FF"/>
            <w:sz w:val="16"/>
            <w:u w:val="single"/>
            <w:lang w:bidi="en-us" w:val="en-us"/>
          </w:rPr>
          <w:t xml:space="preserve">109/2006</w:t>
        </w:r>
      </w:hyperlink>
      <w:r>
        <w:rPr>
          <w:sz w:val="16"/>
          <w:lang w:bidi="en-us" w:val="en-us"/>
        </w:rPr>
        <w:t xml:space="preserve">, </w:t>
      </w:r>
      <w:hyperlink r:id="rId46" w:history="1">
        <w:r>
          <w:rPr>
            <w:color w:val="0000FF"/>
            <w:sz w:val="16"/>
            <w:u w:val="single"/>
            <w:lang w:bidi="en-us" w:val="en-us"/>
          </w:rPr>
          <w:t xml:space="preserve">112/2006</w:t>
        </w:r>
      </w:hyperlink>
      <w:r>
        <w:rPr>
          <w:sz w:val="16"/>
          <w:lang w:bidi="en-us" w:val="en-us"/>
        </w:rPr>
        <w:t xml:space="preserve">, </w:t>
      </w:r>
      <w:hyperlink r:id="rId47" w:history="1">
        <w:r>
          <w:rPr>
            <w:color w:val="0000FF"/>
            <w:sz w:val="16"/>
            <w:u w:val="single"/>
            <w:lang w:bidi="en-us" w:val="en-us"/>
          </w:rPr>
          <w:t xml:space="preserve">264/2006</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48" w:history="1">
        <w:r>
          <w:rPr>
            <w:color w:val="0000FF"/>
            <w:sz w:val="16"/>
            <w:u w:val="single"/>
            <w:lang w:bidi="en-us" w:val="en-us"/>
          </w:rPr>
          <w:t xml:space="preserve">181/2007</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49" w:history="1">
        <w:r>
          <w:rPr>
            <w:color w:val="0000FF"/>
            <w:sz w:val="16"/>
            <w:u w:val="single"/>
            <w:lang w:bidi="en-us" w:val="en-us"/>
          </w:rPr>
          <w:t xml:space="preserve">57/2007</w:t>
        </w:r>
      </w:hyperlink>
      <w:r>
        <w:rPr>
          <w:sz w:val="16"/>
          <w:lang w:bidi="en-us" w:val="en-us"/>
        </w:rPr>
        <w:t xml:space="preserve">, </w:t>
      </w:r>
      <w:hyperlink r:id="rId50" w:history="1">
        <w:r>
          <w:rPr>
            <w:color w:val="0000FF"/>
            <w:sz w:val="16"/>
            <w:u w:val="single"/>
            <w:lang w:bidi="en-us" w:val="en-us"/>
          </w:rPr>
          <w:t xml:space="preserve">261/2007</w:t>
        </w:r>
      </w:hyperlink>
      <w:r>
        <w:rPr>
          <w:sz w:val="16"/>
          <w:lang w:bidi="en-us" w:val="en-us"/>
        </w:rPr>
        <w:t xml:space="preserve">, </w:t>
      </w:r>
      <w:hyperlink r:id="rId51" w:history="1">
        <w:r>
          <w:rPr>
            <w:color w:val="0000FF"/>
            <w:sz w:val="16"/>
            <w:u w:val="single"/>
            <w:lang w:bidi="en-us" w:val="en-us"/>
          </w:rPr>
          <w:t xml:space="preserve">296/2007</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52" w:history="1">
        <w:r>
          <w:rPr>
            <w:color w:val="0000FF"/>
            <w:sz w:val="16"/>
            <w:u w:val="single"/>
            <w:lang w:bidi="en-us" w:val="en-us"/>
          </w:rPr>
          <w:t xml:space="preserve">137/2008</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53" w:history="1">
        <w:r>
          <w:rPr>
            <w:color w:val="0000FF"/>
            <w:sz w:val="16"/>
            <w:u w:val="single"/>
            <w:lang w:bidi="en-us" w:val="en-us"/>
          </w:rPr>
          <w:t xml:space="preserve">270/2008</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54" w:history="1">
        <w:r>
          <w:rPr>
            <w:color w:val="0000FF"/>
            <w:sz w:val="16"/>
            <w:u w:val="single"/>
            <w:lang w:bidi="en-us" w:val="en-us"/>
          </w:rPr>
          <w:t xml:space="preserve">189/2006</w:t>
        </w:r>
      </w:hyperlink>
      <w:r>
        <w:rPr>
          <w:sz w:val="16"/>
          <w:lang w:bidi="en-us" w:val="en-us"/>
        </w:rPr>
        <w:t xml:space="preserve">, </w:t>
      </w:r>
      <w:hyperlink r:id="rId55" w:history="1">
        <w:r>
          <w:rPr>
            <w:color w:val="0000FF"/>
            <w:sz w:val="16"/>
            <w:u w:val="single"/>
            <w:lang w:bidi="en-us" w:val="en-us"/>
          </w:rPr>
          <w:t xml:space="preserve">129/2008</w:t>
        </w:r>
      </w:hyperlink>
      <w:r>
        <w:rPr>
          <w:sz w:val="16"/>
          <w:lang w:bidi="en-us" w:val="en-us"/>
        </w:rPr>
        <w:t xml:space="preserve">, </w:t>
      </w:r>
      <w:hyperlink r:id="rId56" w:history="1">
        <w:r>
          <w:rPr>
            <w:color w:val="0000FF"/>
            <w:sz w:val="16"/>
            <w:u w:val="single"/>
            <w:lang w:bidi="en-us" w:val="en-us"/>
          </w:rPr>
          <w:t xml:space="preserve">274/2008</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57" w:history="1">
        <w:r>
          <w:rPr>
            <w:color w:val="0000FF"/>
            <w:sz w:val="16"/>
            <w:u w:val="single"/>
            <w:lang w:bidi="en-us" w:val="en-us"/>
          </w:rPr>
          <w:t xml:space="preserve">59/2009</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58" w:history="1">
        <w:r>
          <w:rPr>
            <w:color w:val="0000FF"/>
            <w:sz w:val="16"/>
            <w:u w:val="single"/>
            <w:lang w:bidi="en-us" w:val="en-us"/>
          </w:rPr>
          <w:t xml:space="preserve">306/2008</w:t>
        </w:r>
      </w:hyperlink>
      <w:r>
        <w:rPr>
          <w:sz w:val="16"/>
          <w:lang w:bidi="en-us" w:val="en-us"/>
        </w:rPr>
        <w:t xml:space="preserve">, </w:t>
      </w:r>
      <w:hyperlink r:id="rId59" w:history="1">
        <w:r>
          <w:rPr>
            <w:color w:val="0000FF"/>
            <w:sz w:val="16"/>
            <w:u w:val="single"/>
            <w:lang w:bidi="en-us" w:val="en-us"/>
          </w:rPr>
          <w:t xml:space="preserve">362/2009</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60" w:history="1">
        <w:r>
          <w:rPr>
            <w:color w:val="0000FF"/>
            <w:sz w:val="16"/>
            <w:u w:val="single"/>
            <w:lang w:bidi="en-us" w:val="en-us"/>
          </w:rPr>
          <w:t xml:space="preserve">227/2009</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61" w:history="1">
        <w:r>
          <w:rPr>
            <w:color w:val="0000FF"/>
            <w:sz w:val="16"/>
            <w:u w:val="single"/>
            <w:lang w:bidi="en-us" w:val="en-us"/>
          </w:rPr>
          <w:t xml:space="preserve">281/2009</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62" w:history="1">
        <w:r>
          <w:rPr>
            <w:color w:val="0000FF"/>
            <w:sz w:val="16"/>
            <w:u w:val="single"/>
            <w:lang w:bidi="en-us" w:val="en-us"/>
          </w:rPr>
          <w:t xml:space="preserve">298/2011</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63" w:history="1">
        <w:r>
          <w:rPr>
            <w:color w:val="0000FF"/>
            <w:sz w:val="16"/>
            <w:u w:val="single"/>
            <w:lang w:bidi="en-us" w:val="en-us"/>
          </w:rPr>
          <w:t xml:space="preserve">298/2011</w:t>
        </w:r>
      </w:hyperlink>
      <w:r>
        <w:rPr>
          <w:sz w:val="16"/>
          <w:lang w:bidi="en-us" w:val="en-us"/>
        </w:rPr>
        <w:t xml:space="preserve"> (section), </w:t>
      </w:r>
      <w:hyperlink r:id="rId64" w:history="1">
        <w:r>
          <w:rPr>
            <w:color w:val="0000FF"/>
            <w:sz w:val="16"/>
            <w:u w:val="single"/>
            <w:lang w:bidi="en-us" w:val="en-us"/>
          </w:rPr>
          <w:t xml:space="preserve">365/2011</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65" w:history="1">
        <w:r>
          <w:rPr>
            <w:color w:val="0000FF"/>
            <w:sz w:val="16"/>
            <w:u w:val="single"/>
            <w:lang w:bidi="en-us" w:val="en-us"/>
          </w:rPr>
          <w:t xml:space="preserve">1/2012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66" w:history="1">
        <w:r>
          <w:rPr>
            <w:color w:val="0000FF"/>
            <w:sz w:val="16"/>
            <w:u w:val="single"/>
            <w:lang w:bidi="en-us" w:val="en-us"/>
          </w:rPr>
          <w:t xml:space="preserve">369/2011</w:t>
        </w:r>
      </w:hyperlink>
      <w:r>
        <w:rPr>
          <w:sz w:val="16"/>
          <w:lang w:bidi="en-us" w:val="en-us"/>
        </w:rPr>
        <w:t xml:space="preserve">, </w:t>
      </w:r>
      <w:hyperlink r:id="rId67" w:history="1">
        <w:r>
          <w:rPr>
            <w:color w:val="0000FF"/>
            <w:sz w:val="16"/>
            <w:u w:val="single"/>
            <w:lang w:bidi="en-us" w:val="en-us"/>
          </w:rPr>
          <w:t xml:space="preserve">458/2011</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68" w:history="1">
        <w:r>
          <w:rPr>
            <w:color w:val="0000FF"/>
            <w:sz w:val="16"/>
            <w:u w:val="single"/>
            <w:lang w:bidi="en-us" w:val="en-us"/>
          </w:rPr>
          <w:t xml:space="preserve">275/2012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69" w:history="1">
        <w:r>
          <w:rPr>
            <w:color w:val="0000FF"/>
            <w:sz w:val="16"/>
            <w:u w:val="single"/>
            <w:lang w:bidi="en-us" w:val="en-us"/>
          </w:rPr>
          <w:t xml:space="preserve">401/2012</w:t>
        </w:r>
      </w:hyperlink>
      <w:r>
        <w:rPr>
          <w:sz w:val="16"/>
          <w:lang w:bidi="en-us" w:val="en-us"/>
        </w:rPr>
        <w:t xml:space="preserve">, </w:t>
      </w:r>
      <w:hyperlink r:id="rId70" w:history="1">
        <w:r>
          <w:rPr>
            <w:color w:val="0000FF"/>
            <w:sz w:val="16"/>
            <w:u w:val="single"/>
            <w:lang w:bidi="en-us" w:val="en-us"/>
          </w:rPr>
          <w:t xml:space="preserve">403/2012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71" w:history="1">
        <w:r>
          <w:rPr>
            <w:color w:val="0000FF"/>
            <w:sz w:val="16"/>
            <w:u w:val="single"/>
            <w:lang w:bidi="en-us" w:val="en-us"/>
          </w:rPr>
          <w:t xml:space="preserve">44/2013</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72" w:history="1">
        <w:r>
          <w:rPr>
            <w:color w:val="0000FF"/>
            <w:sz w:val="16"/>
            <w:u w:val="single"/>
            <w:lang w:bidi="en-us" w:val="en-us"/>
          </w:rPr>
          <w:t xml:space="preserve">238/2013</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73" w:history="1">
        <w:r>
          <w:rPr>
            <w:color w:val="0000FF"/>
            <w:sz w:val="16"/>
            <w:u w:val="single"/>
            <w:lang w:bidi="en-us" w:val="en-us"/>
          </w:rPr>
          <w:t xml:space="preserve">238/2013</w:t>
        </w:r>
      </w:hyperlink>
      <w:r>
        <w:rPr>
          <w:sz w:val="16"/>
          <w:lang w:bidi="en-us" w:val="en-us"/>
        </w:rPr>
        <w:t xml:space="preserve"> (section)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74" w:history="1">
        <w:r>
          <w:rPr>
            <w:color w:val="0000FF"/>
            <w:sz w:val="16"/>
            <w:u w:val="single"/>
            <w:lang w:bidi="en-us" w:val="en-us"/>
          </w:rPr>
          <w:t xml:space="preserve">60/2014</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75" w:history="1">
        <w:r>
          <w:rPr>
            <w:color w:val="0000FF"/>
            <w:sz w:val="16"/>
            <w:u w:val="single"/>
            <w:lang w:bidi="en-us" w:val="en-us"/>
          </w:rPr>
          <w:t xml:space="preserve">109/2014</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76" w:history="1">
        <w:r>
          <w:rPr>
            <w:color w:val="0000FF"/>
            <w:sz w:val="16"/>
            <w:u w:val="single"/>
            <w:lang w:bidi="en-us" w:val="en-us"/>
          </w:rPr>
          <w:t xml:space="preserve">458/2011</w:t>
        </w:r>
      </w:hyperlink>
      <w:r>
        <w:rPr>
          <w:sz w:val="16"/>
          <w:lang w:bidi="en-us" w:val="en-us"/>
        </w:rPr>
        <w:t xml:space="preserve">, </w:t>
      </w:r>
      <w:hyperlink r:id="rId77" w:history="1">
        <w:r>
          <w:rPr>
            <w:color w:val="0000FF"/>
            <w:sz w:val="16"/>
            <w:u w:val="single"/>
            <w:lang w:bidi="en-us" w:val="en-us"/>
          </w:rPr>
          <w:t xml:space="preserve">60/2014</w:t>
        </w:r>
      </w:hyperlink>
      <w:r>
        <w:rPr>
          <w:sz w:val="16"/>
          <w:lang w:bidi="en-us" w:val="en-us"/>
        </w:rPr>
        <w:t xml:space="preserve"> (section), </w:t>
      </w:r>
      <w:hyperlink r:id="rId78" w:history="1">
        <w:r>
          <w:rPr>
            <w:color w:val="0000FF"/>
            <w:sz w:val="16"/>
            <w:u w:val="single"/>
            <w:lang w:bidi="en-us" w:val="en-us"/>
          </w:rPr>
          <w:t xml:space="preserve">250/2014</w:t>
        </w:r>
      </w:hyperlink>
      <w:r>
        <w:rPr>
          <w:sz w:val="16"/>
          <w:lang w:bidi="en-us" w:val="en-us"/>
        </w:rPr>
        <w:t xml:space="preserve">, </w:t>
      </w:r>
      <w:hyperlink r:id="rId79" w:history="1">
        <w:r>
          <w:rPr>
            <w:color w:val="0000FF"/>
            <w:sz w:val="16"/>
            <w:u w:val="single"/>
            <w:lang w:bidi="en-us" w:val="en-us"/>
          </w:rPr>
          <w:t xml:space="preserve">256/2014</w:t>
        </w:r>
      </w:hyperlink>
      <w:r>
        <w:rPr>
          <w:sz w:val="16"/>
          <w:lang w:bidi="en-us" w:val="en-us"/>
        </w:rPr>
        <w:t xml:space="preserve">, </w:t>
      </w:r>
      <w:hyperlink r:id="rId80" w:history="1">
        <w:r>
          <w:rPr>
            <w:color w:val="0000FF"/>
            <w:sz w:val="16"/>
            <w:u w:val="single"/>
            <w:lang w:bidi="en-us" w:val="en-us"/>
          </w:rPr>
          <w:t xml:space="preserve">267/2014</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81" w:history="1">
        <w:r>
          <w:rPr>
            <w:color w:val="0000FF"/>
            <w:sz w:val="16"/>
            <w:u w:val="single"/>
            <w:lang w:bidi="en-us" w:val="en-us"/>
          </w:rPr>
          <w:t xml:space="preserve">1/2015</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82" w:history="1">
        <w:r>
          <w:rPr>
            <w:color w:val="0000FF"/>
            <w:sz w:val="16"/>
            <w:u w:val="single"/>
            <w:lang w:bidi="en-us" w:val="en-us"/>
          </w:rPr>
          <w:t xml:space="preserve">200/2015</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83" w:history="1">
        <w:r>
          <w:rPr>
            <w:color w:val="0000FF"/>
            <w:sz w:val="16"/>
            <w:u w:val="single"/>
            <w:lang w:bidi="en-us" w:val="en-us"/>
          </w:rPr>
          <w:t xml:space="preserve">314/2015</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84" w:history="1">
        <w:r>
          <w:rPr>
            <w:color w:val="0000FF"/>
            <w:sz w:val="16"/>
            <w:u w:val="single"/>
            <w:lang w:bidi="en-us" w:val="en-us"/>
          </w:rPr>
          <w:t xml:space="preserve">200/2015</w:t>
        </w:r>
      </w:hyperlink>
      <w:r>
        <w:rPr>
          <w:sz w:val="16"/>
          <w:lang w:bidi="en-us" w:val="en-us"/>
        </w:rPr>
        <w:t xml:space="preserve"> (section)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85" w:history="1">
        <w:r>
          <w:rPr>
            <w:color w:val="0000FF"/>
            <w:sz w:val="16"/>
            <w:u w:val="single"/>
            <w:lang w:bidi="en-us" w:val="en-us"/>
          </w:rPr>
          <w:t xml:space="preserve">47/2016</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86" w:history="1">
        <w:r>
          <w:rPr>
            <w:color w:val="0000FF"/>
            <w:sz w:val="16"/>
            <w:u w:val="single"/>
            <w:lang w:bidi="en-us" w:val="en-us"/>
          </w:rPr>
          <w:t xml:space="preserve">66/2017</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87" w:history="1">
        <w:r>
          <w:rPr>
            <w:color w:val="0000FF"/>
            <w:sz w:val="16"/>
            <w:u w:val="single"/>
            <w:lang w:bidi="en-us" w:val="en-us"/>
          </w:rPr>
          <w:t xml:space="preserve">150/2017</w:t>
        </w:r>
      </w:hyperlink>
      <w:r>
        <w:rPr>
          <w:sz w:val="16"/>
          <w:lang w:bidi="en-us" w:val="en-us"/>
        </w:rPr>
        <w:t xml:space="preserve">, </w:t>
      </w:r>
      <w:hyperlink r:id="rId88" w:history="1">
        <w:r>
          <w:rPr>
            <w:color w:val="0000FF"/>
            <w:sz w:val="16"/>
            <w:u w:val="single"/>
            <w:lang w:bidi="en-us" w:val="en-us"/>
          </w:rPr>
          <w:t xml:space="preserve">183/2017</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89" w:history="1">
        <w:r>
          <w:rPr>
            <w:color w:val="0000FF"/>
            <w:sz w:val="16"/>
            <w:u w:val="single"/>
            <w:lang w:bidi="en-us" w:val="en-us"/>
          </w:rPr>
          <w:t xml:space="preserve">290/2017</w:t>
        </w:r>
      </w:hyperlink>
      <w:r>
        <w:rPr>
          <w:sz w:val="16"/>
          <w:lang w:bidi="en-us" w:val="en-us"/>
        </w:rPr>
        <w:t xml:space="preserve"> (section)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90" w:history="1">
        <w:r>
          <w:rPr>
            <w:color w:val="0000FF"/>
            <w:sz w:val="16"/>
            <w:u w:val="single"/>
            <w:lang w:bidi="en-us" w:val="en-us"/>
          </w:rPr>
          <w:t xml:space="preserve">200/2017</w:t>
        </w:r>
      </w:hyperlink>
      <w:r>
        <w:rPr>
          <w:sz w:val="16"/>
          <w:lang w:bidi="en-us" w:val="en-us"/>
        </w:rPr>
        <w:t xml:space="preserve">, </w:t>
      </w:r>
      <w:hyperlink r:id="rId91" w:history="1">
        <w:r>
          <w:rPr>
            <w:color w:val="0000FF"/>
            <w:sz w:val="16"/>
            <w:u w:val="single"/>
            <w:lang w:bidi="en-us" w:val="en-us"/>
          </w:rPr>
          <w:t xml:space="preserve">290/2017</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amended by: </w:t>
      </w:r>
      <w:hyperlink r:id="rId92" w:history="1">
        <w:r>
          <w:rPr>
            <w:color w:val="0000FF"/>
            <w:sz w:val="16"/>
            <w:u w:val="single"/>
            <w:lang w:bidi="en-us" w:val="en-us"/>
          </w:rPr>
          <w:t xml:space="preserve">231/2017</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Parliament has passed the following Act of the Czech Republic: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PART ONE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INTRODUCTORY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 </w:t>
      </w:r>
      <w:hyperlink r:id="rId93" w:history="1">
        <w:r>
          <w:rPr>
            <w:color w:val="0000FF"/>
            <w:sz w:val="16"/>
            <w:u w:val="single"/>
            <w:lang w:bidi="en-us" w:val="en-us"/>
          </w:rPr>
          <w:t xml:space="preserve">[DZ]</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This Act incorporates the relevant regulations of the European Union</w:t>
      </w:r>
      <w:r>
        <w:rPr>
          <w:vertAlign w:val="superscript"/>
          <w:sz w:val="16"/>
          <w:lang w:bidi="en-us" w:val="en-us"/>
        </w:rPr>
        <w:t xml:space="preserve">1b)</w:t>
      </w:r>
      <w:r>
        <w:rPr>
          <w:sz w:val="16"/>
          <w:lang w:bidi="en-us" w:val="en-us"/>
        </w:rPr>
        <w:t xml:space="preserve">, and also links to directly applicable regulations of the European Union</w:t>
      </w:r>
      <w:r>
        <w:rPr>
          <w:vertAlign w:val="superscript"/>
          <w:sz w:val="16"/>
          <w:lang w:bidi="en-us" w:val="en-us"/>
        </w:rPr>
        <w:t xml:space="preserve">51)</w:t>
      </w:r>
      <w:r>
        <w:rPr>
          <w:sz w:val="16"/>
          <w:lang w:bidi="en-us" w:val="en-us"/>
        </w:rPr>
        <w:t xml:space="preserve"> and governs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public health insurance (“health insurance”),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scope and conditions pursuant to which healthcare services are covered from health insurance pursuant to this Act (“covered services”),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method of determining prices and reimbursement for medicinal products and foodstuffs for special medical purposes covered by health insurance.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This Act shall apply unless otherwise determined by directly applicable regulations of the European Union governing the coordination of social security systems (“coordination regulation”)</w:t>
      </w:r>
      <w:r>
        <w:rPr>
          <w:vertAlign w:val="superscript"/>
          <w:sz w:val="16"/>
          <w:lang w:bidi="en-us" w:val="en-us"/>
        </w:rPr>
        <w:t xml:space="preserve">49)</w:t>
      </w: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Participation in health insurance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2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Personal scope of health insurance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following are insured pursuant to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persons with permanent residence in the Czech Republic,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persons without permanent residence in the Czech Republic if they are employees of an employer with registered office or permanent residence in the Czech Republic,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(“insured persons”).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For health insurance purposes, an employer means a legal person or natural person who pays income from dependent activity and functional benefits pursuant to special legislation</w:t>
      </w:r>
      <w:r>
        <w:rPr>
          <w:vertAlign w:val="superscript"/>
          <w:sz w:val="16"/>
          <w:lang w:bidi="en-us" w:val="en-us"/>
        </w:rPr>
        <w:t xml:space="preserve">1a)</w:t>
      </w:r>
      <w:r>
        <w:rPr>
          <w:sz w:val="16"/>
          <w:lang w:bidi="en-us" w:val="en-us"/>
        </w:rPr>
        <w:t xml:space="preserve">, employs employees and has their registered office in the Czech Republic, as well as an organizational unit of the state.1c)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For health insurance purposes, employment means activity of an employee [</w:t>
      </w:r>
      <w:hyperlink r:id="rId94" w:history="1">
        <w:r>
          <w:rPr>
            <w:color w:val="0000FF"/>
            <w:sz w:val="16"/>
            <w:u w:val="single"/>
            <w:lang w:bidi="en-us" w:val="en-us"/>
          </w:rPr>
          <w:t xml:space="preserve">Section 5</w:t>
        </w:r>
      </w:hyperlink>
      <w:r>
        <w:rPr>
          <w:sz w:val="16"/>
          <w:lang w:bidi="en-us" w:val="en-us"/>
        </w:rPr>
        <w:t xml:space="preserve">(a)] for which they receive from an employer income from employment and emoluments thereof taxed pursuant to special legislation</w:t>
      </w:r>
      <w:r>
        <w:rPr>
          <w:vertAlign w:val="superscript"/>
          <w:sz w:val="16"/>
          <w:lang w:bidi="en-us" w:val="en-us"/>
        </w:rPr>
        <w:t xml:space="preserve">1a)</w:t>
      </w: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For health insurance purposes, the employer‘s registered office is understood to be the registered office of a legal person as well as the registered office of its organizational unit registered in the Commercial Register or in another statutory register, or which is kept in a determined register with a competent authority in the Czech Republic, and for a natural person the location of their permanent residence or, if they are a foreign natural person, their place of business.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Persons are excluded from health insurance who perform in the Czech Republic illegal work pursuant to </w:t>
      </w:r>
      <w:hyperlink r:id="rId95" w:history="1">
        <w:r>
          <w:rPr>
            <w:color w:val="0000FF"/>
            <w:sz w:val="16"/>
            <w:u w:val="single"/>
            <w:lang w:bidi="en-us" w:val="en-us"/>
          </w:rPr>
          <w:t xml:space="preserve">Section 5(e)(3) of the Employment Act</w:t>
        </w:r>
      </w:hyperlink>
      <w:r>
        <w:rPr>
          <w:sz w:val="16"/>
          <w:lang w:bidi="en-us" w:val="en-us"/>
        </w:rPr>
        <w:t xml:space="preserve">, and also persons without permanent residence in the Czech Republic and who are active in the Czech Republic for an employer that enjoys diplomatic benefits and immunities, or for an employer without a registered office in the Czech Republic, and persons who are staying abroad for a long period of time and are not paying premiums (</w:t>
      </w:r>
      <w:hyperlink r:id="rId96" w:history="1">
        <w:r>
          <w:rPr>
            <w:color w:val="0000FF"/>
            <w:sz w:val="16"/>
            <w:u w:val="single"/>
            <w:lang w:bidi="en-us" w:val="en-us"/>
          </w:rPr>
          <w:t xml:space="preserve">Section 8(4)</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Commencement and termination of health insurance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Health insurance shall commence on the date: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of birth, if the person has permanent residence in the Czech Republic,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when a person without permanent residence in the Czech Republic becomes an employee [</w:t>
      </w:r>
      <w:hyperlink r:id="rId97" w:history="1">
        <w:r>
          <w:rPr>
            <w:color w:val="0000FF"/>
            <w:sz w:val="16"/>
            <w:u w:val="single"/>
            <w:lang w:bidi="en-us" w:val="en-us"/>
          </w:rPr>
          <w:t xml:space="preserve">Section 5</w:t>
        </w:r>
      </w:hyperlink>
      <w:r>
        <w:rPr>
          <w:sz w:val="16"/>
          <w:lang w:bidi="en-us" w:val="en-us"/>
        </w:rPr>
        <w:t xml:space="preserve">(a)],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of acquisition of permanent residence in the Czech Republic.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Health insurance shall terminate on the date: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of the death of an insured person or the date they are declared dead,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when a person without permanent residence in the Czech Republic ceases to be an employee [</w:t>
      </w:r>
      <w:hyperlink r:id="rId98" w:history="1">
        <w:r>
          <w:rPr>
            <w:color w:val="0000FF"/>
            <w:sz w:val="16"/>
            <w:u w:val="single"/>
            <w:lang w:bidi="en-us" w:val="en-us"/>
          </w:rPr>
          <w:t xml:space="preserve">Section 5</w:t>
        </w:r>
      </w:hyperlink>
      <w:r>
        <w:rPr>
          <w:sz w:val="16"/>
          <w:lang w:bidi="en-us" w:val="en-us"/>
        </w:rPr>
        <w:t xml:space="preserve">(a)],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of termination of permanent residence in the Czech Republic.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PART TWO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PREMIUM</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21"/>
          <w:szCs w:val="21"/>
        </w:rPr>
      </w:pPr>
      <w:r>
        <w:rPr>
          <w:sz w:val="21"/>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Health insurance premium payers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4 </w:t>
      </w:r>
      <w:hyperlink r:id="rId99" w:history="1">
        <w:r>
          <w:rPr>
            <w:color w:val="0000FF"/>
            <w:sz w:val="16"/>
            <w:u w:val="single"/>
            <w:lang w:bidi="en-us" w:val="en-us"/>
          </w:rPr>
          <w:t xml:space="preserve">[DZ]</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title was not valid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Payers of a health insurance premium (“premium payers”) 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insured persons indicated in </w:t>
      </w:r>
      <w:hyperlink r:id="rId100" w:history="1">
        <w:r>
          <w:rPr>
            <w:color w:val="0000FF"/>
            <w:sz w:val="16"/>
            <w:u w:val="single"/>
            <w:lang w:bidi="en-us" w:val="en-us"/>
          </w:rPr>
          <w:t xml:space="preserve">Section 5</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employers,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state.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Categories of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5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An insured person is a premium payer if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they are an employee; an employee is considered for health insurance purposes to be a natural person who receives or should receive income from employment pursuant to special legislation</w:t>
      </w:r>
      <w:r>
        <w:rPr>
          <w:vertAlign w:val="superscript"/>
          <w:sz w:val="16"/>
          <w:lang w:bidi="en-us" w:val="en-us"/>
        </w:rPr>
        <w:t xml:space="preserve">1a)</w:t>
      </w:r>
      <w:r>
        <w:rPr>
          <w:sz w:val="16"/>
          <w:lang w:bidi="en-us" w:val="en-us"/>
        </w:rPr>
        <w:t xml:space="preserve">, with the exception of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 a person who only has income from employment not subject to tax or that is exempt from tax,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 a pupil or student who only has income from employment for work for practical training,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 a person working pursuant to an agreement to complete a job or more than one agreement to complete a job for a single employer, if the total income from such agreements in a calendar month does not reach the income equal to the amount that is a condition for the participation of such person in sickness insurance pursuant to the legislation governing sickness insurance (“contributing income”); contributing income cleared by the employer only after the termination of an agreement to complete a job is considered to be income accrued to the calendar month in which the agreement terminated,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4. a member of a cooperative who is not in an employment relationship with the cooperative but performs work for the cooperative, for which they are remunerated and which did not reach the contributing income amount in the calendar month,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5. a person working based on agreement to perform work or, where appropriate, more than one agreement to perform work for a single employer, if the total income from such agreements in a calendar month did not reach the contributing income; the contributing income cleared by the employer only after the termination of the agreement to perform work is considered to be income accrued to the calendar month in which the agreement terminated,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6. a voluntary care worker who did not reach the contributing income in the calendar month,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7. a member of a district electoral commission during elections to the European Parliament, the Senate and councils of regional self-governing units, and a member of a district electoral commission and special district electoral commission during elections to the Chamber of Deputies and the election of the President of the Republic,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they are a self-employed person. Self-employed persons are considered for the purposes of health insurance to be: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 persons engaged in agriculture;1d)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 persons carrying on a trade;2)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 persons carrying on business pursuant to special legislation;3)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4. persons performing artistic or other creative activity based on copyright relations,</w:t>
      </w:r>
      <w:r>
        <w:rPr>
          <w:vertAlign w:val="superscript"/>
          <w:sz w:val="16"/>
          <w:lang w:bidi="en-us" w:val="en-us"/>
        </w:rPr>
        <w:t xml:space="preserve">4)</w:t>
      </w:r>
      <w:r>
        <w:rPr>
          <w:sz w:val="16"/>
          <w:lang w:bidi="en-us" w:val="en-us"/>
        </w:rPr>
        <w:t xml:space="preserve"> with the exception of activity generating income that falls, pursuant to special legislation, under a separate tax base for income tax for natural persons for taxation through a special tax rate</w:t>
      </w:r>
      <w:r>
        <w:rPr>
          <w:vertAlign w:val="superscript"/>
          <w:sz w:val="16"/>
          <w:lang w:bidi="en-us" w:val="en-us"/>
        </w:rPr>
        <w:t xml:space="preserve">4a)</w:t>
      </w: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5. shareholders of public companies and general partners of limited partnership companies;5)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6. persons engaged in an independent profession that is not a trade or business pursuant to special legislation;6)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7. persons carrying out the activity of a mandatary on the basis of a mandate contract concluded pursuant to the </w:t>
      </w:r>
      <w:hyperlink r:id="rId101" w:history="1">
        <w:r>
          <w:rPr>
            <w:color w:val="0000FF"/>
            <w:sz w:val="16"/>
            <w:u w:val="single"/>
            <w:lang w:bidi="en-us" w:val="en-us"/>
          </w:rPr>
          <w:t xml:space="preserve">Commercial Code</w:t>
        </w:r>
      </w:hyperlink>
      <w:r>
        <w:rPr>
          <w:sz w:val="16"/>
          <w:lang w:bidi="en-us" w:val="en-us"/>
        </w:rPr>
        <w:t xml:space="preserve">,</w:t>
      </w:r>
      <w:r>
        <w:rPr>
          <w:vertAlign w:val="superscript"/>
          <w:sz w:val="16"/>
          <w:lang w:bidi="en-us" w:val="en-us"/>
        </w:rPr>
        <w:t xml:space="preserve">6a)</w:t>
      </w:r>
      <w:r>
        <w:rPr>
          <w:sz w:val="16"/>
          <w:lang w:bidi="en-us" w:val="en-us"/>
        </w:rPr>
        <w:t xml:space="preserve"> if this activity is not considered as employment pursuant to (a) and the mandate contract was not concluded within the framework of a different self-employment activity,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8. persons cooperating with self-employed persons if, pursuant to the </w:t>
      </w:r>
      <w:hyperlink r:id="rId102" w:history="1">
        <w:r>
          <w:rPr>
            <w:color w:val="0000FF"/>
            <w:sz w:val="16"/>
            <w:u w:val="single"/>
            <w:lang w:bidi="en-us" w:val="en-us"/>
          </w:rPr>
          <w:t xml:space="preserve">Act on Income Taxes</w:t>
        </w:r>
      </w:hyperlink>
      <w:r>
        <w:rPr>
          <w:sz w:val="16"/>
          <w:lang w:bidi="en-us" w:val="en-us"/>
        </w:rPr>
        <w:t xml:space="preserve">, the income from the cooperation and the expenses incurred in achieving, securing and maintaining it can be split,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has permanent residence in the Czech Republic, yet is not included in the previous letters and for whom the state does not pay the premium, if the aforementioned facts continue for the duration of a calendar month.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6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The employer is the payer of part of the premium for its employees, with the exception of employees who proceed pursuant to </w:t>
      </w:r>
      <w:hyperlink r:id="rId103" w:history="1">
        <w:r>
          <w:rPr>
            <w:color w:val="0000FF"/>
            <w:sz w:val="16"/>
            <w:u w:val="single"/>
            <w:lang w:bidi="en-us" w:val="en-us"/>
          </w:rPr>
          <w:t xml:space="preserve">Section 8(4)</w:t>
        </w:r>
      </w:hyperlink>
      <w:r>
        <w:rPr>
          <w:sz w:val="16"/>
          <w:lang w:bidi="en-us" w:val="en-us"/>
        </w:rPr>
        <w:t xml:space="preserve">. The employer is the payer of the part of the premium from income from employment and emoluments thereof pursuant to special legislation</w:t>
      </w:r>
      <w:r>
        <w:rPr>
          <w:vertAlign w:val="superscript"/>
          <w:sz w:val="16"/>
          <w:lang w:bidi="en-us" w:val="en-us"/>
        </w:rPr>
        <w:t xml:space="preserve">3)</w:t>
      </w:r>
      <w:r>
        <w:rPr>
          <w:sz w:val="16"/>
          <w:lang w:bidi="en-us" w:val="en-us"/>
        </w:rPr>
        <w:t xml:space="preserve"> paid to a former employee after termination of their employment.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7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State pays premiums through the state budget for the following insured persons: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dependent children; a child‘s dependence is assessed pursuant to the </w:t>
      </w:r>
      <w:hyperlink r:id="rId104" w:history="1">
        <w:r>
          <w:rPr>
            <w:color w:val="0000FF"/>
            <w:sz w:val="16"/>
            <w:u w:val="single"/>
            <w:lang w:bidi="en-us" w:val="en-us"/>
          </w:rPr>
          <w:t xml:space="preserve">Act on State Social Support</w:t>
        </w:r>
      </w:hyperlink>
      <w:r>
        <w:rPr>
          <w:sz w:val="16"/>
          <w:lang w:bidi="en-us" w:val="en-us"/>
        </w:rPr>
        <w:t xml:space="preserve">;7)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persons entitled to a pension from pension insurance whose entitlement commenced before 1 January 1993 pursuant to the legislation of the Czech and Slovak Federal Republic and after 31 December 1992 pursuant to the legislation of the Czech Republic. For the purposes of this Act, a person entitled to a pension is considered to be a person pursuant to the preceding sentence even in the months when not entitled to the payment of the pension pursuant to pension insurance legislation;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a recipient of a parental allowance;7)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women on maternity leave, persons on parental leave and persons receiving maternity benefit pursuant to sickness insurance legislation</w:t>
      </w:r>
      <w:r>
        <w:rPr>
          <w:vertAlign w:val="superscript"/>
          <w:sz w:val="16"/>
          <w:lang w:bidi="en-us" w:val="en-us"/>
        </w:rPr>
        <w:t xml:space="preserve">8)</w:t>
      </w: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jobseekers, including jobseekers who have accepted short-term employment;9)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persons receiving material need benefits and the persons with whom they are jointly assessed</w:t>
      </w:r>
      <w:r>
        <w:rPr>
          <w:vertAlign w:val="superscript"/>
          <w:sz w:val="16"/>
          <w:lang w:bidi="en-us" w:val="en-us"/>
        </w:rPr>
        <w:t xml:space="preserve">10)</w:t>
      </w:r>
      <w:r>
        <w:rPr>
          <w:sz w:val="16"/>
          <w:lang w:bidi="en-us" w:val="en-us"/>
        </w:rPr>
        <w:t xml:space="preserve"> on the condition that they are not, according to a confirmation from the payer of the material need benefits, in an employment or similar relationship and are not self-employed, are not in the records of jobseekers and are not receiving an old-age pension, invalidity pension for third-degree invalidity, widow‘s or widower‘s pension, are not receiving a parental allowance and are not a dependent child,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 persons dependent on the care of another person in Grade II (moderate dependency) or Grade III (heavy dependency) or Grade IV (full dependency)</w:t>
      </w:r>
      <w:r>
        <w:rPr>
          <w:vertAlign w:val="superscript"/>
          <w:sz w:val="16"/>
          <w:lang w:bidi="en-us" w:val="en-us"/>
        </w:rPr>
        <w:t xml:space="preserve">11)</w:t>
      </w:r>
      <w:r>
        <w:rPr>
          <w:sz w:val="16"/>
          <w:lang w:bidi="en-us" w:val="en-us"/>
        </w:rPr>
        <w:t xml:space="preserve">, and persons caring for such persons, and persons caring for persons under 10 years of age who are dependent on the care of another person in Grade I (light dependency),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(h) persons in detention or custody, persons serving a custodial sentence or persons in constitutional protective 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 persons indicated in </w:t>
      </w:r>
      <w:hyperlink r:id="rId105" w:history="1">
        <w:r>
          <w:rPr>
            <w:color w:val="0000FF"/>
            <w:sz w:val="16"/>
            <w:u w:val="single"/>
            <w:lang w:bidi="en-us" w:val="en-us"/>
          </w:rPr>
          <w:t xml:space="preserve">Section 5(c)</w:t>
        </w:r>
      </w:hyperlink>
      <w:r>
        <w:rPr>
          <w:sz w:val="16"/>
          <w:lang w:bidi="en-us" w:val="en-us"/>
        </w:rPr>
        <w:t xml:space="preserve"> who receive sickness insurance benefits;14)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(j) persons who are disabled in Grade III or who have reached the age required to qualify for an old-age pension but do not fulfill the additional conditions to receive an invalidity pension for Grade III disability or an old-age pension and have no income from employment or self-employment, and do not receive any pension from abroad, or if this pension does not exceed the monthly amount of the minimum wage;15)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(k) persons who personally and properly provide full-time care for at least one child up to seven years of age or at least two children up to 15 years of age, with the exception of persons referred to in points (c) or (d). The condition of full-time care is considered to be fulfilled even if a pre-school child is placed in a day nursery (nursery school) or in a similar facility for a period not exceeding four hours a day, and if the child is in compulsory schooling, for the duration of the school attendance, except if placed in a facility with weekly or year-round accommodation. Only one person is considered to be such a person, either the father or the mother of the child, or the person who took the child into permanent care replacing parental care,</w:t>
      </w:r>
      <w:r>
        <w:rPr>
          <w:vertAlign w:val="superscript"/>
          <w:sz w:val="16"/>
          <w:lang w:bidi="en-us" w:val="en-us"/>
        </w:rPr>
        <w:t xml:space="preserve">16)</w:t>
      </w:r>
      <w:r>
        <w:rPr>
          <w:sz w:val="16"/>
          <w:lang w:bidi="en-us" w:val="en-us"/>
        </w:rPr>
        <w:t xml:space="preserve"> if they do not have income from employment or from self-employment,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(l) juveniles placed in school facilities for institutional care and protective education,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(m) persons performing a long-term volunteer service based on a contract with the sending organization that has been granted accreditation by the Ministry of the Interior, exceeding, on average, at least 20 hours per calendar week, unless the volunteer is a premium payer pursuant to </w:t>
      </w:r>
      <w:hyperlink r:id="rId106" w:history="1">
        <w:r>
          <w:rPr>
            <w:color w:val="0000FF"/>
            <w:sz w:val="16"/>
            <w:u w:val="single"/>
            <w:lang w:bidi="en-us" w:val="en-us"/>
          </w:rPr>
          <w:t xml:space="preserve">Section 5</w:t>
        </w:r>
      </w:hyperlink>
      <w:r>
        <w:rPr>
          <w:sz w:val="16"/>
          <w:lang w:bidi="en-us" w:val="en-us"/>
        </w:rPr>
        <w:t xml:space="preserve"> or the State pays their premium pursuant to the preceding letters (a) to (l),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(n) spouses or registered partners of public servants pursuant to the </w:t>
      </w:r>
      <w:hyperlink r:id="rId107" w:history="1">
        <w:r>
          <w:rPr>
            <w:color w:val="0000FF"/>
            <w:sz w:val="16"/>
            <w:u w:val="single"/>
            <w:lang w:bidi="en-us" w:val="en-us"/>
          </w:rPr>
          <w:t xml:space="preserve">Civil Service Act</w:t>
        </w:r>
      </w:hyperlink>
      <w:r>
        <w:rPr>
          <w:sz w:val="16"/>
          <w:lang w:bidi="en-us" w:val="en-us"/>
        </w:rPr>
        <w:t xml:space="preserve"> or other employees in organizational units of the State if they accompany them to their assigned location abroad for their work or to perform a service abroad with the approval of this organizational unit of the State, and they do not have income from dependent activities or are not self-employed persons pursuant to </w:t>
      </w:r>
      <w:hyperlink r:id="rId108" w:history="1">
        <w:r>
          <w:rPr>
            <w:color w:val="0000FF"/>
            <w:sz w:val="16"/>
            <w:u w:val="single"/>
            <w:lang w:bidi="en-us" w:val="en-us"/>
          </w:rPr>
          <w:t xml:space="preserve">Section 5</w:t>
        </w:r>
      </w:hyperlink>
      <w:r>
        <w:rPr>
          <w:sz w:val="16"/>
          <w:lang w:bidi="en-us" w:val="en-us"/>
        </w:rPr>
        <w:t xml:space="preserve"> or are not persons performing similar activities pursuant to the legislation of the foreign State to which their spouses or registered partners have been posted to work abroad or to perform a service abroad,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(o) foreigners who have been granted a residence permit in the Czech Republic for the purpose of temporary protection pursuant to special legislation,</w:t>
      </w:r>
      <w:r>
        <w:rPr>
          <w:vertAlign w:val="superscript"/>
          <w:sz w:val="16"/>
          <w:lang w:bidi="en-us" w:val="en-us"/>
        </w:rPr>
        <w:t xml:space="preserve">16a)</w:t>
      </w:r>
      <w:r>
        <w:rPr>
          <w:sz w:val="16"/>
          <w:lang w:bidi="en-us" w:val="en-us"/>
        </w:rPr>
        <w:t xml:space="preserve"> if they have no income from employment or from self-employment,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(p) applicants for international protection and their children born in the Czech Republic, foreigners who have been issued a certificate of tolerance of residence in the Czech Republic and their children born in the Czech Republic</w:t>
      </w:r>
      <w:r>
        <w:rPr>
          <w:vertAlign w:val="superscript"/>
          <w:sz w:val="16"/>
          <w:lang w:bidi="en-us" w:val="en-us"/>
        </w:rPr>
        <w:t xml:space="preserve">16b)</w:t>
      </w:r>
      <w:r>
        <w:rPr>
          <w:sz w:val="16"/>
          <w:lang w:bidi="en-us" w:val="en-us"/>
        </w:rPr>
        <w:t xml:space="preserve">, if they have no income from employment or from self-employment,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(q) recipients of an old-age pension for a specified period of time, a lifetime pension or a pension for a specified period of time with a precisely specified amount pursuant to the legislation governing supplementary pension savings up to the age required for entitlement to an old-age pension pursuant to </w:t>
      </w:r>
      <w:hyperlink r:id="rId109" w:history="1">
        <w:r>
          <w:rPr>
            <w:color w:val="0000FF"/>
            <w:sz w:val="16"/>
            <w:u w:val="single"/>
            <w:lang w:bidi="en-us" w:val="en-us"/>
          </w:rPr>
          <w:t xml:space="preserve">Section 32 of the Old-Age Pension Act</w:t>
        </w:r>
      </w:hyperlink>
      <w:r>
        <w:rPr>
          <w:sz w:val="16"/>
          <w:lang w:bidi="en-us" w:val="en-us"/>
        </w:rPr>
        <w:t xml:space="preserve">, if the conditions determined in </w:t>
      </w:r>
      <w:hyperlink r:id="rId110" w:history="1">
        <w:r>
          <w:rPr>
            <w:color w:val="0000FF"/>
            <w:sz w:val="16"/>
            <w:u w:val="single"/>
            <w:lang w:bidi="en-us" w:val="en-us"/>
          </w:rPr>
          <w:t xml:space="preserve">Section 22(4)</w:t>
        </w:r>
      </w:hyperlink>
      <w:r>
        <w:rPr>
          <w:sz w:val="16"/>
          <w:lang w:bidi="en-us" w:val="en-us"/>
        </w:rPr>
        <w:t xml:space="preserve"> or </w:t>
      </w:r>
      <w:hyperlink r:id="rId111" w:history="1">
        <w:r>
          <w:rPr>
            <w:color w:val="0000FF"/>
            <w:sz w:val="16"/>
            <w:u w:val="single"/>
            <w:lang w:bidi="en-us" w:val="en-us"/>
          </w:rPr>
          <w:t xml:space="preserve">Section 23(6) of Act No 427/2011</w:t>
        </w:r>
      </w:hyperlink>
      <w:r>
        <w:rPr>
          <w:sz w:val="16"/>
          <w:lang w:bidi="en-us" w:val="en-us"/>
        </w:rPr>
        <w:t xml:space="preserve">, on supplementary pension savings are fulfilled; when determining this age for women, the procedure is the same as for men with the same birth date,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(r) persons over 26 years of age studying for the first time in a doctoral study program run by a higher education institution in the Czech Republic for the standard period of time through full-time study, unless they are employees or self-employed persons pursuant to </w:t>
      </w:r>
      <w:hyperlink r:id="rId112" w:history="1">
        <w:r>
          <w:rPr>
            <w:color w:val="0000FF"/>
            <w:sz w:val="16"/>
            <w:u w:val="single"/>
            <w:lang w:bidi="en-us" w:val="en-us"/>
          </w:rPr>
          <w:t xml:space="preserve">Section 5</w:t>
        </w:r>
      </w:hyperlink>
      <w:r>
        <w:rPr>
          <w:sz w:val="16"/>
          <w:lang w:bidi="en-us" w:val="en-us"/>
        </w:rPr>
        <w:t xml:space="preserve">; for the purposes of this letter, the calendar month in which the person completes their studies is included in the duration of those studies.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If the persons referred to in </w:t>
      </w:r>
      <w:hyperlink r:id="rId113" w:history="1">
        <w:r>
          <w:rPr>
            <w:color w:val="0000FF"/>
            <w:sz w:val="16"/>
            <w:u w:val="single"/>
            <w:lang w:bidi="en-us" w:val="en-us"/>
          </w:rPr>
          <w:t xml:space="preserve">paragraph (1)(a) to (i)</w:t>
        </w:r>
      </w:hyperlink>
      <w:r>
        <w:rPr>
          <w:sz w:val="16"/>
          <w:lang w:bidi="en-us" w:val="en-us"/>
        </w:rPr>
        <w:t xml:space="preserve"> and </w:t>
      </w:r>
      <w:hyperlink r:id="rId114" w:history="1">
        <w:r>
          <w:rPr>
            <w:color w:val="0000FF"/>
            <w:sz w:val="16"/>
            <w:u w:val="single"/>
            <w:lang w:bidi="en-us" w:val="en-us"/>
          </w:rPr>
          <w:t xml:space="preserve">(q)</w:t>
        </w:r>
      </w:hyperlink>
      <w:r>
        <w:rPr>
          <w:sz w:val="16"/>
          <w:lang w:bidi="en-us" w:val="en-us"/>
        </w:rPr>
        <w:t xml:space="preserve"> have income from employment or from self-employment, both the State and these persons are premium payers.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8 </w:t>
      </w:r>
      <w:hyperlink r:id="rId115" w:history="1">
        <w:r>
          <w:rPr>
            <w:color w:val="0000FF"/>
            <w:sz w:val="16"/>
            <w:u w:val="single"/>
            <w:lang w:bidi="en-us" w:val="en-us"/>
          </w:rPr>
          <w:t xml:space="preserve">[DZ]</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The obligation to pay premiums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Premiums are paid to the health insurance company where the insured person is insured (“relevant health insurance company”). An insured person incurs an obligation to pay a premium on the date: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an employee begins work at an employer (</w:t>
      </w:r>
      <w:hyperlink r:id="rId116" w:history="1">
        <w:r>
          <w:rPr>
            <w:color w:val="0000FF"/>
            <w:sz w:val="16"/>
            <w:u w:val="single"/>
            <w:lang w:bidi="en-us" w:val="en-us"/>
          </w:rPr>
          <w:t xml:space="preserve">Section 2(3)</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of commencement of self-employment [</w:t>
      </w:r>
      <w:hyperlink r:id="rId117" w:history="1">
        <w:r>
          <w:rPr>
            <w:color w:val="0000FF"/>
            <w:sz w:val="16"/>
            <w:u w:val="single"/>
            <w:lang w:bidi="en-us" w:val="en-us"/>
          </w:rPr>
          <w:t xml:space="preserve">Section 5</w:t>
        </w:r>
      </w:hyperlink>
      <w:r>
        <w:rPr>
          <w:sz w:val="16"/>
          <w:lang w:bidi="en-us" w:val="en-us"/>
        </w:rPr>
        <w:t xml:space="preserve">(b)];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when they become an insured person pursuant to </w:t>
      </w:r>
      <w:hyperlink r:id="rId118" w:history="1">
        <w:r>
          <w:rPr>
            <w:color w:val="0000FF"/>
            <w:sz w:val="16"/>
            <w:u w:val="single"/>
            <w:lang w:bidi="en-us" w:val="en-us"/>
          </w:rPr>
          <w:t xml:space="preserve">Section 5(c)</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on which after returning to the Czech Republic an insured person registers pursuant to </w:t>
      </w:r>
      <w:hyperlink r:id="rId119" w:history="1">
        <w:r>
          <w:rPr>
            <w:color w:val="0000FF"/>
            <w:sz w:val="16"/>
            <w:u w:val="single"/>
            <w:lang w:bidi="en-us" w:val="en-us"/>
          </w:rPr>
          <w:t xml:space="preserve">paragraph (4)</w:t>
        </w:r>
      </w:hyperlink>
      <w:r>
        <w:rPr>
          <w:sz w:val="16"/>
          <w:lang w:bidi="en-us" w:val="en-us"/>
        </w:rPr>
        <w:t xml:space="preserve"> at a relevant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of return to the Czech Republic after a continuous stay abroad that commenced before 1 January 1993, provided that the date of return is after 30 April 1995; the insured person must demonstrate this fact to the relevant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of return to the Czech Republic after a continuous stay abroad that commenced between 1 January 1993 and 1 July 1993, provided that the date of return is after 30 April 1995, if the insured person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 had health insurance abroad,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 was not provided with covered services in the indicated period,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 retroactively requested the relevant health insurance company for a procedure referred to in </w:t>
      </w:r>
      <w:hyperlink r:id="rId120" w:history="1">
        <w:r>
          <w:rPr>
            <w:color w:val="0000FF"/>
            <w:sz w:val="16"/>
            <w:u w:val="single"/>
            <w:lang w:bidi="en-us" w:val="en-us"/>
          </w:rPr>
          <w:t xml:space="preserve">paragraph (4)</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This is without prejudice to the obligation to pay premiums for the period prior to the stay abroad.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obligation of an employer to pay part of the premiums for its employees arises on the date on which an employee becomes employed (</w:t>
      </w:r>
      <w:hyperlink r:id="rId121" w:history="1">
        <w:r>
          <w:rPr>
            <w:color w:val="0000FF"/>
            <w:sz w:val="16"/>
            <w:u w:val="single"/>
            <w:lang w:bidi="en-us" w:val="en-us"/>
          </w:rPr>
          <w:t xml:space="preserve">Section 2(3)</w:t>
        </w:r>
      </w:hyperlink>
      <w:r>
        <w:rPr>
          <w:sz w:val="16"/>
          <w:lang w:bidi="en-us" w:val="en-us"/>
        </w:rPr>
        <w:t xml:space="preserve">) and expires on the date of termination of employment, with the exceptions set out in </w:t>
      </w:r>
      <w:hyperlink r:id="rId122" w:history="1">
        <w:r>
          <w:rPr>
            <w:color w:val="0000FF"/>
            <w:sz w:val="16"/>
            <w:u w:val="single"/>
            <w:lang w:bidi="en-us" w:val="en-us"/>
          </w:rPr>
          <w:t xml:space="preserve">Section 6</w:t>
        </w:r>
      </w:hyperlink>
      <w:r>
        <w:rPr>
          <w:sz w:val="16"/>
          <w:lang w:bidi="en-us" w:val="en-us"/>
        </w:rPr>
        <w:t xml:space="preserve">. The date on which an employee becomes employed is considered to be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for an employment relationship, including an employment relationship arranged pursuant to foreign legislation, the day on which the employee commenced work, and the date of termination of employment is considered to be the date of termination of the employment relationship,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for a service relationship, the date on which the employee commenced the performance of the service; in the case of a civil servant, the date on which the service is to commence; and the date of termination of employment is considered to be the date of termination of the service relationship,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for members of a cooperative where a condition of membership is their working relationship with the cooperative, if they perform work for the cooperative for which they are remunerated outside a labor-law relationship, the date of commencement of the work for the cooperative, and the date of termination of employment is considered to be the date of termination of the membership in the cooperative,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for employees working pursuant to an agreement to perform work, the day on which the employee began work for the first time after the conclusion of the agreement to perform work, and the day on which the employment was terminated is considered the date on which the period for which the agreement to perform work was concluded expired, while the procedure is the same for employees working on the basis of an agreement to complete a job,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for judges, the date on which the judge takes up office, and the date of termination of employment is considered the date of termination of the office of judge,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for members of the councils of regional self-government units and councils of metropolitan districts or boroughs of territorially divided statutory cities and Prague Capital City who are released for a long period of time for the performance of their office or who were not in an employment relationship before being elected to the office of a member of the council, but perform their office within the same scope as long-term released council members, the date from which the member is entitled to remuneration for the performance of their office paid to members of the councils of regional self-government units and councils of metropolitan districts or boroughs of territorially divided statutory cities and Prague Capital City who are released for a long period of time for the performance of their office or who were not in an employment relationship before being elected to the office of a member of the council, but perform their office within the same scope as long-term released council members, the date of termination of employment is considered the date from which they are not entitled to such remuneration. If the previous mayor performs tasks after the expiry of their term of office up to the date of the constituent session of the newly elected council, and is paid the remuneration mentioned in the first sentence, they shall be considered an employee for the duration of their entitlement to this remuneration; this applies similarly to a regional president and the mayor of Prague Capital City,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 for members of the Chamber of Deputies, senators of the Senate of the Parliament of the Czech Republic and deputies of the European Parliament elected in the Czech Republic, the date of election, and the date of termination of their employment is considered the date of the expiration of the election period, or the date of termination of their mandate,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(h) for members of the Government, the President, Vice-President and members of the Supreme Audit Office, members of the Council for Radio and Television Broadcasting, members of the Council of the Czech Telecommunication Office, the Financial Arbiter, the Deputy Financial Arbiter, the Public Defender of Rights and the Deputy Public Defender of Rights, the date of commencement of their office, and the date of termination of employment is considered the date of termination of their office,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 for natural persons not mentioned in letters (e) to (h), who have been appointed or elected to office and whose appointment has not resulted in an employment or service relationship, the date of taking office, while the date of termination of employment is considered the date of termination of their office,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(j) for voluntary nurse service workers, the date on which the voluntary worker began to provide the nurse service, and the date of termination of employment is considered the date on which they ceased to be a voluntary nurse service worker,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(k) for persons caring for a child and persons kept on the register of persons who can provide foster care for a temporary period, if such person is paid a foster parent‘s allowance pursuant to the </w:t>
      </w:r>
      <w:hyperlink r:id="rId123" w:history="1">
        <w:r>
          <w:rPr>
            <w:color w:val="0000FF"/>
            <w:sz w:val="16"/>
            <w:u w:val="single"/>
            <w:lang w:bidi="en-us" w:val="en-us"/>
          </w:rPr>
          <w:t xml:space="preserve">Act on Social and Legal Protection of Children</w:t>
        </w:r>
      </w:hyperlink>
      <w:r>
        <w:rPr>
          <w:sz w:val="16"/>
          <w:lang w:bidi="en-us" w:val="en-us"/>
        </w:rPr>
        <w:t xml:space="preserve">16c), the date from when they are entitled to such remuneration, while the date of termination of employment is considered the date from which they are no longer entitled to such remuneration for reasons other than temporary incapacity for work,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(l) for prisoners in protective detention and imprisonment allocated to perform work, the date of assignment for work, and the date of termination of employment is considered the date they are recalled from the performance of work,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(m) for persons in a relationship with the content of an employment relationship, but no employment relationship has originated because the conditions laid down by labor-law legislation were not met, the date of commencement of the performance of the work, while the date of termination of employment is considered the date of termination of the performance of the work,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(n) for employees not mentioned pursuant to letters (a) to (n), the date on which the employee started work based on which they receive income from employment and emoluments thereof, and the date of termination of employment is considered the date of termination of performance of the work.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State‘s obligation to pay premiums for an insured person arises on the date on which the State becomes a premium payer pursuant to </w:t>
      </w:r>
      <w:hyperlink r:id="rId124" w:history="1">
        <w:r>
          <w:rPr>
            <w:color w:val="0000FF"/>
            <w:sz w:val="16"/>
            <w:u w:val="single"/>
            <w:lang w:bidi="en-us" w:val="en-us"/>
          </w:rPr>
          <w:t xml:space="preserve">Section 7</w:t>
        </w:r>
      </w:hyperlink>
      <w:r>
        <w:rPr>
          <w:sz w:val="16"/>
          <w:lang w:bidi="en-us" w:val="en-us"/>
        </w:rPr>
        <w:t xml:space="preserve">. This obligation shall expire on the date on which the State ceases to be a premium payer pursuant to </w:t>
      </w:r>
      <w:hyperlink r:id="rId125" w:history="1">
        <w:r>
          <w:rPr>
            <w:color w:val="0000FF"/>
            <w:sz w:val="16"/>
            <w:u w:val="single"/>
            <w:lang w:bidi="en-us" w:val="en-us"/>
          </w:rPr>
          <w:t xml:space="preserve">Section 7</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An insured person is not obliged to pay premiums for the period they are abroad for an extended period of time, if they have health insurance abroad and have made a written declaration with the relevant health insurance company. However, the obligation to pay premiums only expires on the date the insured person declared in the statement according to the first sentence, but not earlier than the date following the date when the declaration was delivered to the relevant health insurance company. The insured person is not entitled to the provision of covered services from the same day to the date when the insured person registers with the relevant health insurance company again.  When the insured person registers again with the relevant health insurance company, they must additionally submit documentation demonstrating the conclusion of health insurance abroad and its duration to this health insurance company. If the insured person fails to submit to the relevant health insurance company proof of the conclusion of health insurance abroad and its duration, they must pay the premiums retrospectively as if they had not deregistered; no penalty shall be sought in such a case. If an insured person presents documentation about the conclusion of health insurance abroad that does not cover all the time when they were obliged to pay premiums in the Czech Republic pursuant to the first sentence, they must pay the premiums retrospectively for each calendar month in which they did not have health insurance abroad for a whole calendar month; no penalty shall be sought in such a case. An insured person may submit another declaration pursuant to the first sentence to a health insurance company at the earliest 2 full calendar months following the date of re-registration. Long-term residence abroad is considered a continuous stay of longer than six months.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If a premium payer fails to pay premiums in the prescribed amount and on time, the relevant health insurance company must enforce payment by the debtor, including penalties.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A penalty is not enforced in the event of a long-term stay by the insured person abroad, before which they failed to make a written declaration pursuant to </w:t>
      </w:r>
      <w:hyperlink r:id="rId126" w:history="1">
        <w:r>
          <w:rPr>
            <w:color w:val="0000FF"/>
            <w:sz w:val="16"/>
            <w:u w:val="single"/>
            <w:lang w:bidi="en-us" w:val="en-us"/>
          </w:rPr>
          <w:t xml:space="preserve">paragraph (4)</w:t>
        </w:r>
      </w:hyperlink>
      <w:r>
        <w:rPr>
          <w:sz w:val="16"/>
          <w:lang w:bidi="en-us" w:val="en-us"/>
        </w:rPr>
        <w:t xml:space="preserve">, failed to pay premiums, and did not use any covered services for the whole period of their stay abroad. In such a case, the insured person must submit documentation on the conclusion of health insurance abroad and its duration, covering the entire period of the long-term stay abroad. The duration of a long-term stay abroad starts in such a case from the date indicated as the beginning of the insurance in the documentation on the conclusion of health insurance abroad.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9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Amount and method of payment of premiums and penalties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amount of premiums and penalties, and the method of their payment shall be determined through special legislation.17)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One third of employee premiums is paid by the employee, two thirds by the employer.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PART THREE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RIGHTS AND OBLIGATIONS OF PREMIUM PAYERS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10 </w:t>
      </w:r>
      <w:hyperlink r:id="rId127" w:history="1">
        <w:r>
          <w:rPr>
            <w:color w:val="0000FF"/>
            <w:sz w:val="16"/>
            <w:u w:val="single"/>
            <w:lang w:bidi="en-us" w:val="en-us"/>
          </w:rPr>
          <w:t xml:space="preserve">[DZ]</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Notification obligation for premium payers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An employer must notify the relevant health insurance company no later than eight days from the occurrence of a fact with a notification obligation, namely: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entry of an employee into employment (</w:t>
      </w:r>
      <w:hyperlink r:id="rId128" w:history="1">
        <w:r>
          <w:rPr>
            <w:color w:val="0000FF"/>
            <w:sz w:val="16"/>
            <w:u w:val="single"/>
            <w:lang w:bidi="en-us" w:val="en-us"/>
          </w:rPr>
          <w:t xml:space="preserve">Section 2(3)</w:t>
        </w:r>
      </w:hyperlink>
      <w:r>
        <w:rPr>
          <w:sz w:val="16"/>
          <w:lang w:bidi="en-us" w:val="en-us"/>
        </w:rPr>
        <w:t xml:space="preserve">) and its termination; in the case of insured persons pursuant to </w:t>
      </w:r>
      <w:hyperlink r:id="rId129" w:history="1">
        <w:r>
          <w:rPr>
            <w:color w:val="0000FF"/>
            <w:sz w:val="16"/>
            <w:u w:val="single"/>
            <w:lang w:bidi="en-us" w:val="en-us"/>
          </w:rPr>
          <w:t xml:space="preserve">Section 2(1)(b)</w:t>
        </w:r>
      </w:hyperlink>
      <w:r>
        <w:rPr>
          <w:sz w:val="16"/>
          <w:lang w:bidi="en-us" w:val="en-us"/>
        </w:rPr>
        <w:t xml:space="preserve">, it shall also notify this fact,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a change of health insurance company by an employee, if the employee informs it of such fact; the notification is performed through deregistration from premium payment at the original health insurance company and registration for premium payment at the health insurance company chosen by the employee,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facts decisive for the obligation of the State to pay premiums for an employee, including in cases when the obligation of the State arose at a time when it provided the employee with unpaid holiday, if such facts are known to it.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The employer must keep records and documentation about the notified facts. When performing the notification obligation, the employer shall notify the name, surname, permanent address and personal ID number of the employee, and potentially also another number of the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An employee must notify the relevant health insurance company of facts according to the previous sentence without delay if they discover that their employer has not met this obligation, or if they did not provide their employer with the data indicated pursuant to letters (b) and (c).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An insured person who is self-employed must notify the relevant health insurance company of the commencement and termination of their self-employment at the latest within eight days from the date on which they commence or terminate this activity. An insured person carrying out business based on a trade license will also meet this obligation if they notify the relevant trade license office</w:t>
      </w:r>
      <w:r>
        <w:rPr>
          <w:vertAlign w:val="superscript"/>
          <w:sz w:val="16"/>
          <w:lang w:bidi="en-us" w:val="en-us"/>
        </w:rPr>
        <w:t xml:space="preserve">17b)</w:t>
      </w: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An insured person must notify the relevant health insurance company within eight days from the date when they become an insured person pursuant to </w:t>
      </w:r>
      <w:hyperlink r:id="rId130" w:history="1">
        <w:r>
          <w:rPr>
            <w:color w:val="0000FF"/>
            <w:sz w:val="16"/>
            <w:u w:val="single"/>
            <w:lang w:bidi="en-us" w:val="en-us"/>
          </w:rPr>
          <w:t xml:space="preserve">Section 5(c)</w:t>
        </w:r>
      </w:hyperlink>
      <w:r>
        <w:rPr>
          <w:sz w:val="16"/>
          <w:lang w:bidi="en-us" w:val="en-us"/>
        </w:rPr>
        <w:t xml:space="preserve"> of this fact.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An insured person must notify the relevant health insurance company at the latest within eight days of any fact of importance for the origin or termination of the State’s obligation to pay premiums for them pursuant to </w:t>
      </w:r>
      <w:hyperlink r:id="rId131" w:history="1">
        <w:r>
          <w:rPr>
            <w:color w:val="0000FF"/>
            <w:sz w:val="16"/>
            <w:u w:val="single"/>
            <w:lang w:bidi="en-us" w:val="en-us"/>
          </w:rPr>
          <w:t xml:space="preserve">Section 7</w:t>
        </w:r>
      </w:hyperlink>
      <w:r>
        <w:rPr>
          <w:sz w:val="16"/>
          <w:lang w:bidi="en-us" w:val="en-us"/>
        </w:rPr>
        <w:t xml:space="preserve">. The employer shall perform this obligation for employed persons if it knows of such fact. For persons with limited legal capacity, this obligation shall be performed by their legal representative or guardian.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The birth of an insured person must be notified by their legal representative or guardian within eight days from the date of birth to the health insurance company where the mother of the child is insured on the date of their birth; if the mother of the child does not have health insurance pursuant to this Act, the legal representative or guardian of the child shall notify the health insurance company where the father of the child is insured on the date of their birth. The competent municipal office responsible for keeping the registry shall announce the birth of the insured person to the Central Register of Insured Persons</w:t>
      </w:r>
      <w:r>
        <w:rPr>
          <w:vertAlign w:val="superscript"/>
          <w:sz w:val="16"/>
          <w:lang w:bidi="en-us" w:val="en-us"/>
        </w:rPr>
        <w:t xml:space="preserve">18)</w:t>
      </w:r>
      <w:r>
        <w:rPr>
          <w:sz w:val="16"/>
          <w:lang w:bidi="en-us" w:val="en-us"/>
        </w:rPr>
        <w:t xml:space="preserve"> immediately after the assignment of a personal ID number.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The death of an insured person or their declaration as dead must be notified to the Central Register of Insured Persons</w:t>
      </w:r>
      <w:r>
        <w:rPr>
          <w:vertAlign w:val="superscript"/>
          <w:sz w:val="16"/>
          <w:lang w:bidi="en-us" w:val="en-us"/>
        </w:rPr>
        <w:t xml:space="preserve">18)</w:t>
      </w:r>
      <w:r>
        <w:rPr>
          <w:sz w:val="16"/>
          <w:lang w:bidi="en-us" w:val="en-us"/>
        </w:rPr>
        <w:t xml:space="preserve"> within eight days from entry into the registry by the competent municipal office responsible for keeping the registry.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10a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Trade License Offices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Trade license offices that have received a notification pursuant to </w:t>
      </w:r>
      <w:hyperlink r:id="rId132" w:history="1">
        <w:r>
          <w:rPr>
            <w:color w:val="0000FF"/>
            <w:sz w:val="16"/>
            <w:u w:val="single"/>
            <w:lang w:bidi="en-us" w:val="en-us"/>
          </w:rPr>
          <w:t xml:space="preserve">Section 10(3)</w:t>
        </w:r>
      </w:hyperlink>
      <w:r>
        <w:rPr>
          <w:sz w:val="16"/>
          <w:lang w:bidi="en-us" w:val="en-us"/>
        </w:rPr>
        <w:t xml:space="preserve"> second sentence shall transfer these data within a determined time</w:t>
      </w:r>
      <w:r>
        <w:rPr>
          <w:vertAlign w:val="superscript"/>
          <w:sz w:val="16"/>
          <w:lang w:bidi="en-us" w:val="en-us"/>
        </w:rPr>
        <w:t xml:space="preserve">18a)</w:t>
      </w:r>
      <w:r>
        <w:rPr>
          <w:sz w:val="16"/>
          <w:lang w:bidi="en-us" w:val="en-us"/>
        </w:rPr>
        <w:t xml:space="preserve"> to the health insurance company indicated by the insured person in their notification (“relevant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Trade license offices shall inform, at the latest within 5 working days, the relevant health insurance company of the origin of the first or the termination of the last authorization to operate a trade and the suspension of a trade, indicating the date on which such facts occurred.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Trade license offices shall transfer to the health insurance company, upon request, a copy of the documents that the insured person attached to their notification pursuant to </w:t>
      </w:r>
      <w:hyperlink r:id="rId133" w:history="1">
        <w:r>
          <w:rPr>
            <w:color w:val="0000FF"/>
            <w:sz w:val="16"/>
            <w:u w:val="single"/>
            <w:lang w:bidi="en-us" w:val="en-us"/>
          </w:rPr>
          <w:t xml:space="preserve">paragraph (1)</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Within the scope of their competences, trade license offices and health insurance companies shall mutually transfer the data needed for the provision of public health insurance for self-employed persons carrying on a business based on a trade license.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PART FOUR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RIGHTS AND OBLIGATIONS OF AN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11 </w:t>
      </w:r>
      <w:hyperlink r:id="rId134" w:history="1">
        <w:r>
          <w:rPr>
            <w:color w:val="0000FF"/>
            <w:sz w:val="16"/>
            <w:u w:val="single"/>
            <w:lang w:bidi="en-us" w:val="en-us"/>
          </w:rPr>
          <w:t xml:space="preserve">[DZ]</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An insured person has the right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to choose their health insurance company, unless legislation determines otherwise,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to choose their healthcare services provider in the Czech Republic (“provider”), which is in a contractual relationship with the relevant health insurance company, and to choose the healthcare facility of this provider; in the case of a registration provider, they may exercise this right once every 3 months,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to the temporal and local availability of covered services provided by contractual providers of the relevant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to the provision of covered services within the scope and pursuant to the conditions determined herein, while the provider may not accept any payment from the insured person for such covered services,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to medicinal products and foodstuffs for special medical purposes without direct reimbursement in the case of medicinal products and foodstuffs for special medical purposes covered by health insurance and prescribed in accordance with this Act; this also applies in cases where the pharmaceutical care provider does not yet have a contract with the health insurance company of the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to the provision of healthcare covered in the scope and pursuant to the conditions laid down in this Act relating to diseases with a very low incidence in the population within the meaning of the directly applicable European Union legislation</w:t>
      </w:r>
      <w:r>
        <w:rPr>
          <w:vertAlign w:val="superscript"/>
          <w:sz w:val="16"/>
          <w:lang w:bidi="en-us" w:val="en-us"/>
        </w:rPr>
        <w:t xml:space="preserve">19a)</w:t>
      </w:r>
      <w:r>
        <w:rPr>
          <w:sz w:val="16"/>
          <w:lang w:bidi="en-us" w:val="en-us"/>
        </w:rPr>
        <w:t xml:space="preserve"> (“rare diseases”), including medicinal products for rare diseases covered pursuant to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 to the provision of information from the health insurance company about the services it covers,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(h) to participate in controls of the provided healthcare covered by health insurance,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 to the issue of proof of payment of the regulatory fee pursuant to </w:t>
      </w:r>
      <w:hyperlink r:id="rId135" w:history="1">
        <w:r>
          <w:rPr>
            <w:color w:val="0000FF"/>
            <w:sz w:val="16"/>
            <w:u w:val="single"/>
            <w:lang w:bidi="en-us" w:val="en-us"/>
          </w:rPr>
          <w:t xml:space="preserve">Section 16a</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(j) to the issue of proof of payment for the issue of partially covered medicinal products or foodstuffs for special medical purposes by the pharmaceutical care provider,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(k) to the reimbursement of an amount exceeding the limit for surcharges for prescribed partially covered medicinal products or foodstuffs for special medical purposes pursuant to </w:t>
      </w:r>
      <w:hyperlink r:id="rId136" w:history="1">
        <w:r>
          <w:rPr>
            <w:color w:val="0000FF"/>
            <w:sz w:val="16"/>
            <w:u w:val="single"/>
            <w:lang w:bidi="en-us" w:val="en-us"/>
          </w:rPr>
          <w:t xml:space="preserve">Section 16b</w:t>
        </w:r>
      </w:hyperlink>
      <w:r>
        <w:rPr>
          <w:sz w:val="16"/>
          <w:lang w:bidi="en-us" w:val="en-us"/>
        </w:rPr>
        <w:t xml:space="preserve"> by a health insurance company within the deadline pursuant to </w:t>
      </w:r>
      <w:hyperlink r:id="rId137" w:history="1">
        <w:r>
          <w:rPr>
            <w:color w:val="0000FF"/>
            <w:sz w:val="16"/>
            <w:u w:val="single"/>
            <w:lang w:bidi="en-us" w:val="en-us"/>
          </w:rPr>
          <w:t xml:space="preserve">Section 16b(2)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(l) to the reimbursement of costs incurred for urgent medical therapy abroad, and only up to the amount determined for the reimbursement for such care if provided in the Czech Republic,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(m) to the reimbursement of costs incurred for healthcare services received in another European Union Member State for health services that would be covered by health insurance if provided in the Czech Republic (“covered cross-border services”) only up to the amount set for the reimbursement for such services if they had been provided in the Czech Republic,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(n) to information on the possibilities of using healthcare services in other European Union Member States.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If an insured person considers that they were not provided with covered services in accordance with this Act, they may lodge a complaint pursuant to the </w:t>
      </w:r>
      <w:hyperlink r:id="rId138" w:history="1">
        <w:r>
          <w:rPr>
            <w:color w:val="0000FF"/>
            <w:sz w:val="16"/>
            <w:u w:val="single"/>
            <w:lang w:bidi="en-us" w:val="en-us"/>
          </w:rPr>
          <w:t xml:space="preserve">Act on Health Services</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Soldiers on active duty, with the exception of soldiers in reserve who are called for military training or service in operational deployment, and pupils at military schools who are preparing for military service as a profession and who are not soldiers on active duty are insured with the Military Health Insurance Company. Soldiers and pupils at military schools are insured by the Military Health Insurance Company until the last day of the calendar month in which they complete their studies at the military school. From the first day of the following calendar month, they are insured with the health insurance company through which they were insured persons before they transferred to the Military Health Insurance Company. For this purpose, the Military Health Insurance Company must communicate once a month to the Central Insurance Company of the General Health Insurance Company</w:t>
      </w:r>
      <w:r>
        <w:rPr>
          <w:vertAlign w:val="superscript"/>
          <w:sz w:val="16"/>
          <w:lang w:bidi="en-us" w:val="en-us"/>
        </w:rPr>
        <w:t xml:space="preserve">18)</w:t>
      </w:r>
      <w:r>
        <w:rPr>
          <w:sz w:val="16"/>
          <w:lang w:bidi="en-us" w:val="en-us"/>
        </w:rPr>
        <w:t xml:space="preserve"> the names, surnames, permanent addresses and personal ID numbers of insured persons who have started or completed studies at a military school. If an insured person according to the previous paragraph changes their health insurance company, the insurance period with the Military Health Insurance Company shall not be included in the 12-month period. For soldiers on active service,</w:t>
      </w:r>
      <w:r>
        <w:rPr>
          <w:vertAlign w:val="superscript"/>
          <w:sz w:val="16"/>
          <w:lang w:bidi="en-us" w:val="en-us"/>
        </w:rPr>
        <w:t xml:space="preserve">22a)</w:t>
      </w:r>
      <w:r>
        <w:rPr>
          <w:sz w:val="16"/>
          <w:lang w:bidi="en-us" w:val="en-us"/>
        </w:rPr>
        <w:t xml:space="preserve"> with the exception of soldiers in reserve called up for military training or service in operational deployment, for soldiers in reserve allocated to active reserve, including the performance of military active service who are insured with the Military Health Insurance Company, and for pupils at military schools</w:t>
      </w:r>
      <w:r>
        <w:rPr>
          <w:vertAlign w:val="superscript"/>
          <w:sz w:val="16"/>
          <w:lang w:bidi="en-us" w:val="en-us"/>
        </w:rPr>
        <w:t xml:space="preserve">22b)</w:t>
      </w:r>
      <w:r>
        <w:rPr>
          <w:sz w:val="16"/>
          <w:lang w:bidi="en-us" w:val="en-us"/>
        </w:rPr>
        <w:t xml:space="preserve"> who are preparing for military service and are not soldiers on active service, the Ministry of Defense shall reimburse, through the Military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difference between the amount of reimbursement for covered services provided by the provider laid down in special legislation governing the service relationship of professional soldiers partially covered by public health insurance pursuant to this Act and the amount of reimbursement provided by the Military Health Insurance Company; this does not apply to reimbursement for dental products,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preventive care provided in excess of the covered services pursuant to </w:t>
      </w:r>
      <w:hyperlink r:id="rId139" w:history="1">
        <w:r>
          <w:rPr>
            <w:color w:val="0000FF"/>
            <w:sz w:val="16"/>
            <w:u w:val="single"/>
            <w:lang w:bidi="en-us" w:val="en-us"/>
          </w:rPr>
          <w:t xml:space="preserve">Section 29</w:t>
        </w:r>
      </w:hyperlink>
      <w:r>
        <w:rPr>
          <w:sz w:val="16"/>
          <w:lang w:bidi="en-us" w:val="en-us"/>
        </w:rPr>
        <w:t xml:space="preserve"> to the extent specified by the Ministry of Defense by decree.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In the event of the merger by acquisition of the Military Health Insurance Company with another health insurance company pursuant to special legislation</w:t>
      </w:r>
      <w:r>
        <w:rPr>
          <w:vertAlign w:val="superscript"/>
          <w:sz w:val="16"/>
          <w:lang w:bidi="en-us" w:val="en-us"/>
        </w:rPr>
        <w:t xml:space="preserve">28)</w:t>
      </w:r>
      <w:r>
        <w:rPr>
          <w:sz w:val="16"/>
          <w:lang w:bidi="en-us" w:val="en-us"/>
        </w:rPr>
        <w:t xml:space="preserve">, in which the Military Health Insurance Company is wound up, the rights and obligations provided for herein to the Military Health Insurance Company, as well as the obligations of the Ministry of Defense and other persons to the Military Health Insurance Company shall transfer to the successor health insurance company. Information about the merger by acquisition of the Military Health Insurance Company with another health insurance company in which the Military Health Insurance Company is wound up shall be published by the Ministry of Health in a way allowing for remote access.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For persons who are provided with employment-related services</w:t>
      </w:r>
      <w:r>
        <w:rPr>
          <w:vertAlign w:val="superscript"/>
          <w:sz w:val="16"/>
          <w:lang w:bidi="en-us" w:val="en-us"/>
        </w:rPr>
        <w:t xml:space="preserve">22c)</w:t>
      </w:r>
      <w:r>
        <w:rPr>
          <w:sz w:val="16"/>
          <w:lang w:bidi="en-us" w:val="en-us"/>
        </w:rPr>
        <w:t xml:space="preserve">, as well as for persons who are to be examined by a physician to determine whether they can be placed in or required to be released from a police cell, and persons in detention or in custody, the choice of provider, medical facility and medical transport service is limited pursuant to special legislation.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11a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health insurance company may be changed once every 12 months, always only on the first day of the calendar half-year. The insured person, their legal representative or guardian must submit to the selected health insurance company a signed application form during the calendar half-year immediately preceding the one in which the change should be made, but no later than 3 months before the requested date of the change. An application for change of health insurance company can only be filed once per calendar year; any further applications will not be taken into consideration, even if they are submitted within the prescribed time limit.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An insured person is also entitled to change their health insurance company within a shorter period than that indicated in </w:t>
      </w:r>
      <w:hyperlink r:id="rId140" w:history="1">
        <w:r>
          <w:rPr>
            <w:color w:val="0000FF"/>
            <w:sz w:val="16"/>
            <w:u w:val="single"/>
            <w:lang w:bidi="en-us" w:val="en-us"/>
          </w:rPr>
          <w:t xml:space="preserve">paragraph (1)</w:t>
        </w:r>
      </w:hyperlink>
      <w:r>
        <w:rPr>
          <w:sz w:val="16"/>
          <w:lang w:bidi="en-us" w:val="en-us"/>
        </w:rPr>
        <w:t xml:space="preserve">, if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health insurance company with which they are insured has entered liquidation,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compulsory administration has been implemented for the health insurance company with which they are insured, 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there was a merger with acquisition of health insurance companies that also applies to the health insurance company with which they are insured, and this always on the first day of the 3 calendar months following the month in which the events listed in letters (a) to (c) occurred.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For persons with limited legal capacity, a change of health insurance company shall be performed by their legal representative or guardian.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When a child is born there is no right to select a health insurance company. On the date a child is born they become an insured person with the health insurance company with which the mother of the child is insured on the date of their birth. If the mother of the newborn does not have health insurance pursuant to this Act, the newborn becomes an insured person of the health insurance company with which the father of the child is insured on the date of their birth.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A change to the health insurance company of a child may be made by their legal representative or guardian only after the allocation of a personal ID number to the child, and this on the date determined in </w:t>
      </w:r>
      <w:hyperlink r:id="rId141" w:history="1">
        <w:r>
          <w:rPr>
            <w:color w:val="0000FF"/>
            <w:sz w:val="16"/>
            <w:u w:val="single"/>
            <w:lang w:bidi="en-us" w:val="en-us"/>
          </w:rPr>
          <w:t xml:space="preserve">paragraph (1)</w:t>
        </w:r>
      </w:hyperlink>
      <w:r>
        <w:rPr>
          <w:sz w:val="16"/>
          <w:lang w:bidi="en-us" w:val="en-us"/>
        </w:rPr>
        <w:t xml:space="preserve"> or </w:t>
      </w:r>
      <w:hyperlink r:id="rId142" w:history="1">
        <w:r>
          <w:rPr>
            <w:color w:val="0000FF"/>
            <w:sz w:val="16"/>
            <w:u w:val="single"/>
            <w:lang w:bidi="en-us" w:val="en-us"/>
          </w:rPr>
          <w:t xml:space="preserve">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12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An insured person must: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comply with the notification obligation pursuant to </w:t>
      </w:r>
      <w:hyperlink r:id="rId143" w:history="1">
        <w:r>
          <w:rPr>
            <w:color w:val="0000FF"/>
            <w:sz w:val="16"/>
            <w:u w:val="single"/>
            <w:lang w:bidi="en-us" w:val="en-us"/>
          </w:rPr>
          <w:t xml:space="preserve">Section 10</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on the date of commencement of employment, notify their employer about the health insurance company with which they are insured. They also have the same obligation if they become an insured person with a different health insurance company during the term of their employment; they must comply with this obligation within eight days of the date of change in the health insurance company. The employer must confirm in writing to the insured person the receipt of the notification pursuant to the preceding sentences. The employer has the right to require from an employee or a former employee compensation for a penalty that it paid in connection with failure to notify or late notification of a change in the health insurance company by an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pay premiums to the relevant health insurance company unless this Act determines otherwise,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provide cooperation during the provision of healthcare services and controls of the course of individual therapy, and comply with the therapeutic regime determined by the provider,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undergo preventive examinations if provided for in this Act or generally binding legislation,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comply with measures intended to prevent diseases,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 refrain from behavior aimed at knowingly impairing their own health,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(h) identify him/herself during the provision of healthcare services, with the exception of the provision of medicinal products, foodstuffs for special medical purposes and medical devices, through a valid insurance card or a substitute document issued by the relevant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 notify the relevant health insurance company of the loss or damage of their insurance card within 8 days,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(j) return their insurance card to the relevant health insurance company within 8 days in the event of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 the termination of their health insurance pursuant to </w:t>
      </w:r>
      <w:hyperlink r:id="rId144" w:history="1">
        <w:r>
          <w:rPr>
            <w:color w:val="0000FF"/>
            <w:sz w:val="16"/>
            <w:u w:val="single"/>
            <w:lang w:bidi="en-us" w:val="en-us"/>
          </w:rPr>
          <w:t xml:space="preserve">Section 3(2)(b)</w:t>
        </w:r>
      </w:hyperlink>
      <w:r>
        <w:rPr>
          <w:sz w:val="16"/>
          <w:lang w:bidi="en-us" w:val="en-us"/>
        </w:rPr>
        <w:t xml:space="preserve"> and </w:t>
      </w:r>
      <w:hyperlink r:id="rId145" w:history="1">
        <w:r>
          <w:rPr>
            <w:color w:val="0000FF"/>
            <w:sz w:val="16"/>
            <w:u w:val="single"/>
            <w:lang w:bidi="en-us" w:val="en-us"/>
          </w:rPr>
          <w:t xml:space="preserve">(c)</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 a change to their health insurance company;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 a long-term stay abroad pursuant to </w:t>
      </w:r>
      <w:hyperlink r:id="rId146" w:history="1">
        <w:r>
          <w:rPr>
            <w:color w:val="0000FF"/>
            <w:sz w:val="16"/>
            <w:u w:val="single"/>
            <w:lang w:bidi="en-us" w:val="en-us"/>
          </w:rPr>
          <w:t xml:space="preserve">Section 8(4)</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(k) notify the relevant health insurance company of any change to their name, surname, permanent address or personal ID number within 30 days from the date of the change; if the insured person is not staying at their permanent address, they must also inform the relevant health insurance company of the address they are primarily staying at in the Czech Republic (“residence”),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(l) upon a change to their health insurance company, submit to the new health insurance company a document about the amount of the advance payments for premiums calculated from the assessment base if they are self-employed,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m) reimburse the regulatory fee to the provider pursuant to </w:t>
      </w:r>
      <w:hyperlink r:id="rId147" w:history="1">
        <w:r>
          <w:rPr>
            <w:color w:val="0000FF"/>
            <w:sz w:val="16"/>
            <w:u w:val="single"/>
            <w:lang w:bidi="en-us" w:val="en-us"/>
          </w:rPr>
          <w:t xml:space="preserve">Section 16a</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PART FIVE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CONDITIONS OF PROVISION OF COVERED SERVICES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Healthcare reimbursed from health insurance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13 </w:t>
      </w:r>
      <w:hyperlink r:id="rId148" w:history="1">
        <w:r>
          <w:rPr>
            <w:color w:val="0000FF"/>
            <w:sz w:val="16"/>
            <w:u w:val="single"/>
            <w:lang w:bidi="en-us" w:val="en-us"/>
          </w:rPr>
          <w:t xml:space="preserve">[DZ]</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Covered services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Health insurance is used to cover healthcare services provided to an insured person with the objective of improving or maintaining their state of health or alleviating their suffering, if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they correspond to the state of health of the insured person and the purpose to be achieved through their provision, and are reasonably safe for the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they are in accordance with the current available knowledge of medical science,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there is evidence of their effectiveness with regard to the purpose of their provision.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covered services are within the scope and pursuant to the conditions stipulated by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preventive, dispensary, diagnostic, therapeutic, pharmaceutical, clinical, rehabilitation, spa rehabilitation, assessment, nursing and palliative healthcare, and healthcare for donors of blood, tissues and cells or organs in relation to their collection, and in all the forms of their provision pursuant to the </w:t>
      </w:r>
      <w:hyperlink r:id="rId149" w:history="1">
        <w:r>
          <w:rPr>
            <w:color w:val="0000FF"/>
            <w:sz w:val="16"/>
            <w:u w:val="single"/>
            <w:lang w:bidi="en-us" w:val="en-us"/>
          </w:rPr>
          <w:t xml:space="preserve">Act on Health Services</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provision of medicinal products, foodstuffs for special medical purposes, healthcare devices and dental products,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transport of insured persons and reimbursement for travel expenses,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the collection of blood, tissues, cells and organs intended for transplantation and their essential handling (retention, storage, processing and examination),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the transport of a living donor to the place of collection and from that location to the place of supply of healthcare related to the collection, and from that location and the reimbursement for travel expenses,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the transport of a deceased donor to and from the place of collection,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 the transport of collected tissues, cells and organs,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(h) an examination of a deceased insured person and autopsy, including transport,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 the stay of an insured person’s guide in an in-patient healthcare facility,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(j) healthcare related to pregnancy and birth of a child whose mother has requested confidentiality of her identity in connection with the birth; such care shall be reimbursed by the health insurance company that the competent provider requests based on the insured person‘s identification data.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14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Healthcare services provided in the Czech Republic will be reimbursed from health insurance.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Based on their request, an insured person is entitled to reimbursement of costs incurred for urgent healthcare that was needed during their stay abroad, but only up to the amount stipulated for the reimbursement for such services if they had been provided in the Czech Republic.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Based on their request, an insured person is entitled to reimbursement of costs incurred for covered cross-border services, but only up to the amount stipulated for the reimbursement for such services if they had been provided in the Czech Republic. If the reimbursement of costs for covered cross-border services is conditional on the granting of prior consent pursuant to </w:t>
      </w:r>
      <w:hyperlink r:id="rId150" w:history="1">
        <w:r>
          <w:rPr>
            <w:color w:val="0000FF"/>
            <w:sz w:val="16"/>
            <w:u w:val="single"/>
            <w:lang w:bidi="en-us" w:val="en-us"/>
          </w:rPr>
          <w:t xml:space="preserve">Section 14b</w:t>
        </w:r>
      </w:hyperlink>
      <w:r>
        <w:rPr>
          <w:sz w:val="16"/>
          <w:lang w:bidi="en-us" w:val="en-us"/>
        </w:rPr>
        <w:t xml:space="preserve">, reimbursement of costs shall be provided only if prior consent was given.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If the provision of covered cross-border services includes essential care covered pursuant to coordinating regulations and the costs connected with its use are, according to the coordinating regulations, covered only in part, </w:t>
      </w:r>
      <w:hyperlink r:id="rId151" w:history="1">
        <w:r>
          <w:rPr>
            <w:color w:val="0000FF"/>
            <w:sz w:val="16"/>
            <w:u w:val="single"/>
            <w:lang w:bidi="en-us" w:val="en-us"/>
          </w:rPr>
          <w:t xml:space="preserve">paragraph (3)</w:t>
        </w:r>
      </w:hyperlink>
      <w:r>
        <w:rPr>
          <w:sz w:val="16"/>
          <w:lang w:bidi="en-us" w:val="en-us"/>
        </w:rPr>
        <w:t xml:space="preserve"> first sentence shall be used for the compensation of costs incurred by the insured person and not covered according to the coordination regulations. In such a case, the insured person is provided with compensation for the costs they incur up to the amount calculated as the difference between the total amount of the reimbursement for such healthcare service that if provided in the Czech Republic would have been covered from health insurance, and the total amount paid for such healthcare service pursuant to the coordinating regulations. If the calculated amount is higher than the amount paid by the insured person, they shall be provided with compensation only to the amount paid.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If, through this Act or a decision of the State Institute for Drug Control (“Institute”) issued according to Part Six, conditions are determined for the reimbursement for covered services, these conditions must also be met for the reimbursement for cross-border services; the conclusion of a contract for the provision and reimbursement for covered services is not considered such a condition.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14a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The amount of reimbursement of costs pursuant to </w:t>
      </w:r>
      <w:hyperlink r:id="rId152" w:history="1">
        <w:r>
          <w:rPr>
            <w:color w:val="0000FF"/>
            <w:sz w:val="16"/>
            <w:u w:val="single"/>
            <w:lang w:bidi="en-us" w:val="en-us"/>
          </w:rPr>
          <w:t xml:space="preserve">Section 14(2) to (4)</w:t>
        </w:r>
      </w:hyperlink>
      <w:r>
        <w:rPr>
          <w:sz w:val="16"/>
          <w:lang w:bidi="en-us" w:val="en-us"/>
        </w:rPr>
        <w:t xml:space="preserve"> shall be determined on the basis of this Act, the decree issued pursuant to </w:t>
      </w:r>
      <w:hyperlink r:id="rId153" w:history="1">
        <w:r>
          <w:rPr>
            <w:color w:val="0000FF"/>
            <w:sz w:val="16"/>
            <w:u w:val="single"/>
            <w:lang w:bidi="en-us" w:val="en-us"/>
          </w:rPr>
          <w:t xml:space="preserve">Section 17(4)</w:t>
        </w:r>
      </w:hyperlink>
      <w:r>
        <w:rPr>
          <w:sz w:val="16"/>
          <w:lang w:bidi="en-us" w:val="en-us"/>
        </w:rPr>
        <w:t xml:space="preserve">, the pricing regulation, measures of a general nature pursuant to </w:t>
      </w:r>
      <w:hyperlink r:id="rId154" w:history="1">
        <w:r>
          <w:rPr>
            <w:color w:val="0000FF"/>
            <w:sz w:val="16"/>
            <w:u w:val="single"/>
            <w:lang w:bidi="en-us" w:val="en-us"/>
          </w:rPr>
          <w:t xml:space="preserve">Section 15 (5)</w:t>
        </w:r>
      </w:hyperlink>
      <w:r>
        <w:rPr>
          <w:sz w:val="16"/>
          <w:lang w:bidi="en-us" w:val="en-us"/>
        </w:rPr>
        <w:t xml:space="preserve"> and decisions of the Institution according to Part Six effective as of the date of preparation of the accounting document based on which the reimbursement is to be effected; this applies mutatis mutandis to the reimbursement for the costs incurred by the insured person in connection with the provision of healthcare services in another European Union Member State, the European Economic Area or the Swiss Confederation, authorized pursuant to the coordination regulations for the reimbursement for these healthcare services (“authorization pursuant to the coordinating regulations”).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14b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Prior consent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Government may, by decree, define covered cross-border services for which the reimbursement of costs pursuant to </w:t>
      </w:r>
      <w:hyperlink r:id="rId155" w:history="1">
        <w:r>
          <w:rPr>
            <w:color w:val="0000FF"/>
            <w:sz w:val="16"/>
            <w:u w:val="single"/>
            <w:lang w:bidi="en-us" w:val="en-us"/>
          </w:rPr>
          <w:t xml:space="preserve">Section 14(3)</w:t>
        </w:r>
      </w:hyperlink>
      <w:r>
        <w:rPr>
          <w:sz w:val="16"/>
          <w:lang w:bidi="en-us" w:val="en-us"/>
        </w:rPr>
        <w:t xml:space="preserve"> is conditional on the granting of prior consent. Only the following may be defined as cross-border services for which reimbursement of costs is conditional on the granting of prior consent: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planned covered services for which a government decree on local and temporal availability of healthcare services determines the temporal availability and that concurrently require hospitalization or highly specialized instruments or medical equipment, 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covered services that include therapy that presents a special risk for the patient or the population.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Ministry of Health shall notify the European Commission of the covered services for which reimbursement is subject to prior consent.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relevant health insurance company shall decide whether to grant prior consent upon the request of an insured person. The request must be submitted at the latest before the commencement of the provision of the covered cross-border services.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A health insurance company may refuse to grant prior consent only if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insured person, in view of their state of health, would be exposed to a risk that cannot be considered acceptable during the provision of the covered cross-border services, taking into account the possible benefit of the provision of such covered cross-border services,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there is justified concern that the provision of the covered cross-border services could result in a significant threat to public health,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there is reasonable concern about who should provide the covered cross-border services in terms of compliance with standards and instructions relating to the quality of the healthcare services provided by them and about the safety of the insured person, 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the required healthcare services can be provided to the insured person in the Czech Republic within the time limit determined through the government decree on the local and temporal availability of healthcare services.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A health insurance company, when assessing a request from an insured person for prior consent, must also assess whether in the given case the conditions for the issue of authorization pursuant to the coordination regulations are met. If the conditions are met, the health insurance company shall issue the insured person with authorization pursuant to the coordination regulations; this does not apply if the insured person stated in the request that they are requesting only prior consent and that they are requesting this consent after the health insurance company was informed about the advantages resulting from the issue of the consent pursuant to the coordination regulations compared to the granting of prior consent.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14c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Information relating to the provision of healthcare services in European Union Member States shall be provided by a national contact point, which is an entity determined for health insurance as the contact point pursuant to the coordination regulations (“contact point”). The Ministry of Health shall notify the European Commission of the name and contact details of the contact point and publish them on the official notice board and in the Bulletin of the Ministry of Health. Health insurance companies shall also publish the name and contact details of the contact point on their websites.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contact point shall provide in particular information about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possibilities of the provision of healthcare services in European Union Member States,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providers,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contact details of national contact points in other European Union Member States,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the legislation of the Czech Republic governing standards and instructions about the quality and safety of provided healthcare services, including provisions about supervision and the assessment of providers, and about the providers to which these standards and instructions apply,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the rights of patients, procedures for the submission of complaints, mechanisms for arranging redress, and about the possibilities of dispute resolution in the Czech Republic,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requisites pursuant to Czech legislation that should be indicated on medical prescriptions issued at the request of a patient who intends to use them in a different European Union Member State.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A contact point shall, upon request, provide information about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authorization of a specific provider to provide healthcare services or about any limitations to its authorization,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accessibility of specific healthcare facilities in the Czech Republic for persons with disabilities,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possibility of provision of a healthcare service pursuant to the coordination regulations,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the rights of an insured person in connection with the provision of healthcare services in other European Union Member States, in particular about the rules and conditions of the reimbursement of costs and the procedures for their exercise,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the rights of a patient from a different European Union Member States in the Czech Republic in connection with the provision of healthcare services, in particular about the possibilities of appeal and redress if a patient considers their rights were infringed, including cases of harm as a result of the provision of healthcare services.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During the provision of information relating to the provision of healthcare services in a different European Union Member State, a contact point shall provide information as to which rights arise from the coordination regulations and which arise from this Act. A contact point shall publish the information pursuant to </w:t>
      </w:r>
      <w:hyperlink r:id="rId156" w:history="1">
        <w:r>
          <w:rPr>
            <w:color w:val="0000FF"/>
            <w:sz w:val="16"/>
            <w:u w:val="single"/>
            <w:lang w:bidi="en-us" w:val="en-us"/>
          </w:rPr>
          <w:t xml:space="preserve">paragraph (2)</w:t>
        </w:r>
      </w:hyperlink>
      <w:r>
        <w:rPr>
          <w:sz w:val="16"/>
          <w:lang w:bidi="en-us" w:val="en-us"/>
        </w:rPr>
        <w:t xml:space="preserve"> on its website. Information pursuant to </w:t>
      </w:r>
      <w:hyperlink r:id="rId157" w:history="1">
        <w:r>
          <w:rPr>
            <w:color w:val="0000FF"/>
            <w:sz w:val="16"/>
            <w:u w:val="single"/>
            <w:lang w:bidi="en-us" w:val="en-us"/>
          </w:rPr>
          <w:t xml:space="preserve">paragraphs 2</w:t>
        </w:r>
      </w:hyperlink>
      <w:r>
        <w:rPr>
          <w:sz w:val="16"/>
          <w:lang w:bidi="en-us" w:val="en-us"/>
        </w:rPr>
        <w:t xml:space="preserve"> and </w:t>
      </w:r>
      <w:hyperlink r:id="rId158" w:history="1">
        <w:r>
          <w:rPr>
            <w:color w:val="0000FF"/>
            <w:sz w:val="16"/>
            <w:u w:val="single"/>
            <w:lang w:bidi="en-us" w:val="en-us"/>
          </w:rPr>
          <w:t xml:space="preserve">3</w:t>
        </w:r>
      </w:hyperlink>
      <w:r>
        <w:rPr>
          <w:sz w:val="16"/>
          <w:lang w:bidi="en-us" w:val="en-us"/>
        </w:rPr>
        <w:t xml:space="preserve"> shall be provided upon request in a form that enables persons with disabilities to familiarize themselves with such information within an essential scope.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A contact point shall cooperate in order to exchange the necessary information and examples of good practice with the national contact points of other European Union Member States, the European Commission, health insurance companies and patient associations working to protect the rights of such persons.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Providers, authorities competent to issue authorization to provide healthcare services and health insurance companies must provide a contact point, at its request, with information pursuant to </w:t>
      </w:r>
      <w:hyperlink r:id="rId159" w:history="1">
        <w:r>
          <w:rPr>
            <w:color w:val="0000FF"/>
            <w:sz w:val="16"/>
            <w:u w:val="single"/>
            <w:lang w:bidi="en-us" w:val="en-us"/>
          </w:rPr>
          <w:t xml:space="preserve">paragraphs 2</w:t>
        </w:r>
      </w:hyperlink>
      <w:r>
        <w:rPr>
          <w:sz w:val="16"/>
          <w:lang w:bidi="en-us" w:val="en-us"/>
        </w:rPr>
        <w:t xml:space="preserve"> and </w:t>
      </w:r>
      <w:hyperlink r:id="rId160" w:history="1">
        <w:r>
          <w:rPr>
            <w:color w:val="0000FF"/>
            <w:sz w:val="16"/>
            <w:u w:val="single"/>
            <w:lang w:bidi="en-us" w:val="en-us"/>
          </w:rPr>
          <w:t xml:space="preserve">3</w:t>
        </w:r>
      </w:hyperlink>
      <w:r>
        <w:rPr>
          <w:sz w:val="16"/>
          <w:lang w:bidi="en-us" w:val="en-us"/>
        </w:rPr>
        <w:t xml:space="preserve"> without delay and free of charge, if they have this information available.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15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Reimbursement shall not be provided from health insurance or shall be provided only pursuant to certain conditions for the medical procedures indicated in </w:t>
      </w:r>
      <w:hyperlink r:id="rId161" w:history="1">
        <w:r>
          <w:rPr>
            <w:color w:val="0000FF"/>
            <w:sz w:val="16"/>
            <w:u w:val="single"/>
            <w:lang w:bidi="en-us" w:val="en-us"/>
          </w:rPr>
          <w:t xml:space="preserve">Annex 1</w:t>
        </w:r>
      </w:hyperlink>
      <w:r>
        <w:rPr>
          <w:sz w:val="16"/>
          <w:lang w:bidi="en-us" w:val="en-us"/>
        </w:rPr>
        <w:t xml:space="preserve"> to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Acupuncture is not covered by health insurance.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Healthcare services provided based on the recommendation of a registration provider in gynecology and obstetrics in connection with artificial fertilization, if it is a form of in vitro fertilization, shall be reimbursed for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women with double obstruction of oviducts from the age of 18 to the age of 39,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other women aged from 22 to the age of 39,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at most three times in a lifetime or, if in the first two cases at most 1 human embryo resulting from fertilization of the egg by sperm outside the body of the woman was transferred into the genital organs of the woman, four times in a lifetime.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Health insurance shall always fully cover the most cost-effective medicinal products containing the following medicinal substances: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serum against staphylococcal infections,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diphtheria serum,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snake poison serum,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serum against botulism,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serum against gas gangrene,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serum against rabies,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 tetanus immunoglobulin,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(h) hepatitis B immunoglobulin,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 tetanus toxoid,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(j) vaccine against staphylococcal infections,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(k) rabies vaccine,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(l) antidote (used to treat organophosphate, heavy metal and cyanide poisoning).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Health insurance shall cover medicinal products and foodstuffs for special medical purposes during the provision of out-patient healthcare if the Institution has decided on the amount of their reimbursement (</w:t>
      </w:r>
      <w:hyperlink r:id="rId162" w:history="1">
        <w:r>
          <w:rPr>
            <w:color w:val="0000FF"/>
            <w:sz w:val="16"/>
            <w:u w:val="single"/>
            <w:lang w:bidi="en-us" w:val="en-us"/>
          </w:rPr>
          <w:t xml:space="preserve">Section 39h</w:t>
        </w:r>
      </w:hyperlink>
      <w:r>
        <w:rPr>
          <w:sz w:val="16"/>
          <w:lang w:bidi="en-us" w:val="en-us"/>
        </w:rPr>
        <w:t xml:space="preserve">). In each group of medicinal substances listed in </w:t>
      </w:r>
      <w:hyperlink r:id="rId163" w:history="1">
        <w:r>
          <w:rPr>
            <w:color w:val="0000FF"/>
            <w:sz w:val="16"/>
            <w:u w:val="single"/>
            <w:lang w:bidi="en-us" w:val="en-us"/>
          </w:rPr>
          <w:t xml:space="preserve">Annex 2</w:t>
        </w:r>
      </w:hyperlink>
      <w:r>
        <w:rPr>
          <w:sz w:val="16"/>
          <w:lang w:bidi="en-us" w:val="en-us"/>
        </w:rPr>
        <w:t xml:space="preserve">, at least one medicinal product or foodstuff for special medical purposes is always fully covered by health insurance. In addition, individually prepared medicinal products, radiopharmaceuticals, transfusion products, therapeutic products for modern therapy, and tissues and cells are covered by health insurance to the amount determined by the Institution through a measure of a general nature. Medicinal products and foodstuffs for special medical purposes, individually prepared medicinal products, radiopharmaceuticals, blood transfusion products, medical devices, therapeutic products for modern therapy and tissues and cells are fully reimbursed from health insurance during the provision of in-patient care, in their most cost-effective implementation, depending on on the extent and severity of the illness, and the insured person does not participate in their payment.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Medicinal products and foodstuffs for special medical purposes indicated in </w:t>
      </w:r>
      <w:hyperlink r:id="rId164" w:history="1">
        <w:r>
          <w:rPr>
            <w:color w:val="0000FF"/>
            <w:sz w:val="16"/>
            <w:u w:val="single"/>
            <w:lang w:bidi="en-us" w:val="en-us"/>
          </w:rPr>
          <w:t xml:space="preserve">paragraph 5</w:t>
        </w:r>
      </w:hyperlink>
      <w:r>
        <w:rPr>
          <w:sz w:val="16"/>
          <w:lang w:bidi="en-us" w:val="en-us"/>
        </w:rPr>
        <w:t xml:space="preserve"> first sentence are not reimbursed from health insurance if the Institution did not award reimbursement through a decision. The Institute does not allow reimbursement for medicinal products and foodstuffs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that are supportive and complementary,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use of which is unsuitable from a professional point of view,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that have insufficient evidence of therapeutic efficacy,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that do not meet the conditions for effective therapeutic intervention, 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that are the first similar product pursuant to </w:t>
      </w:r>
      <w:hyperlink r:id="rId165" w:history="1">
        <w:r>
          <w:rPr>
            <w:color w:val="0000FF"/>
            <w:sz w:val="16"/>
            <w:u w:val="single"/>
            <w:lang w:bidi="en-us" w:val="en-us"/>
          </w:rPr>
          <w:t xml:space="preserve">Section 39b(4)</w:t>
        </w:r>
      </w:hyperlink>
      <w:r>
        <w:rPr>
          <w:sz w:val="16"/>
          <w:lang w:bidi="en-us" w:val="en-us"/>
        </w:rPr>
        <w:t xml:space="preserve"> in a reference group that has been registered as a biological medicinal product or generic pursuant to the </w:t>
      </w:r>
      <w:hyperlink r:id="rId166" w:history="1">
        <w:r>
          <w:rPr>
            <w:color w:val="0000FF"/>
            <w:sz w:val="16"/>
            <w:u w:val="single"/>
            <w:lang w:bidi="en-us" w:val="en-us"/>
          </w:rPr>
          <w:t xml:space="preserve">Medicines Act</w:t>
        </w:r>
      </w:hyperlink>
      <w:r>
        <w:rPr>
          <w:sz w:val="16"/>
          <w:lang w:bidi="en-us" w:val="en-us"/>
        </w:rPr>
        <w:t xml:space="preserve">, and the registration holder did not make a commitment in writing, together with a request for the determination of the amount and conditions of reimbursement, to supply the medicinal product or a foodstuff for special medical purposes on the Czech market for 12 months from the effective date set out above and the conditions of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that may be issued without a prescription, with the exception of foodstuffs for special medical purposes and medicinal products where, in the course of the proceedings for determining the amount and conditions of reimbursement, all health insurance companies agree to the reimbursement based on public interest pursuant to </w:t>
      </w:r>
      <w:hyperlink r:id="rId167" w:history="1">
        <w:r>
          <w:rPr>
            <w:color w:val="0000FF"/>
            <w:sz w:val="16"/>
            <w:u w:val="single"/>
            <w:lang w:bidi="en-us" w:val="en-us"/>
          </w:rPr>
          <w:t xml:space="preserve">Section 17(2)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Therapeutic efficacy means the ability to produce a desired effect through the use of a medicinal product or foodstuff for special medical purposes pursuant to normal clinical practice conditions. Effective therapeutic intervention means a healthcare service provided to prevent or treat illnesses in order to achieve the most effective and safest therapy, while maintaining cost-effectiveness.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(8) Cost effectiveness means the determination of the cost-benefit ratio connected with the use of a medicinal product or a foodstuff for special medical purposes as compared to the use of another medicinal product, foodstuffs for special medical purposes or therapeutic procedure; cost effectiveness is assessed in comparison with such a therapeutic procedure covered by health insurance that is generally accepted as normal. such therapeutic procedures are cost effective if, at comparable costs, they have the same or higher therapeutic effect related to prolonging life, improving the quality of life, or improving relevant and measurable criteria of the disease in question, or which, with at least comparable therapeutic effect, mean lower overall costs for the health insurance system, or at higher costs and higher therapeutic effect this ratio is comparable to other therapeutic procedures covered by health insurance. A cost-effectiveness assessment is required for medicinal products or foodstuffs for special medical purposes not included in the reference group pursuant to </w:t>
      </w:r>
      <w:hyperlink r:id="rId168" w:history="1">
        <w:r>
          <w:rPr>
            <w:color w:val="0000FF"/>
            <w:sz w:val="16"/>
            <w:u w:val="single"/>
            <w:lang w:bidi="en-us" w:val="en-us"/>
          </w:rPr>
          <w:t xml:space="preserve">Section 39c(1)</w:t>
        </w:r>
      </w:hyperlink>
      <w:r>
        <w:rPr>
          <w:sz w:val="16"/>
          <w:lang w:bidi="en-us" w:val="en-us"/>
        </w:rPr>
        <w:t xml:space="preserve">, or for which prescription or indication restrictions are proposed differently from therapeutically interchangeable medicinal products or foodstuffs for special medical purposes, or for which additional increased reimbursement is required pursuant to </w:t>
      </w:r>
      <w:hyperlink r:id="rId169" w:history="1">
        <w:r>
          <w:rPr>
            <w:color w:val="0000FF"/>
            <w:sz w:val="16"/>
            <w:u w:val="single"/>
            <w:lang w:bidi="en-us" w:val="en-us"/>
          </w:rPr>
          <w:t xml:space="preserve">Section 39b(11)</w:t>
        </w:r>
      </w:hyperlink>
      <w:r>
        <w:rPr>
          <w:sz w:val="16"/>
          <w:lang w:bidi="en-us" w:val="en-us"/>
        </w:rPr>
        <w:t xml:space="preserve">, or where an increase in the reimbursement for a medicinal product or foodstuff for special medical purposes is required over the basic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(9) The Institute decides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on the determination, change and cancellation of the amount of reimbursement for medicinal products and foodstuffs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on the conditional reimbursement for medicinal products and foodstuffs for special medical purposes referred to in letter (a) through billing, prescription and indication restrictions or use in the provision of healthcare at specialized workplaces (“reimbursement conditions”),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on no reimbursement for medicinal products and foodstuffs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on setting, changing and canceling maximum prices pursuant to the legislation on price regulation published in the Bulletin of the Ministry of Health (“price regulation”)</w:t>
      </w:r>
      <w:r>
        <w:rPr>
          <w:vertAlign w:val="superscript"/>
          <w:sz w:val="16"/>
          <w:lang w:bidi="en-us" w:val="en-us"/>
        </w:rPr>
        <w:t xml:space="preserve">23c)</w:t>
      </w: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on the inclusion of a medicinal product in a reference group,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on the basic reimbursement for the reference group.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(10) A health insurance company shall only reimburse a medical product whose reimbursement from health insurance is subject to use in a specialized workplace through a decision by the Institute for a provider with whom a special contract has been concluded for the cost-effective use of such medicinal products. Such a contract must include an indication of the medicinal product and the healthcare facility workplace of the provider.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(11) The medical devices indicated in Section B of </w:t>
      </w:r>
      <w:hyperlink r:id="rId170" w:history="1">
        <w:r>
          <w:rPr>
            <w:color w:val="0000FF"/>
            <w:sz w:val="16"/>
            <w:u w:val="single"/>
            <w:lang w:bidi="en-us" w:val="en-us"/>
          </w:rPr>
          <w:t xml:space="preserve">Annex 3</w:t>
        </w:r>
      </w:hyperlink>
      <w:r>
        <w:rPr>
          <w:sz w:val="16"/>
          <w:lang w:bidi="en-us" w:val="en-us"/>
        </w:rPr>
        <w:t xml:space="preserve"> of this Act are not reimbursed from health insurance. The medical devices indicated in Section C of </w:t>
      </w:r>
      <w:hyperlink r:id="rId171" w:history="1">
        <w:r>
          <w:rPr>
            <w:color w:val="0000FF"/>
            <w:sz w:val="16"/>
            <w:u w:val="single"/>
            <w:lang w:bidi="en-us" w:val="en-us"/>
          </w:rPr>
          <w:t xml:space="preserve">Annex 3</w:t>
        </w:r>
      </w:hyperlink>
      <w:r>
        <w:rPr>
          <w:sz w:val="16"/>
          <w:lang w:bidi="en-us" w:val="en-us"/>
        </w:rPr>
        <w:t xml:space="preserve"> of this Act are reimbursed from health insurance at the amount and pursuant to the conditions determined in this Annex.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(12) Medical devices not indicated in </w:t>
      </w:r>
      <w:hyperlink r:id="rId172" w:history="1">
        <w:r>
          <w:rPr>
            <w:color w:val="0000FF"/>
            <w:sz w:val="16"/>
            <w:u w:val="single"/>
            <w:lang w:bidi="en-us" w:val="en-us"/>
          </w:rPr>
          <w:t xml:space="preserve">paragraph (11)</w:t>
        </w:r>
      </w:hyperlink>
      <w:r>
        <w:rPr>
          <w:sz w:val="16"/>
          <w:lang w:bidi="en-us" w:val="en-us"/>
        </w:rPr>
        <w:t xml:space="preserve"> are reimbursed from health insurance at 75% of the price of the medical device. Reimbursement from health insurance pursuant to this paragraph is provided for medical devices prescribed for the purpose of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continuing in a therapeutic process,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promoting the stabilization of the state of health of the insured person, or to significantly improve it or prevent its deterioration, 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to compensate or mitigate the consequences of a medical condition, including the replacement or modification of an anatomical structure or physiological process.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(13) Dental products are reimbursed from health insurance within the scope and pursuant to the conditions indicated in </w:t>
      </w:r>
      <w:hyperlink r:id="rId173" w:history="1">
        <w:r>
          <w:rPr>
            <w:color w:val="0000FF"/>
            <w:sz w:val="16"/>
            <w:u w:val="single"/>
            <w:lang w:bidi="en-us" w:val="en-us"/>
          </w:rPr>
          <w:t xml:space="preserve">Annex 4</w:t>
        </w:r>
      </w:hyperlink>
      <w:r>
        <w:rPr>
          <w:sz w:val="16"/>
          <w:lang w:bidi="en-us" w:val="en-us"/>
        </w:rPr>
        <w:t xml:space="preserv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(14) Medical assessments, examinations, medicinal products, foodstuffs for special medical purposes and medical devices and other performances in the personal interest and at the request of natural persons or in the interest and at the request of legal persons whose aim is not to maintain or improve the state of health of the insured person are not reimbursed from health insurance. Covered services also do not include assessments, examinations, medicinal products, foodstuffs for special medical purposes and medical devices and other healthcare performances provided at the request of a court, public prosecutor‘s office, state administration authorities and the police authorities of the Czech Republic. The reimbursement for healthcare services pursuant to the previous sentence is provided to the healthcare facility by the authority for which it performs the healthcare services in the amount determined in the list of medical performances with point values</w:t>
      </w:r>
      <w:r>
        <w:rPr>
          <w:vertAlign w:val="superscript"/>
          <w:sz w:val="16"/>
          <w:lang w:bidi="en-us" w:val="en-us"/>
        </w:rPr>
        <w:t xml:space="preserve">25)</w:t>
      </w:r>
      <w:r>
        <w:rPr>
          <w:sz w:val="16"/>
          <w:lang w:bidi="en-us" w:val="en-us"/>
        </w:rPr>
        <w:t xml:space="preserve"> in accordance with the decision of the Ministry of Health; in the case of reimbursement at the request of the bodies of the police authorities of the Czech Republic, the provider shall send the bill to the Ministry of the Interior no later than the 15th day of the calendar month following the calendar month in which the healthcare services were provided.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(15) Healthcare services provided in children‘s homes for children under 3 years of age by healthcare workers who are employees of a provider of healthcare services in that healthcare facility shall be reimbursed from the budget of the founder. The medical rescue service, with the exception of healthcare performances pursuant to </w:t>
      </w:r>
      <w:hyperlink r:id="rId174" w:history="1">
        <w:r>
          <w:rPr>
            <w:color w:val="0000FF"/>
            <w:sz w:val="16"/>
            <w:u w:val="single"/>
            <w:lang w:bidi="en-us" w:val="en-us"/>
          </w:rPr>
          <w:t xml:space="preserve">Section 28</w:t>
        </w:r>
      </w:hyperlink>
      <w:r>
        <w:rPr>
          <w:sz w:val="16"/>
          <w:lang w:bidi="en-us" w:val="en-us"/>
        </w:rPr>
        <w:t xml:space="preserve"> is also reimbursed from the budget of the founder.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16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In exceptional cases, the relevant health insurance company shall reimburse healthcare services that are otherwise not reimbursed by a health insurance company if the provision of such healthcare services is the only possibility due to the state of health of the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With the exception of cases where delay would pose a danger, the provision of healthcare services pursuant to the preceding paragraph is tied to the prior consent of the visiting physician.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16a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Regulatory fees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An insured person or their legal representative must pay to a provider a regulatory fee of CZK 90 for the use of medical on-call services or dental on-call service (“on-call service”).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 regulatory fee pursuant to </w:t>
      </w:r>
      <w:hyperlink r:id="rId175" w:history="1">
        <w:r>
          <w:rPr>
            <w:color w:val="0000FF"/>
            <w:sz w:val="16"/>
            <w:u w:val="single"/>
            <w:lang w:bidi="en-us" w:val="en-us"/>
          </w:rPr>
          <w:t xml:space="preserve">paragraph (1)</w:t>
        </w:r>
      </w:hyperlink>
      <w:r>
        <w:rPr>
          <w:sz w:val="16"/>
          <w:lang w:bidi="en-us" w:val="en-us"/>
        </w:rPr>
        <w:t xml:space="preserve"> is not paid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in the case of an insured person placed in a children’s home for children under 3</w:t>
      </w:r>
      <w:r>
        <w:rPr>
          <w:vertAlign w:val="superscript"/>
          <w:sz w:val="16"/>
          <w:lang w:bidi="en-us" w:val="en-us"/>
        </w:rPr>
        <w:t xml:space="preserve">53)</w:t>
      </w:r>
      <w:r>
        <w:rPr>
          <w:sz w:val="16"/>
          <w:lang w:bidi="en-us" w:val="en-us"/>
        </w:rPr>
        <w:t xml:space="preserve">, in educational facilities for institutional or protective care</w:t>
      </w:r>
      <w:r>
        <w:rPr>
          <w:vertAlign w:val="superscript"/>
          <w:sz w:val="16"/>
          <w:lang w:bidi="en-us" w:val="en-us"/>
        </w:rPr>
        <w:t xml:space="preserve">54)</w:t>
      </w:r>
      <w:r>
        <w:rPr>
          <w:sz w:val="16"/>
          <w:lang w:bidi="en-us" w:val="en-us"/>
        </w:rPr>
        <w:t xml:space="preserve">, or placed for the performance of institutional care in homes for people with disabilities</w:t>
      </w:r>
      <w:r>
        <w:rPr>
          <w:vertAlign w:val="superscript"/>
          <w:sz w:val="16"/>
          <w:lang w:bidi="en-us" w:val="en-us"/>
        </w:rPr>
        <w:t xml:space="preserve">55)</w:t>
      </w:r>
      <w:r>
        <w:rPr>
          <w:sz w:val="16"/>
          <w:lang w:bidi="en-us" w:val="en-us"/>
        </w:rPr>
        <w:t xml:space="preserve"> or in the case of an insured person placed through a court decision in a facility for children requiring immediate help</w:t>
      </w:r>
      <w:r>
        <w:rPr>
          <w:vertAlign w:val="superscript"/>
          <w:sz w:val="16"/>
          <w:lang w:bidi="en-us" w:val="en-us"/>
        </w:rPr>
        <w:t xml:space="preserve">56)</w:t>
      </w:r>
      <w:r>
        <w:rPr>
          <w:sz w:val="16"/>
          <w:lang w:bidi="en-us" w:val="en-us"/>
        </w:rPr>
        <w:t xml:space="preserve"> or an insured person entrusted through a court decision into foster care, guardianship or the care of another person pursuant to different legislation</w:t>
      </w:r>
      <w:r>
        <w:rPr>
          <w:vertAlign w:val="superscript"/>
          <w:sz w:val="16"/>
          <w:lang w:bidi="en-us" w:val="en-us"/>
        </w:rPr>
        <w:t xml:space="preserve">57)</w:t>
      </w: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in the case of an insured person who demonstrates their identity through a decision, notification or confirmation issued by an authority for assistance in material aid provided to them pursuant to different legislation</w:t>
      </w:r>
      <w:r>
        <w:rPr>
          <w:vertAlign w:val="superscript"/>
          <w:sz w:val="16"/>
          <w:lang w:bidi="en-us" w:val="en-us"/>
        </w:rPr>
        <w:t xml:space="preserve">10)</w:t>
      </w:r>
      <w:r>
        <w:rPr>
          <w:sz w:val="16"/>
          <w:lang w:bidi="en-us" w:val="en-us"/>
        </w:rPr>
        <w:t xml:space="preserve">, not over 30 days old,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in the case of an insured person provided pursuant to different legislation</w:t>
      </w:r>
      <w:r>
        <w:rPr>
          <w:vertAlign w:val="superscript"/>
          <w:sz w:val="16"/>
          <w:lang w:bidi="en-us" w:val="en-us"/>
        </w:rPr>
        <w:t xml:space="preserve">58)</w:t>
      </w:r>
      <w:r>
        <w:rPr>
          <w:sz w:val="16"/>
          <w:lang w:bidi="en-us" w:val="en-us"/>
        </w:rPr>
        <w:t xml:space="preserve"> with residential social services in homes for people with disabilities, homes for the elderly, homes with a special regime, or in in-patient medical facilities if, for this insured person after the reimbursement for accommodation and food, the determined balance of at least 15% of their income</w:t>
      </w:r>
      <w:r>
        <w:rPr>
          <w:vertAlign w:val="superscript"/>
          <w:sz w:val="16"/>
          <w:lang w:bidi="en-us" w:val="en-us"/>
        </w:rPr>
        <w:t xml:space="preserve">59)</w:t>
      </w:r>
      <w:r>
        <w:rPr>
          <w:sz w:val="16"/>
          <w:lang w:bidi="en-us" w:val="en-us"/>
        </w:rPr>
        <w:t xml:space="preserve"> is less than CZK 800, or if they have no income; the insured person shall demonstrate this fact through a confirmation not over 30 days old that the social services provider must issue upon their request, 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if, within the framework of an on-call service, the attending physician finds that the state of health of the insured person requires hospitalization.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regulatory fee is income for the provider that collects the regulatory fee. A provider must use collected regulatory fees to cover the costs connected with the operation and modernization of the healthcare facility in which the on-call service was provided pursuant to </w:t>
      </w:r>
      <w:hyperlink r:id="rId176" w:history="1">
        <w:r>
          <w:rPr>
            <w:color w:val="0000FF"/>
            <w:sz w:val="16"/>
            <w:u w:val="single"/>
            <w:lang w:bidi="en-us" w:val="en-us"/>
          </w:rPr>
          <w:t xml:space="preserve">paragraph (1)</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A provider must issue an insured person or their legal representative, at their request, with proof of payment of the regulatory fee, which shows the number of the insured person, the stamp of the provider and the signature of the person who accepted the regulatory fee. The provider must inform health insurance companies as part of the settlement of provided covered services for the applicable calendar month, or for the applicable calendar quarter, about the regulatory fees collected pursuant to </w:t>
      </w:r>
      <w:hyperlink r:id="rId177" w:history="1">
        <w:r>
          <w:rPr>
            <w:color w:val="0000FF"/>
            <w:sz w:val="16"/>
            <w:u w:val="single"/>
            <w:lang w:bidi="en-us" w:val="en-us"/>
          </w:rPr>
          <w:t xml:space="preserve">paragraph (1)</w:t>
        </w:r>
      </w:hyperlink>
      <w:r>
        <w:rPr>
          <w:sz w:val="16"/>
          <w:lang w:bidi="en-us" w:val="en-us"/>
        </w:rPr>
        <w:t xml:space="preserve">, indicating the number of the insured person to whom the regulatory fee applies, and the date to which the regulatory fee applies.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The provider must collect the regulatory fee indicated in </w:t>
      </w:r>
      <w:hyperlink r:id="rId178" w:history="1">
        <w:r>
          <w:rPr>
            <w:color w:val="0000FF"/>
            <w:sz w:val="16"/>
            <w:u w:val="single"/>
            <w:lang w:bidi="en-us" w:val="en-us"/>
          </w:rPr>
          <w:t xml:space="preserve">paragraph (1)</w:t>
        </w:r>
      </w:hyperlink>
      <w:r>
        <w:rPr>
          <w:sz w:val="16"/>
          <w:lang w:bidi="en-us" w:val="en-us"/>
        </w:rPr>
        <w:t xml:space="preserve"> from an insured person or their legal representative unless they are exempt from the regulatory fee pursuant to </w:t>
      </w:r>
      <w:hyperlink r:id="rId179" w:history="1">
        <w:r>
          <w:rPr>
            <w:color w:val="0000FF"/>
            <w:sz w:val="16"/>
            <w:u w:val="single"/>
            <w:lang w:bidi="en-us" w:val="en-us"/>
          </w:rPr>
          <w:t xml:space="preserve">paragraph (2)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16b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Limits on supplementary payments for medicines or foodstuffs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If the total amount paid by an insured person or for them by their legal representative for supplementary payments for prescribed medicinal products or foodstuffs for special medical purposes partially covered from health insurance issued in the Czech Republic exceeds in a calendar year the limit of CZK 5 000 for children under 18, including in the calendar year in which they reach 18, and for insured persons over 65, including the calendar year in which they reach 65, of CZK 1 000 and for insured persons over 70, including the calendar year in which they reach 70, of CZK 500, a health insurance company must pay the insured person or their legal representative the amount by which this limit was exceeded. The limits pursuant to the first sentence include supplementary payments for partially covered medicinal products or foodstuffs for special medical purposes containing the same medicinal substance and the same method of administration only to the amount calculated according to the supplementary payment for the medicinal product or foodstuff for special medical purposes whose supplementary payment for the quantity unit of this medicinal substance is the lowest and for which no interruption or termination of administration was found. This does not apply if the prescribing physician indicated on the prescription that the prescribed medicinal product cannot be replaced (</w:t>
      </w:r>
      <w:hyperlink r:id="rId180" w:history="1">
        <w:r>
          <w:rPr>
            <w:color w:val="0000FF"/>
            <w:sz w:val="16"/>
            <w:u w:val="single"/>
            <w:lang w:bidi="en-us" w:val="en-us"/>
          </w:rPr>
          <w:t xml:space="preserve">Section 32(2)</w:t>
        </w:r>
      </w:hyperlink>
      <w:r>
        <w:rPr>
          <w:sz w:val="16"/>
          <w:lang w:bidi="en-us" w:val="en-us"/>
        </w:rPr>
        <w:t xml:space="preserve">); in such a case, the full supplementary payment is included in the limit. The limit does not include supplementary payments for partially covered medicinal products or foodstuffs for special medical purposes containing medicinal substances for supportive or complementary therapy; this does not apply in the case of medicinal products and foodstuffs for special medical purposes prescribed to insured persons over 65, including the date on which they reached 65 years of age. The list of medicinal substances intended for supportive or complementary therapy is determined by the Ministry of Health by decree.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 health insurance company must reimburse an insured person or their legal representative the amount by which the sum of the supplementary payments included in the limit, notified by the healthcare provider to the health insurance company pursuant to </w:t>
      </w:r>
      <w:hyperlink r:id="rId181" w:history="1">
        <w:r>
          <w:rPr>
            <w:color w:val="0000FF"/>
            <w:sz w:val="16"/>
            <w:u w:val="single"/>
            <w:lang w:bidi="en-us" w:val="en-us"/>
          </w:rPr>
          <w:t xml:space="preserve">paragraph (4)</w:t>
        </w:r>
      </w:hyperlink>
      <w:r>
        <w:rPr>
          <w:sz w:val="16"/>
          <w:lang w:bidi="en-us" w:val="en-us"/>
        </w:rPr>
        <w:t xml:space="preserve">, exceeds the limit pursuant to </w:t>
      </w:r>
      <w:hyperlink r:id="rId182" w:history="1">
        <w:r>
          <w:rPr>
            <w:color w:val="0000FF"/>
            <w:sz w:val="16"/>
            <w:u w:val="single"/>
            <w:lang w:bidi="en-us" w:val="en-us"/>
          </w:rPr>
          <w:t xml:space="preserve">paragraph (1)</w:t>
        </w:r>
      </w:hyperlink>
      <w:r>
        <w:rPr>
          <w:sz w:val="16"/>
          <w:lang w:bidi="en-us" w:val="en-us"/>
        </w:rPr>
        <w:t xml:space="preserve">, and this within 60 calendar days after the expiration of the calendar quarter in which the limit was exceeded. In the calendar quarters following the calendar quarter in which the limit pursuant to </w:t>
      </w:r>
      <w:hyperlink r:id="rId183" w:history="1">
        <w:r>
          <w:rPr>
            <w:color w:val="0000FF"/>
            <w:sz w:val="16"/>
            <w:u w:val="single"/>
            <w:lang w:bidi="en-us" w:val="en-us"/>
          </w:rPr>
          <w:t xml:space="preserve">paragraph (1)</w:t>
        </w:r>
      </w:hyperlink>
      <w:r>
        <w:rPr>
          <w:sz w:val="16"/>
          <w:lang w:bidi="en-us" w:val="en-us"/>
        </w:rPr>
        <w:t xml:space="preserve"> was already exceeded, a health insurance company must reimburse an insured person or their legal representative an amount equal to the sum of the supplementary payments counting towards the limit for the applicable calendar quarter notified by the healthcare provider to the health insurance company pursuant to </w:t>
      </w:r>
      <w:hyperlink r:id="rId184" w:history="1">
        <w:r>
          <w:rPr>
            <w:color w:val="0000FF"/>
            <w:sz w:val="16"/>
            <w:u w:val="single"/>
            <w:lang w:bidi="en-us" w:val="en-us"/>
          </w:rPr>
          <w:t xml:space="preserve">Section 16a(6)</w:t>
        </w:r>
      </w:hyperlink>
      <w:r>
        <w:rPr>
          <w:sz w:val="16"/>
          <w:lang w:bidi="en-us" w:val="en-us"/>
        </w:rPr>
        <w:t xml:space="preserve"> and </w:t>
      </w:r>
      <w:hyperlink r:id="rId185" w:history="1">
        <w:r>
          <w:rPr>
            <w:color w:val="0000FF"/>
            <w:sz w:val="16"/>
            <w:u w:val="single"/>
            <w:lang w:bidi="en-us" w:val="en-us"/>
          </w:rPr>
          <w:t xml:space="preserve">7</w:t>
        </w:r>
      </w:hyperlink>
      <w:r>
        <w:rPr>
          <w:sz w:val="16"/>
          <w:lang w:bidi="en-us" w:val="en-us"/>
        </w:rPr>
        <w:t xml:space="preserve">, and this within 60 calendar days after the expiration of each such calendar quarter. The amount pursuant to the first or second sentences, which did not exceed CZK 50 in a calendar quarter, shall be reimbursed by a health insurance company within 60 calendar days after the expiration of the last calendar quarter in a calendar year.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In the event of a change of health insurance company during a calendar year, the health insurance company with which the insured person was insured shall notify the new health insurance company of the insured person about facts of importance for the calculation of the amount pursuant to </w:t>
      </w:r>
      <w:hyperlink r:id="rId186" w:history="1">
        <w:r>
          <w:rPr>
            <w:color w:val="0000FF"/>
            <w:sz w:val="16"/>
            <w:u w:val="single"/>
            <w:lang w:bidi="en-us" w:val="en-us"/>
          </w:rPr>
          <w:t xml:space="preserve">paragraph (2)</w:t>
        </w:r>
      </w:hyperlink>
      <w:r>
        <w:rPr>
          <w:sz w:val="16"/>
          <w:lang w:bidi="en-us" w:val="en-us"/>
        </w:rPr>
        <w:t xml:space="preserve">. The amount pursuant to </w:t>
      </w:r>
      <w:hyperlink r:id="rId187" w:history="1">
        <w:r>
          <w:rPr>
            <w:color w:val="0000FF"/>
            <w:sz w:val="16"/>
            <w:u w:val="single"/>
            <w:lang w:bidi="en-us" w:val="en-us"/>
          </w:rPr>
          <w:t xml:space="preserve">paragraph (2)</w:t>
        </w:r>
      </w:hyperlink>
      <w:r>
        <w:rPr>
          <w:sz w:val="16"/>
          <w:lang w:bidi="en-us" w:val="en-us"/>
        </w:rPr>
        <w:t xml:space="preserve"> shall be reimbursed to the insured person or their legal representative by the health insurance company with which the insured person is insured on the last day of the calendar year in which the limit was exceeded. The health insurance company indicated in the second sentence shall notify the health insurance companies with which the insured person was insured in a calendar year of the total amount by which the limit for this insured person was exceeded, as well as the proportional amount calculated according to the period of insurance applying to the health insurance company to which the amount is notified. Health insurance companies must reimburse the amount applying to them to the health insurance company indicated in the second sentence within 30 days from the date of delivery of the notification of the amount.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A healthcare provider must inform health insurance companies, concurrently with the settlement for the applicable period, about supplementary payments that count towards the limit pursuant to </w:t>
      </w:r>
      <w:hyperlink r:id="rId188" w:history="1">
        <w:r>
          <w:rPr>
            <w:color w:val="0000FF"/>
            <w:sz w:val="16"/>
            <w:u w:val="single"/>
            <w:lang w:bidi="en-us" w:val="en-us"/>
          </w:rPr>
          <w:t xml:space="preserve">paragraph (1)</w:t>
        </w:r>
      </w:hyperlink>
      <w:r>
        <w:rPr>
          <w:sz w:val="16"/>
          <w:lang w:bidi="en-us" w:val="en-us"/>
        </w:rPr>
        <w:t xml:space="preserve">, indicating the number of the insured person to which the supplementary payment applies, the amount of the supplementary payment paid, and the date of issue of the partially covered medicinal product or foodstuff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A healthcare provider shall issue to the insured person or their legal representative, at their request, proof of payment of the supplementary payment for a partially covered medicinal product or foodstuff for special medical purposes that counts towards the limit pursuant to </w:t>
      </w:r>
      <w:hyperlink r:id="rId189" w:history="1">
        <w:r>
          <w:rPr>
            <w:color w:val="0000FF"/>
            <w:sz w:val="16"/>
            <w:u w:val="single"/>
            <w:lang w:bidi="en-us" w:val="en-us"/>
          </w:rPr>
          <w:t xml:space="preserve">paragraph (1)</w:t>
        </w:r>
      </w:hyperlink>
      <w:r>
        <w:rPr>
          <w:sz w:val="16"/>
          <w:lang w:bidi="en-us" w:val="en-us"/>
        </w:rPr>
        <w:t xml:space="preserve">. In the document, the healthcare provider shall indicate the name of the partially covered medicinal product or foodstuff for special medical purposes to which the supplementary payment applies, the amount of the supplementary payment, the number of the insured person, and furnish the document with their stamp and the signature of the person who accepted the supplementary payment.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17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For the purpose of ensuring the material performance during the provision of covered services to insured persons, the General Health Insurance Company of the Czech Republic and other health insurance companies established pursuant to different legislation</w:t>
      </w:r>
      <w:r>
        <w:rPr>
          <w:vertAlign w:val="superscript"/>
          <w:sz w:val="16"/>
          <w:lang w:bidi="en-us" w:val="en-us"/>
        </w:rPr>
        <w:t xml:space="preserve">28) </w:t>
      </w:r>
      <w:r>
        <w:rPr>
          <w:sz w:val="16"/>
          <w:lang w:bidi="en-us" w:val="en-us"/>
        </w:rPr>
        <w:t xml:space="preserve">conclude contracts with providers for the provision and payment of covered services. The contracts according to the first sentence, including their amendments and supplements, which relate to the method of payment, the amount of payment and regulatory restrictions on payment, always include the period for which the method of payment, amount of payment, and regulatory restrictions on payment arranged in such contract are used. If a provider and a health insurance company agree on the method and amount of payment of covered services and regulatory restrictions only during the calendar year to which it should apply, the provider and health insurance company may agree that this agreement applies to the determination of the method and amount of payment for covered services and the regulatory restriction for the whole of such calendar year or only its part. A contract for the provision and payment of covered services can only be concluded for healthcare services that a provider is authorized to provide. Such contract for the provision and payment of covered services pursuant to the first sentence, including amendments and supplements applying to the scope of the covered services for which the contract is concluded, must always include a listing of the healthcare procedures from the list of healthcare procedures issued through the decree pursuant to </w:t>
      </w:r>
      <w:hyperlink r:id="rId190" w:history="1">
        <w:r>
          <w:rPr>
            <w:color w:val="0000FF"/>
            <w:sz w:val="16"/>
            <w:u w:val="single"/>
            <w:lang w:bidi="en-us" w:val="en-us"/>
          </w:rPr>
          <w:t xml:space="preserve">paragraph (4)</w:t>
        </w:r>
      </w:hyperlink>
      <w:r>
        <w:rPr>
          <w:sz w:val="16"/>
          <w:lang w:bidi="en-us" w:val="en-us"/>
        </w:rPr>
        <w:t xml:space="preserve">, which such contract includes. Contracts are not required for the provision of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emergency care to an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healthcare services to insured persons in custody or serving imprisonment or detention by a provider designated by the Prison Service,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healthcare services to an insured person who is undergoing protective therapy ordered by a court, in the case of healthcare services provided in accordance with an illness for which the insured person is obligated to undergo therapy.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An agreement pursuant to </w:t>
      </w:r>
      <w:hyperlink r:id="rId191" w:history="1">
        <w:r>
          <w:rPr>
            <w:color w:val="0000FF"/>
            <w:sz w:val="16"/>
            <w:u w:val="single"/>
            <w:lang w:bidi="en-us" w:val="en-us"/>
          </w:rPr>
          <w:t xml:space="preserve">paragraph (1)</w:t>
        </w:r>
      </w:hyperlink>
      <w:r>
        <w:rPr>
          <w:sz w:val="16"/>
          <w:lang w:bidi="en-us" w:val="en-us"/>
        </w:rPr>
        <w:t xml:space="preserve"> concluded between a health insurance company and a provider is governed by a framework agreement that is the result of a negotiation procedure between representatives of health insurance associations and representatives of the relevant group contractual providers represented through their interest groups. A negotiation procedure may be called by any of its parties or by the Ministry of Health. Individual framework agreements are submitted to the Ministry of Health, which assesses them from the perspective of accord with legislation and the public interest in ensuring the quality and availability of covered services, the operation of the healthcare system and its stability within the framework of the financial capabilities of the public health insurance system (“public interest”) and then issues them as a decree. If agreement is not reached between the parties to a negotiation procedure on the content of a framework agreement within six months, or if a submitted framework agreement is in conflict with legislation or the public interest, the Ministry of Health is entitled to decide. A framework agreement shall always contain a provision that applies to the period of effect, and the method and reason for terminating the agreement pursuant to </w:t>
      </w:r>
      <w:hyperlink r:id="rId192" w:history="1">
        <w:r>
          <w:rPr>
            <w:color w:val="0000FF"/>
            <w:sz w:val="16"/>
            <w:u w:val="single"/>
            <w:lang w:bidi="en-us" w:val="en-us"/>
          </w:rPr>
          <w:t xml:space="preserve">paragraph (1)</w:t>
        </w:r>
      </w:hyperlink>
      <w:r>
        <w:rPr>
          <w:sz w:val="16"/>
          <w:lang w:bidi="en-us" w:val="en-us"/>
        </w:rPr>
        <w:t xml:space="preserve">, while the agreement may always be terminated as of 1 January of the following year, while the notice period must be at least 6 months. This notice period shall not apply in cases when as a result of serious circumstances it is not reasonably possible to expect the continued performance of the agreement. The framework agreement shall also contain the method for performing reimbursement for provided covered services, the rights and obligations of the parties pursuant to </w:t>
      </w:r>
      <w:hyperlink r:id="rId193" w:history="1">
        <w:r>
          <w:rPr>
            <w:color w:val="0000FF"/>
            <w:sz w:val="16"/>
            <w:u w:val="single"/>
            <w:lang w:bidi="en-us" w:val="en-us"/>
          </w:rPr>
          <w:t xml:space="preserve">paragraph (1)</w:t>
        </w:r>
      </w:hyperlink>
      <w:r>
        <w:rPr>
          <w:sz w:val="16"/>
          <w:lang w:bidi="en-us" w:val="en-us"/>
        </w:rPr>
        <w:t xml:space="preserve">, unless determined by legislation, the general conditions of quality and efficacy of the provision of the covered services, the conditions essential for performance of the contract pursuant to </w:t>
      </w:r>
      <w:hyperlink r:id="rId194" w:history="1">
        <w:r>
          <w:rPr>
            <w:color w:val="0000FF"/>
            <w:sz w:val="16"/>
            <w:u w:val="single"/>
            <w:lang w:bidi="en-us" w:val="en-us"/>
          </w:rPr>
          <w:t xml:space="preserve">paragraph (1)</w:t>
        </w:r>
      </w:hyperlink>
      <w:r>
        <w:rPr>
          <w:sz w:val="16"/>
          <w:lang w:bidi="en-us" w:val="en-us"/>
        </w:rPr>
        <w:t xml:space="preserve">, the quality control mechanism for provided covered services and the correctness of the charged amounts, as well as the obligation for the mutual exchange of data necessary for controls of the performance of a contract for the provision and payment of covered services, the method and reasons for terminating a contract pursuant to </w:t>
      </w:r>
      <w:hyperlink r:id="rId195" w:history="1">
        <w:r>
          <w:rPr>
            <w:color w:val="0000FF"/>
            <w:sz w:val="16"/>
            <w:u w:val="single"/>
            <w:lang w:bidi="en-us" w:val="en-us"/>
          </w:rPr>
          <w:t xml:space="preserve">paragraph (1)</w:t>
        </w:r>
      </w:hyperlink>
      <w:r>
        <w:rPr>
          <w:sz w:val="16"/>
          <w:lang w:bidi="en-us" w:val="en-us"/>
        </w:rPr>
        <w:t xml:space="preserve">, and provisions on arbitration.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Providers and other parties providing covered services must indicate in their billing to health insurance companies the numbers of the insured parties to whom they provided the covered services.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When reporting healthcare procedures, providers and other parties providing covered services shall use a list of healthcare procedures with points values and with the rules for their reporting, and the health insurance company shall accept this method of reporting unless it agrees on a different reporting method with the health insurance company. The Ministry of Health determines by decree a list of healthcare procedures with points values and with rules for their reporting.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Unless this Act determines otherwise, the points values, the amount of payments for covered services and the regulatory restrictions are always agreed for the following calendar year through a negotiation procedure by representatives of the General Health Insurance Company of the Czech Republic and other health insurance companies and the relevant professional associations of providers as representatives of the contractual providers The Ministry of Health calls negotiation procedures. If agreement is reached, the Ministry of Health shall examine its content in terms of compliance with legislation and the public interest. If the agreement is in compliance with legislation and the public interest, the Ministry of Health issues it as a decree. If a negotiation procedure does not result in agreement by 30 June of the relevant calendar year, or if the Ministry of Health finds that such agreement is not in accordance with legislation or the public interest, the Ministry of Health shall determine the value of a point, the amounts of payments for covered services, the amounts of the advances for payments for covered services and regulatory restrictions for the following calendar year by decree by 31 October of the calendar year. A decree pursuant to the fourth and fifth sentences shall be used if the provider and the health insurance company, under the condition of compliance with the health insurance plan of the health insurance company, do not agree otherwise on the manner of reimbursement, the amount of reimbursement and the regulatory restrictions.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The relevant health insurance company shall reimburse to providers, with the exception of providers of pharmaceutical care, medicinal products using a flat rate whose amount is arranged in an agreement pursuant to </w:t>
      </w:r>
      <w:hyperlink r:id="rId196" w:history="1">
        <w:r>
          <w:rPr>
            <w:color w:val="0000FF"/>
            <w:sz w:val="16"/>
            <w:u w:val="single"/>
            <w:lang w:bidi="en-us" w:val="en-us"/>
          </w:rPr>
          <w:t xml:space="preserve">paragraph (1)</w:t>
        </w:r>
      </w:hyperlink>
      <w:r>
        <w:rPr>
          <w:sz w:val="16"/>
          <w:lang w:bidi="en-us" w:val="en-us"/>
        </w:rPr>
        <w:t xml:space="preserve">. Over and beyond the agreed flat rate, the relevant health insurance company shall reimburse, in the amount set by the Institute, to providers providing out-patient healthcare, medicinal products for which the Institute decides on such a method of reimbursement. In the agreement, the health insurance company may arrange a different manner of reimbursement for medicinal products in the provision of institutional care for which it has agreed the amount and conditions of reimbursement with the registration decision holder or the manufacturer.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The relevant health insurance company shall always provide reimbursement based 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a medical prescription issued by a contractual provider, the physician providing emergency care to the insured person, the contractual physician providing covered services in a social care facility and a contractual physician providing covered services to him/herself, their husband/wife, their parents, grandparents, children, grandchildren and siblings if their expertise is guaranteed by the Czech Medical Chamber or the Czech Dental Chamber, and if such physician concludes a special contract with a health insurance company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 to pharmaceutical care providers: medicinal products and medical devices, even if they have not yet concluded an agreement pursuant to </w:t>
      </w:r>
      <w:hyperlink r:id="rId197" w:history="1">
        <w:r>
          <w:rPr>
            <w:color w:val="0000FF"/>
            <w:sz w:val="16"/>
            <w:u w:val="single"/>
            <w:lang w:bidi="en-us" w:val="en-us"/>
          </w:rPr>
          <w:t xml:space="preserve">paragraph (1)</w:t>
        </w:r>
      </w:hyperlink>
      <w:r>
        <w:rPr>
          <w:sz w:val="16"/>
          <w:lang w:bidi="en-us" w:val="en-us"/>
        </w:rPr>
        <w:t xml:space="preserve"> with a pharmaceutical care provider,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 to pharmaceutical care providers and other contractual entities: glasses and optical aids, hair replacements, orthopedic prosthetic aids, both serially and individually manufactured, aids for the disabled including wheelchairs and hoists for immobile persons and also aids for the hearing impaired, the blind and the visually impaired,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 to pharmaceutical care providers and other entities: devices used in therapy,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a presented bill to contractual providers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 dental prosthetic replacements and therapeutic rehabilitation aids,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 orthodontic apparatuses,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a presented bill to contractual providers or other contractual entities, servicing work on the provided medical devices,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the agreement to persons authorized to distribute medicinal products pursuant to the </w:t>
      </w:r>
      <w:hyperlink r:id="rId198" w:history="1">
        <w:r>
          <w:rPr>
            <w:color w:val="0000FF"/>
            <w:sz w:val="16"/>
            <w:u w:val="single"/>
            <w:lang w:bidi="en-us" w:val="en-us"/>
          </w:rPr>
          <w:t xml:space="preserve">Medicines Act</w:t>
        </w:r>
      </w:hyperlink>
      <w:r>
        <w:rPr>
          <w:sz w:val="16"/>
          <w:lang w:bidi="en-us" w:val="en-us"/>
        </w:rPr>
        <w:t xml:space="preserve">, medicinal products containing substances for regular vaccination according to the antigenic composition of vaccines, as laid down by the Ministry of Health pursuant to the</w:t>
      </w:r>
      <w:hyperlink r:id="rId199" w:history="1">
        <w:r>
          <w:rPr>
            <w:color w:val="0000FF"/>
            <w:sz w:val="16"/>
            <w:u w:val="single"/>
            <w:lang w:bidi="en-us" w:val="en-us"/>
          </w:rPr>
          <w:t xml:space="preserve">Public Health Protection Act</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a presented bill in accordance with the implementing legislation and the pricing regulation to persons authorized to transport human remains according to the Act on Funerals, transport of a deceased insured person‘s body to and from an autopsy.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(8) If all the rights related to the provision of healthcare services have been transferred from a provider who requested the withdrawal of authorization to provide healthcare services pursuant to the </w:t>
      </w:r>
      <w:hyperlink r:id="rId200" w:history="1">
        <w:r>
          <w:rPr>
            <w:color w:val="0000FF"/>
            <w:sz w:val="16"/>
            <w:u w:val="single"/>
            <w:lang w:bidi="en-us" w:val="en-us"/>
          </w:rPr>
          <w:t xml:space="preserve">Health Services Act</w:t>
        </w:r>
      </w:hyperlink>
      <w:r>
        <w:rPr>
          <w:sz w:val="16"/>
          <w:lang w:bidi="en-us" w:val="en-us"/>
        </w:rPr>
        <w:t xml:space="preserve">60) to another person who, in this connection, has been granted authorization to provide healthcare services, or if another person provides healthcare services on the basis of a certificate of fulfillment of the conditions for continuing to provide healthcare services after a deceased provider pursuant to the </w:t>
      </w:r>
      <w:hyperlink r:id="rId201" w:history="1">
        <w:r>
          <w:rPr>
            <w:color w:val="0000FF"/>
            <w:sz w:val="16"/>
            <w:u w:val="single"/>
            <w:lang w:bidi="en-us" w:val="en-us"/>
          </w:rPr>
          <w:t xml:space="preserve">Health Services Act</w:t>
        </w:r>
      </w:hyperlink>
      <w:r>
        <w:rPr>
          <w:sz w:val="16"/>
          <w:lang w:bidi="en-us" w:val="en-us"/>
        </w:rPr>
        <w:t xml:space="preserve">61), or a subsequently granted authorization to provide healthcare services, the health insurance company shall conclude a contract for the provision and reimbursement for covered services with this person to the same extent as the original provider within 180 days from the date of receipt of delivery of the request to the health insurance company; the health insurance company is not obliged to conclude the contract if the original provider terminated its contract. The person indicated in the first sentence may submit such request at the latest within 30 days from the date of granting of authorization to provide healthcare services if they are a person to whom the property rights relating to the provision of the healthcare services were transferred, or within 30 days from the date of granting of certification of fulfillment of the conditions for continuing with the provision of healthcare services if they are a person continuing with the provision of healthcare services after a deceased provider. Until the conclusion of a contract for the provision and reimbursement for covered services, the person indicated in the first sentence has the right to the reimbursement for provided covered services within the scope arising from the contract on the provision and reimbursement for covered services concluded between the original provider and the health insurance company, however for a maximum of 210 days from the date of transfer of the property rights relating to the provision of healthcare services or from the date from which it continues with the provision of healthcare services based on the authorization of a deceased provider.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(9) A health insurance company shall publish a contract pursuant to </w:t>
      </w:r>
      <w:hyperlink r:id="rId202" w:history="1">
        <w:r>
          <w:rPr>
            <w:color w:val="0000FF"/>
            <w:sz w:val="16"/>
            <w:u w:val="single"/>
            <w:lang w:bidi="en-us" w:val="en-us"/>
          </w:rPr>
          <w:t xml:space="preserve">paragraph (1)</w:t>
        </w:r>
      </w:hyperlink>
      <w:r>
        <w:rPr>
          <w:sz w:val="16"/>
          <w:lang w:bidi="en-us" w:val="en-us"/>
        </w:rPr>
        <w:t xml:space="preserve"> and </w:t>
      </w:r>
      <w:hyperlink r:id="rId203" w:history="1">
        <w:r>
          <w:rPr>
            <w:color w:val="0000FF"/>
            <w:sz w:val="16"/>
            <w:u w:val="single"/>
            <w:lang w:bidi="en-us" w:val="en-us"/>
          </w:rPr>
          <w:t xml:space="preserve">paragraph 7(d)</w:t>
        </w:r>
      </w:hyperlink>
      <w:r>
        <w:rPr>
          <w:sz w:val="16"/>
          <w:lang w:bidi="en-us" w:val="en-us"/>
        </w:rPr>
        <w:t xml:space="preserve"> in a manner enabling remote access at the latest within 60 days from the date of conclusion of such contract. In the same manner and within the same deadline, a health insurance company shall publish each amendment or supplement to a contract pursuant to </w:t>
      </w:r>
      <w:hyperlink r:id="rId204" w:history="1">
        <w:r>
          <w:rPr>
            <w:color w:val="0000FF"/>
            <w:sz w:val="16"/>
            <w:u w:val="single"/>
            <w:lang w:bidi="en-us" w:val="en-us"/>
          </w:rPr>
          <w:t xml:space="preserve">paragraph (1)</w:t>
        </w:r>
      </w:hyperlink>
      <w:r>
        <w:rPr>
          <w:sz w:val="16"/>
          <w:lang w:bidi="en-us" w:val="en-us"/>
        </w:rPr>
        <w:t xml:space="preserve"> and </w:t>
      </w:r>
      <w:hyperlink r:id="rId205" w:history="1">
        <w:r>
          <w:rPr>
            <w:color w:val="0000FF"/>
            <w:sz w:val="16"/>
            <w:u w:val="single"/>
            <w:lang w:bidi="en-us" w:val="en-us"/>
          </w:rPr>
          <w:t xml:space="preserve">paragraph 7(d)</w:t>
        </w:r>
      </w:hyperlink>
      <w:r>
        <w:rPr>
          <w:sz w:val="16"/>
          <w:lang w:bidi="en-us" w:val="en-us"/>
        </w:rPr>
        <w:t xml:space="preserve"> showing the amount of reimbursement from the health insurance company to the provider for provided covered services or the scope of provided covered services (“amendment”). A contract pursuant to </w:t>
      </w:r>
      <w:hyperlink r:id="rId206" w:history="1">
        <w:r>
          <w:rPr>
            <w:color w:val="0000FF"/>
            <w:sz w:val="16"/>
            <w:u w:val="single"/>
            <w:lang w:bidi="en-us" w:val="en-us"/>
          </w:rPr>
          <w:t xml:space="preserve">paragraph (1)</w:t>
        </w:r>
      </w:hyperlink>
      <w:r>
        <w:rPr>
          <w:sz w:val="16"/>
          <w:lang w:bidi="en-us" w:val="en-us"/>
        </w:rPr>
        <w:t xml:space="preserve"> and </w:t>
      </w:r>
      <w:hyperlink r:id="rId207" w:history="1">
        <w:r>
          <w:rPr>
            <w:color w:val="0000FF"/>
            <w:sz w:val="16"/>
            <w:u w:val="single"/>
            <w:lang w:bidi="en-us" w:val="en-us"/>
          </w:rPr>
          <w:t xml:space="preserve">paragraph 7(d)</w:t>
        </w:r>
      </w:hyperlink>
      <w:r>
        <w:rPr>
          <w:sz w:val="16"/>
          <w:lang w:bidi="en-us" w:val="en-us"/>
        </w:rPr>
        <w:t xml:space="preserve"> or an amendment shall come into effect on the date of publication according to the first sentence. If a health insurance company and provider agree on a different manner or amount of reimbursement than determined for the given calendar year by decree pursuant to </w:t>
      </w:r>
      <w:hyperlink r:id="rId208" w:history="1">
        <w:r>
          <w:rPr>
            <w:color w:val="0000FF"/>
            <w:sz w:val="16"/>
            <w:u w:val="single"/>
            <w:lang w:bidi="en-us" w:val="en-us"/>
          </w:rPr>
          <w:t xml:space="preserve">paragraph 5</w:t>
        </w:r>
      </w:hyperlink>
      <w:r>
        <w:rPr>
          <w:sz w:val="16"/>
          <w:lang w:bidi="en-us" w:val="en-us"/>
        </w:rPr>
        <w:t xml:space="preserve">, they shall publish this fact during the publication of the contract pursuant to the first sentence. A health insurance company shall not publish information and data that are subject to protection pursuant to other legislation. A health insurance company shall also not publish a contract, information and data that relate to a provider that is also a news service.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17a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For the purpose of ensuring the material performance during the provision of nursing care to insured persons in social services facilities providing residential social services, the General Health Insurance Company of the Czech Republic and other health insurance companies established pursuant to special legislation</w:t>
      </w:r>
      <w:r>
        <w:rPr>
          <w:vertAlign w:val="superscript"/>
          <w:sz w:val="16"/>
          <w:lang w:bidi="en-us" w:val="en-us"/>
        </w:rPr>
        <w:t xml:space="preserve">28) </w:t>
      </w:r>
      <w:r>
        <w:rPr>
          <w:sz w:val="16"/>
          <w:lang w:bidi="en-us" w:val="en-us"/>
        </w:rPr>
        <w:t xml:space="preserve">shall conclude special contracts with the social services providers. The relevant health insurance company shall conclude a special contract if the social services provider so requests and concurrently demonstrates that the nursing care will be provided using the healthcare workers of the social services provider who are competent to perform the medical profession pursuant to special legislation</w:t>
      </w:r>
      <w:r>
        <w:rPr>
          <w:vertAlign w:val="superscript"/>
          <w:sz w:val="16"/>
          <w:lang w:bidi="en-us" w:val="en-us"/>
        </w:rPr>
        <w:t xml:space="preserve">28a)</w:t>
      </w: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 health insurance company shall publish such special contract pursuant to </w:t>
      </w:r>
      <w:hyperlink r:id="rId209" w:history="1">
        <w:r>
          <w:rPr>
            <w:color w:val="0000FF"/>
            <w:sz w:val="16"/>
            <w:u w:val="single"/>
            <w:lang w:bidi="en-us" w:val="en-us"/>
          </w:rPr>
          <w:t xml:space="preserve">paragraph (1)</w:t>
        </w:r>
      </w:hyperlink>
      <w:r>
        <w:rPr>
          <w:sz w:val="16"/>
          <w:lang w:bidi="en-us" w:val="en-us"/>
        </w:rPr>
        <w:t xml:space="preserve"> in the manner and within the deadline determined in </w:t>
      </w:r>
      <w:hyperlink r:id="rId210" w:history="1">
        <w:r>
          <w:rPr>
            <w:color w:val="0000FF"/>
            <w:sz w:val="16"/>
            <w:u w:val="single"/>
            <w:lang w:bidi="en-us" w:val="en-us"/>
          </w:rPr>
          <w:t xml:space="preserve">Section 17 (9)</w:t>
        </w:r>
      </w:hyperlink>
      <w:r>
        <w:rPr>
          <w:sz w:val="16"/>
          <w:lang w:bidi="en-us" w:val="en-us"/>
        </w:rPr>
        <w:t xml:space="preserve"> first sentence. In the same manner and within the same deadline, the health insurance company shall publish each amendment or supplement to such special contract showing the manner and amount of reimbursement from the health insurance company to the social services provider for provided covered services or the scope of provided covered services (“special contract amendment”). A special contract or special contract amendment shall come into effect on the date of publication according to the first sentence. If an agreement on the manner and amount of reimbursement for covered services is only arranged between a social services provider and a health insurance company during the calendar year to which it should apply, the social services provider and health insurance company may agree that this agreement applies to the determination of the manner and amount of reimbursement for covered services for the whole of such calendar year or only its part. A health insurance company shall not publish information and data that are subject to protection pursuant to other legislation.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17b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classification, modification or removal of a healthcare procedure from the list of healthcare procedures is proposed by the Ministry of Health, a health insurance company or a competent specialist company associated pursuant to the Czech Medical Association of J. E. Purkyně, a professional organization or specialist company that associated natural persons with professional or specialized competence performing a healthcare profession (“competent specialist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proposal pursuant to </w:t>
      </w:r>
      <w:hyperlink r:id="rId211" w:history="1">
        <w:r>
          <w:rPr>
            <w:color w:val="0000FF"/>
            <w:sz w:val="16"/>
            <w:u w:val="single"/>
            <w:lang w:bidi="en-us" w:val="en-us"/>
          </w:rPr>
          <w:t xml:space="preserve">paragraph (1)</w:t>
        </w:r>
      </w:hyperlink>
      <w:r>
        <w:rPr>
          <w:sz w:val="16"/>
          <w:lang w:bidi="en-us" w:val="en-us"/>
        </w:rPr>
        <w:t xml:space="preserve"> must be a draft registration sheet that contains at least the name of the healthcare procedure, the justification for the proposal, a description of the healthcare procedure and its performance, the rules for its reporting and the materials for calculating its points value. When making a proposal for the inclusion of a new healthcare procedure, the registration sheet must also include an assessment of the effectiveness of the healthcare procedure and a comparison with the proven therapeutic benefit of existing procedures for the same or a similar indication, if such comparison is possible. A template for the draft registration sheet, instructions for its completion, and the calculation formula for the points value of the healthcare procedure are published by the Ministry of Health on its website. The Ministry of Health also publishes its own and submitted proposals for at least 30 days on its website.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For the assessment of a proposal from a specialist perspective, the Minister for Health shall set up, as an advisory body, a working group for the list of healthcare procedures. The working group for the list of healthcare procedures shall issue opinions on the individual proposals.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The members of the working group for the list of healthcare procedures are 1 representative of the General Health Insurance Company, 1 representative of the Association of Health Insurance Companies, 1 representative of the Czech Medical Chamber, 1 representative of the Czech Medical Association of J. E. Purkyně, 1 representative of the Czech Pharmaceutical Society, 1 representative of the Association of out-patient Specialists of the Czech Republic, 1 representative of the Association of General Practitioners, 1 representative of the Association of Hospitals of the Czech Republic, 1 representative of the Czech Nurses Association, and 3 representatives of the Ministry of Health. A representative of the relevant specialist company that submitted the proposal is also always invited to the meeting of the working group for healthcare procedures. The activity of the working group for the list of healthcare procedures is governed by the rules of procedure published by the Ministry of Health in the Bulletin of the Ministry of Health.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The Ministry of Health continuously revises the healthcare procedures included on the list of healthcare procedures so that the healthcare procedures are in line with developments in the provision of healthcare services and the development of cost-effectiveness. If the Ministry of Health, through the procedure pursuant to the first sentence, finds that the healthcare procedure is not in compliance with developments in the provision of healthcare services and the development of cost-effectiveness, it shall proceed pursuant to </w:t>
      </w:r>
      <w:hyperlink r:id="rId212" w:history="1">
        <w:r>
          <w:rPr>
            <w:color w:val="0000FF"/>
            <w:sz w:val="16"/>
            <w:u w:val="single"/>
            <w:lang w:bidi="en-us" w:val="en-us"/>
          </w:rPr>
          <w:t xml:space="preserve">paragraphs (1)</w:t>
        </w:r>
      </w:hyperlink>
      <w:r>
        <w:rPr>
          <w:sz w:val="16"/>
          <w:lang w:bidi="en-us" w:val="en-us"/>
        </w:rPr>
        <w:t xml:space="preserve"> and </w:t>
      </w:r>
      <w:hyperlink r:id="rId213" w:history="1">
        <w:r>
          <w:rPr>
            <w:color w:val="0000FF"/>
            <w:sz w:val="16"/>
            <w:u w:val="single"/>
            <w:lang w:bidi="en-us" w:val="en-us"/>
          </w:rPr>
          <w:t xml:space="preserve">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Registration sheets for the healthcare procedures indicated on the list of healthcare procedures and the dates of all the revisions of the individual healthcare procedures pursuant to </w:t>
      </w:r>
      <w:hyperlink r:id="rId214" w:history="1">
        <w:r>
          <w:rPr>
            <w:color w:val="0000FF"/>
            <w:sz w:val="16"/>
            <w:u w:val="single"/>
            <w:lang w:bidi="en-us" w:val="en-us"/>
          </w:rPr>
          <w:t xml:space="preserve">paragraph 5</w:t>
        </w:r>
      </w:hyperlink>
      <w:r>
        <w:rPr>
          <w:sz w:val="16"/>
          <w:lang w:bidi="en-us" w:val="en-us"/>
        </w:rPr>
        <w:t xml:space="preserve"> are published by the Ministry of Health on its website.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18 </w:t>
      </w:r>
      <w:hyperlink r:id="rId215" w:history="1">
        <w:r>
          <w:rPr>
            <w:color w:val="0000FF"/>
            <w:sz w:val="16"/>
            <w:u w:val="single"/>
            <w:lang w:bidi="en-us" w:val="en-us"/>
          </w:rPr>
          <w:t xml:space="preserve">[DZ]</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Conditions of provision of covered services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Unless this Act states otherwise, covered services are provided by other healthcare workers than physicians, with the exception of clinical psychologists and pharmacists, only based on an indication of the attending physician of the insured person (“attending physician”).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For the purposes of health insurance, an attending physician means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a physician of a registration provider,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a physician of a provider of specialized out-patient 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a physician of a provider of one-day care, 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a physician with specialized competence of a provider of in-patient 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19 </w:t>
      </w:r>
      <w:hyperlink r:id="rId216" w:history="1">
        <w:r>
          <w:rPr>
            <w:color w:val="0000FF"/>
            <w:sz w:val="16"/>
            <w:u w:val="single"/>
            <w:lang w:bidi="en-us" w:val="en-us"/>
          </w:rPr>
          <w:t xml:space="preserve">[DZ]</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canceled</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20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canceled</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21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canceled</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22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Special out-patient 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Covered services also include special out-patient care provided to insured persons with acute or chronic disease, insured persons with physical, sensory or mental disability and dependent on the help of others, and palliative care provided to insured persons in a terminal condition, in their own social environment; this care is provided as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domestic healthcare if provided on the basis of a recommendation from a registration provider of out-patient care as a general practitioner or as a general practitioner for children and adolescents or an attending physician during hospitalization, or on the recommendation of an attending physician in the case of palliative care for an insured person in a terminal state,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healthcare at day care centers, if provided on the advice of an attending physician,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healthcare provided in in-patient medical facilities to persons placed in them for other than medical reasons,30)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healthcare in social services facilities,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nursing care provided based on ordination of an attending physician to insured persons placed in facilities providing social services through professionally competent employees of these facilities, if for this the providers of residential social services conclude a special contract with the relevant health insurance company pursuant to </w:t>
      </w:r>
      <w:hyperlink r:id="rId217" w:history="1">
        <w:r>
          <w:rPr>
            <w:color w:val="0000FF"/>
            <w:sz w:val="16"/>
            <w:u w:val="single"/>
            <w:lang w:bidi="en-us" w:val="en-us"/>
          </w:rPr>
          <w:t xml:space="preserve">Section 17a</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22a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Special in-patient 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Covered services include palliative and symptomatic therapy of persons in a terminal condition provided in special hospice-type in-patient facilities.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title deleted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23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canceled</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24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canceled</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25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Stay of the guides of insured persons in in-patient 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If the whole-day presence of a guide is required during the hospitalization of an insured person in a healthcare facility in view of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state of health of the insured person, 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need to train the guide of the insured person in nursing and medical rehabilitation of the accompanied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 stay of the guide of the insured person until the accompanied insured person reaches 6 years of age inclusive is a reimbursed service; the stay of a guide for an insured person over 6 years of age is a reimbursed service only with the consent of the review physician.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stay of a guide is covered by the health insurance company with which the accompanied insured person is insured.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26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Equipment of an insured person after hospitalization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Covered services also include the equipping of an insured person with medicinal products, foodstuffs for special medical purposes and medical devices after the end of hospitalization for 3 days, or in justified cases for an extended, necessary time.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If an insured person is released into domestic therapy through a permit, for the duration of the permit the provider shall not charge a health insurance company for the costs for in-patient care, with the exception of medicinal products and medical devices with which it equips the insured person for the duration of the permit.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27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canceled</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28 </w:t>
      </w:r>
      <w:hyperlink r:id="rId218" w:history="1">
        <w:r>
          <w:rPr>
            <w:color w:val="0000FF"/>
            <w:sz w:val="16"/>
            <w:u w:val="single"/>
            <w:lang w:bidi="en-us" w:val="en-us"/>
          </w:rPr>
          <w:t xml:space="preserve">[DZ]</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Emergency medical services and on-call services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Covered services include healthcare procedures performed by emergency medical services.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Covered services include healthcare procedures performed within the framework of on-call services even if urgent healthcare procedures were performed by a physician outside their field of expertise.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Preventive 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29 </w:t>
      </w:r>
      <w:hyperlink r:id="rId219" w:history="1">
        <w:r>
          <w:rPr>
            <w:color w:val="0000FF"/>
            <w:sz w:val="16"/>
            <w:u w:val="single"/>
            <w:lang w:bidi="en-us" w:val="en-us"/>
          </w:rPr>
          <w:t xml:space="preserve">[DZ]</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Covered services also include preventive examinations performed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in the first year of life nine times a year, of which at least six times in the first half-year of life, and of which at least three times in the first three months of life, unless they are provided with dispensary 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at 18 months of age,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at the age of three years and thereafter once every 2 years, however not earlier than 18 months after the last preventative examination.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In the field of dentistry, a preventive examination shall be carried out: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in children and adolescents under the age of 18 years twice a year,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in pregnant women, twice during their pregnancy,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in adults once a year.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In gynecology and obstetrics, a preventive examination is carried out at the end of compulsory school attendance and thereafter once a year from the 15th year of age.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30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Covered services include assessments and examinations carried out as part of measures against infectious diseases.</w:t>
      </w:r>
      <w:r>
        <w:rPr>
          <w:vertAlign w:val="superscript"/>
          <w:sz w:val="16"/>
          <w:lang w:bidi="en-us" w:val="en-us"/>
        </w:rPr>
        <w:t xml:space="preserve">34)</w:t>
      </w:r>
      <w:r>
        <w:rPr>
          <w:sz w:val="16"/>
          <w:lang w:bidi="en-us" w:val="en-us"/>
        </w:rPr>
        <w:t xml:space="preserve"> Inspections of insured persons carrying out epidemiologically important activities carried out in connection with the issuing of a health card are not included in covered services.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Covered services also include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vaccinations and the reimbursement for medicinal products containing vaccination substances for regular vaccination according to the antigenic composition of the vaccine substances, as laid down by the Ministry of Health pursuant to the </w:t>
      </w:r>
      <w:hyperlink r:id="rId220" w:history="1">
        <w:r>
          <w:rPr>
            <w:color w:val="0000FF"/>
            <w:sz w:val="16"/>
            <w:u w:val="single"/>
            <w:lang w:bidi="en-us" w:val="en-us"/>
          </w:rPr>
          <w:t xml:space="preserve">Public Health Protection Act</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vaccination and the reimbursement for the most cost-effective medicinal products containing vaccine substances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 against rabies,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 against tetanus in injuries and non-healing wounds,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 against tuberculosis in insured persons who meet the vaccination indications provided for in legislation governing vaccination against infectious diseases, including a tuberculin test carried out in cases where a child older than 6 weeks should be vaccinated; the vaccination is only performed in this case if the tuberculin test is negative,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4. against flu in insured persons over 65 years of age, in insured persons after splenectomy or after haematopoietic stem cell transplantation, in insured persons suffering from serious chronic pharmacologically resolved diseases of heart and blood vessels or airways or kidneys, or diabetes and in insured persons placed in providers‘ long-term in-patient care or in homes for the elderly, or in homes for people with disabilities or in homes with a special regime,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5. against pneumococcal infections, if all doses of the vaccine were administered by the 7th month of age of the insured person; a covered service is also boosters up to the 15th month of age of an insured person; covered services also include vaccination carried out after the expiry of the time limits laid down in this provision if the application of one or more doses of vaccine was postponed due to the state of health of the insured person,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6. against the human papillomavirus, if vaccination is initiated between the age of thirteen and the age of fourteen,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7. against invasive meningococcal infections, pneumococcal infections, invasive disease caused by Haemophilus influenzae type b and against flu in insured persons with impaired or defunct spleen function (hyposplenism or asplenia), insured persons after autologous or allogeneic haematopoietic stem cell transplantation, insured persons with severe primary or secondary immunodeficiencies requiring care at a specialized workplace, or in insured persons after an invasive meningococcal or invasive pneumococcal infection.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material sampling performed in healthcare facilities of a therapeutic care provider for microbiological, immunological and parasitological examinations for clinical purposes and in connection with the occurrence of diseases,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examination of the materials referred to in letter (c) by the laboratories of contractual providers,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diagnosis of HIV, anti HCV and HBsAG in donors of blood, tissues, organs and gametes, and HIV diagnosis performed in the healthcare facilities of preventive care providers in cases of therapeutic preventive therapy, and where requested by the insured person being examined, with the exception of: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 anonymous examinations,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 examinations for private and business trips abroad,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vaccination and the reimbursement for medicinal products containing vaccines for the vaccination of insured persons over 65 years of age against pneumococcal infections; covered vaccines are approved by the Ministry of Health on the basis of a recommendation from the National Immunization Commission and it publishes them in the form of notices in the Collection of Laws.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Covered services do not include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provision of vaccinations with the exception indicated in </w:t>
      </w:r>
      <w:hyperlink r:id="rId221" w:history="1">
        <w:r>
          <w:rPr>
            <w:color w:val="0000FF"/>
            <w:sz w:val="16"/>
            <w:u w:val="single"/>
            <w:lang w:bidi="en-us" w:val="en-us"/>
          </w:rPr>
          <w:t xml:space="preserve">paragraph (2)(b)</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material sampling and its examination carried out for the purposes of state health supervision by the National Institute of Public Health and healthcare institutes,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HIV diagnosis, including examinations carried out at the National Institute of Public Health and healthcare institutes at an insured person‘s request, including anonymous examinations.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31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Dispensary 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As part of covered services, dispensary care is provided to insured persons who are healthy, threatened and sick in the following groups: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children under one year of age,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selected children from one year of age who are chronically ill and threatened with health disorders due to an unfavorable family or other social environments,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selected adolescents,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pregnant women from the date of detection of pregnancy,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women who use hormonal and intrauterine contraceptives,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insured persons at risk of or suffering from serious illnesses.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Insured persons are placed into dispensary care according to expert criteria by a physician of a registration provider who is responsible for the efficiency and coordination of dispensary care. An insured person may be placed into dispensary care for a single diagnosis only by a single attending physician.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32 </w:t>
      </w:r>
      <w:hyperlink r:id="rId222" w:history="1">
        <w:r>
          <w:rPr>
            <w:color w:val="0000FF"/>
            <w:sz w:val="16"/>
            <w:u w:val="single"/>
            <w:lang w:bidi="en-us" w:val="en-us"/>
          </w:rPr>
          <w:t xml:space="preserve">[DZ]</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Provision of medicinal products and medical devices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dispensing of medicinal products and medical devices is governed by special legislation.36)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If an insured person asks for a different medicinal product with the same medicinal substance, with the same route of administration and in the same dosage form, the pharmacy shall replace it in accordance with special legislation</w:t>
      </w:r>
      <w:r>
        <w:rPr>
          <w:vertAlign w:val="superscript"/>
          <w:sz w:val="16"/>
          <w:lang w:bidi="en-us" w:val="en-us"/>
        </w:rPr>
        <w:t xml:space="preserve">37)</w:t>
      </w:r>
      <w:r>
        <w:rPr>
          <w:sz w:val="16"/>
          <w:lang w:bidi="en-us" w:val="en-us"/>
        </w:rPr>
        <w:t xml:space="preserve"> with another medicinal product with a lower surcharge if the prescribing physician did not indicate on the prescription that the prescribed medicinal substance cannot be replaced.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relevant health insurance company may lend some medical devices; it shall maintain records of such lending of medical devices. The issuing of medical devices or their lending is recorded by the prescribing physician in the patient’s medical records.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A provider authorized to dispense medicinal products may not provide, offer or promise financial or non-financial benefits, or gifts of a property or non-property nature in connection with the issue of a medicinal product tied to a prescription, paid through public health insurance, even through third parties; this is without prejudice to the possibility of granting a discount or reducing the final price by not applying the maximum trade surcharge when dispensing such a medicinal product.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A provider authorized to dispense medicinal products commits an infringement if it violates the prohibition pursuant to </w:t>
      </w:r>
      <w:hyperlink r:id="rId223" w:history="1">
        <w:r>
          <w:rPr>
            <w:color w:val="0000FF"/>
            <w:sz w:val="16"/>
            <w:u w:val="single"/>
            <w:lang w:bidi="en-us" w:val="en-us"/>
          </w:rPr>
          <w:t xml:space="preserve">paragraph (4)</w:t>
        </w:r>
      </w:hyperlink>
      <w:r>
        <w:rPr>
          <w:sz w:val="16"/>
          <w:lang w:bidi="en-us" w:val="en-us"/>
        </w:rPr>
        <w:t xml:space="preserve">. A fine of up to CZK 1 000 000 may be imposed for an infringement. The Institute discusses and imposes fines. Fines are enforced by the customs office. Revenue from fines is income for the state budget.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33 </w:t>
      </w:r>
      <w:hyperlink r:id="rId224" w:history="1">
        <w:r>
          <w:rPr>
            <w:color w:val="0000FF"/>
            <w:sz w:val="16"/>
            <w:u w:val="single"/>
            <w:lang w:bidi="en-us" w:val="en-us"/>
          </w:rPr>
          <w:t xml:space="preserve">[DZ]</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Therapeutic rehabilitation 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Covered services also include rehabilitative care provided as a necessary part of the therapeutic process, the provision of which has been recommended by the attending physician and confirmed by the review physician. A proposal for therapeutic rehabilitation care is submitted by the physician of the registration provider or the attending physician on a form of the health insurance company; in the case of provision of spa therapeutic rehabilitation care, such proposal also includes a determination of the degree of urgency.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Spa therapeutic rehabilitation care is provided exclusively as follow-up in-patient care in healthcare facilities located in the place of occurrence of a natural therapeutic resource or in a territory with climatic conditions favorable to healing, and these natural healing resources or climatic conditions are appropriate for use for the provision of 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Spa therapeutic rehabilitation care is provided and covered as comprehensive spa therapeutic rehabilitation care or contributory spa therapeutic rehabilitation 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Comprehensive spa therapeutic rehabilitation care follows on from in-patient care or specialized out-patient healthcare and is aimed at follow-up treatment, prevention of disability or lack of self-sufficiency or at minimizing disability. It is provided to sickness insurance participants if they have temporary incapacity to work. The spa care facility calls insured persons for spa therapeutic rehabilitation care. An insured person in the first order of urgency is called to commence spa therapeutic rehabilitation care at the latest within one month from the date of issue of the proposal, or upon agreement with the attending, review and spa physician is transferred to a healthcare facility of a provider of spa therapeutic rehabilitation care directly from a healthcare facility of a provider of in-patient care. In the second order of urgency, a patient is called at the latest within three months, and children and adolescents within six months from the date of issue of a proposal. Comprehensive spa therapeutic rehabilitation care is fully reimbursed by a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Contributory spa therapeutic rehabilitation care is primarily provided to insured persons with chronic illness in cases where the conditions referred to in</w:t>
      </w:r>
      <w:hyperlink r:id="rId225" w:history="1">
        <w:r>
          <w:rPr>
            <w:color w:val="0000FF"/>
            <w:sz w:val="16"/>
            <w:lang w:bidi="en-us" w:val="en-us"/>
          </w:rPr>
          <w:t xml:space="preserve"> </w:t>
        </w:r>
        <w:r>
          <w:rPr>
            <w:color w:val="0000FF"/>
            <w:sz w:val="16"/>
            <w:u w:val="single"/>
            <w:lang w:bidi="en-us" w:val="en-us"/>
          </w:rPr>
          <w:t xml:space="preserve">paragraph (4)</w:t>
        </w:r>
      </w:hyperlink>
      <w:r>
        <w:rPr>
          <w:sz w:val="16"/>
          <w:lang w:bidi="en-us" w:val="en-us"/>
        </w:rPr>
        <w:t xml:space="preserve"> are not met. The only covered services are the examination and therapy of insured persons. This care can only be provided once every two years, unless the review physician decides otherwise.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For children and adolescents under 18, spa therapeutic rehabilitation care is provided according to </w:t>
      </w:r>
      <w:hyperlink r:id="rId226" w:history="1">
        <w:r>
          <w:rPr>
            <w:color w:val="0000FF"/>
            <w:sz w:val="16"/>
            <w:u w:val="single"/>
            <w:lang w:bidi="en-us" w:val="en-us"/>
          </w:rPr>
          <w:t xml:space="preserve">paragraph (4)</w:t>
        </w:r>
      </w:hyperlink>
      <w:r>
        <w:rPr>
          <w:sz w:val="16"/>
          <w:lang w:bidi="en-us" w:val="en-us"/>
        </w:rPr>
        <w:t xml:space="preserve"> unless provided at parental request pursuant to </w:t>
      </w:r>
      <w:hyperlink r:id="rId227" w:history="1">
        <w:r>
          <w:rPr>
            <w:color w:val="0000FF"/>
            <w:sz w:val="16"/>
            <w:u w:val="single"/>
            <w:lang w:bidi="en-us" w:val="en-us"/>
          </w:rPr>
          <w:t xml:space="preserve">paragraph 5</w:t>
        </w:r>
      </w:hyperlink>
      <w:r>
        <w:rPr>
          <w:sz w:val="16"/>
          <w:lang w:bidi="en-us" w:val="en-us"/>
        </w:rPr>
        <w:t xml:space="preserve">. Transfer of an insured person younger than 18 from a healthcare facility of an in-patient care provider to a healthcare facility of a spa therapeutic rehabilitation care provider is not assessed by a review physician.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For occupational diseases and other damage to health from work, spa therapeutic rehabilitation care is provided according to </w:t>
      </w:r>
      <w:hyperlink r:id="rId228" w:history="1">
        <w:r>
          <w:rPr>
            <w:color w:val="0000FF"/>
            <w:sz w:val="16"/>
            <w:u w:val="single"/>
            <w:lang w:bidi="en-us" w:val="en-us"/>
          </w:rPr>
          <w:t xml:space="preserve">paragraph (4)</w:t>
        </w:r>
      </w:hyperlink>
      <w:r>
        <w:rPr>
          <w:sz w:val="16"/>
          <w:lang w:bidi="en-us" w:val="en-us"/>
        </w:rPr>
        <w:t xml:space="preserve"> if recommended or indicated by a competent occupational health specialist.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(8) Spa therapeutic rehabilitation care provided pursuant to </w:t>
      </w:r>
      <w:hyperlink r:id="rId229" w:history="1">
        <w:r>
          <w:rPr>
            <w:color w:val="0000FF"/>
            <w:sz w:val="16"/>
            <w:u w:val="single"/>
            <w:lang w:bidi="en-us" w:val="en-us"/>
          </w:rPr>
          <w:t xml:space="preserve">paragraphs 4</w:t>
        </w:r>
      </w:hyperlink>
      <w:r>
        <w:rPr>
          <w:sz w:val="16"/>
          <w:lang w:bidi="en-us" w:val="en-us"/>
        </w:rPr>
        <w:t xml:space="preserve"> and </w:t>
      </w:r>
      <w:hyperlink r:id="rId230" w:history="1">
        <w:r>
          <w:rPr>
            <w:color w:val="0000FF"/>
            <w:sz w:val="16"/>
            <w:u w:val="single"/>
            <w:lang w:bidi="en-us" w:val="en-us"/>
          </w:rPr>
          <w:t xml:space="preserve">5</w:t>
        </w:r>
      </w:hyperlink>
      <w:r>
        <w:rPr>
          <w:sz w:val="16"/>
          <w:lang w:bidi="en-us" w:val="en-us"/>
        </w:rPr>
        <w:t xml:space="preserve"> to an insured person for the first time for the given indication is labeled as a basic therapeutic stay. A subsequent therapeutic stay for the same indication on the basis of which a basic therapeutic stay was carried out is labeled as a repeated therapeutic stay, unless otherwise specified in </w:t>
      </w:r>
      <w:hyperlink r:id="rId231" w:history="1">
        <w:r>
          <w:rPr>
            <w:color w:val="0000FF"/>
            <w:sz w:val="16"/>
            <w:u w:val="single"/>
            <w:lang w:bidi="en-us" w:val="en-us"/>
          </w:rPr>
          <w:t xml:space="preserve">Annex 5</w:t>
        </w:r>
      </w:hyperlink>
      <w:r>
        <w:rPr>
          <w:sz w:val="16"/>
          <w:lang w:bidi="en-us" w:val="en-us"/>
        </w:rPr>
        <w:t xml:space="preserve"> to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(9) Diseases for which spa therapeutic rehabilitation care can be provided, the methods of providing spa therapeutic rehabilitation care for individual indications, the duration of a basic therapeutic stay and a repeated therapeutic stay for individual indications, the frequency of a repeated therapeutic stay, the deadline for the commencement of a therapeutic stay for indications where it is reasonable to set such a deadline from the point of view of the therapeutic effect, the possibility of extending a therapeutic stay according to individual indications and methods of providing spa therapy rehabilitation care and other expert criteria related to individual indications are set out in </w:t>
      </w:r>
      <w:hyperlink r:id="rId232" w:history="1">
        <w:r>
          <w:rPr>
            <w:color w:val="0000FF"/>
            <w:sz w:val="16"/>
            <w:u w:val="single"/>
            <w:lang w:bidi="en-us" w:val="en-us"/>
          </w:rPr>
          <w:t xml:space="preserve">Annex 5</w:t>
        </w:r>
      </w:hyperlink>
      <w:r>
        <w:rPr>
          <w:sz w:val="16"/>
          <w:lang w:bidi="en-us" w:val="en-us"/>
        </w:rPr>
        <w:t xml:space="preserve"> to this Act (Indication list for spa therapeutic rehabilitation 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(10) The extension of the prescribed duration of a basic therapeutic stay or repeated therapeutic stay provided as comprehensive spa therapeutic rehabilitation care may be proposed by a physician of the competent healthcare facility of the spa health rehabilitation care provider if this possibility is indicated for the relevant indication in </w:t>
      </w:r>
      <w:hyperlink r:id="rId233" w:history="1">
        <w:r>
          <w:rPr>
            <w:color w:val="0000FF"/>
            <w:sz w:val="16"/>
            <w:u w:val="single"/>
            <w:lang w:bidi="en-us" w:val="en-us"/>
          </w:rPr>
          <w:t xml:space="preserve">Annex 5</w:t>
        </w:r>
      </w:hyperlink>
      <w:r>
        <w:rPr>
          <w:sz w:val="16"/>
          <w:lang w:bidi="en-us" w:val="en-us"/>
        </w:rPr>
        <w:t xml:space="preserve"> to this Act. A proposal for extension of a medical stay is submitted to a review physician of the relevant health insurance company, who shall approve the extension and its duration.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(11) The extension of a repeated therapeutic stay provided as a contributory spa therapeutic rehabilitation stay for 21 days in cases when, based on the indication of the proposing physician, such stay is approved by a review physician of the relevant health insurance company only with a duration of 14 days (“indicated case”) may be proposed by a physician of the competent healthcare facility of the provider of spa therapeutic rehabilitation care. A proposal for extension of a medical stay is submitted to a review physician of the relevant health insurance company, who shall approve the extension and its duration.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(12) For individual indications, the Ministry of Health shall determine by decree the content requirements of a proposal for spa therapeutic rehabilitation care for adults, children and adolescents, indications, contraindications, expert criteria for providing spa therapeutic rehabilitation care including the necessary examinations, the specialization of the physician who recommends such care, requirements for the availability of healthcare workers in the healthcare facility of the provider of spa therapeutic rehabilitation care, and the indication focus of spa resorts in which the natural curative source or climatic conditions suitable for the therapeutic of diseases are located.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34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Care in specialized children‘s clinics and sanatoriums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Healthcare provided as a necessary part of the therapeutic process at the recommendation of the attending physician to children and adolescents up to 18 years old in children’s specialized clinics and sanatoriums shall be covered by a health insurance company. A proposal for healthcare in specialized children‘s clinics and sanatoriums is filed on the form of a health insurance company by a registration general practitioner, a general practitioner for children and adolescents, or a nurse in the case of hospitalization. The proposal is confirmed by a review physician of the relevant health insurance company; the review physician does not assess the transfer of the insured person from hospitalization to the specialized children‘s clinic.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Diseases for which healthcare in specialized children‘s clinics is provided for children and adolescents up to 18 years of age and the indication focus of these clinics (indication list for healthcare in specialized children‘s clinics) shall be determined by the Ministry of Health by decree. In cases where indications for therapy in pediatric specialized clinics overlap with indications for therapy in healthcare facilities of a provider of spa therapeutic rehabilitation care, the decision on the appropriateness of therapy in the healthcare facility of a provider of spa therapeutic rehabilitation care or pediatric specialized clinic is made by the attending physician who recommended the care. The duration of the therapeutic stay in specialized pediatric clinics is governed by the state of health of the patients and is decided on by the leading physician at the clinic.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Care in a sanatorium is provided for children aged 3 to 15 who are physically weakened due to an unfavorable environment, children with health problems associated with improper lifestyle, and children in convalescence whose state of health does not require specialized therapy in a healthcare facility of a spa therapeutic rehabilitation care or in a pediatric specialized clinic, on the proposal of the attending physician confirmed by a review physician of the health insurance company. The duration of a stay at a sanatorium does not exceed 21 days as a rule; a longer stay is possible only with the consent of the review physician.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35 </w:t>
      </w:r>
      <w:hyperlink r:id="rId234" w:history="1">
        <w:r>
          <w:rPr>
            <w:color w:val="0000FF"/>
            <w:sz w:val="16"/>
            <w:u w:val="single"/>
            <w:lang w:bidi="en-us" w:val="en-us"/>
          </w:rPr>
          <w:t xml:space="preserve">[DZ]</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canceled</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35a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Transplantation of tissues and organs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The collection of tissues, cells and organs from a living or deceased donor, the screening of potential donors necessary to assess their suitability for a particular recipient, the essential handling of the donated tissues, cells and organs, and the transportation of a living donor or the reimbursement for their travel expenses and the transport of a deceased donor shall be covered by the recipient‘s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Transport and reimbursement of travel expenses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36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Covered services include the transport of an insured person in the Czech Republic to a contractual provider, from the contractual provider to their permanent address, place of residence or to a residential social services facility, between contractual providers and within the organization of a contractual provider, even if the state of health of the insured person does not allow transportation in the normal way without the use of medical transport services. If an insured person‘s illness occurred at the place of residence, transport to their permanent address - if more distant than the place of residence - will only be paid if, in the opinion of the attending physician, it is essential in view of the insured person‘s state of health. The transport is performed using vehicles of the contractual medical transport service. If the attending physician indicates that the insured person should be accompanied, the health insurance company that covers the transport of the insured person shall also cover the accompanying person‘s transport to the same extent as that of the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Transport pursuant to </w:t>
      </w:r>
      <w:hyperlink r:id="rId235" w:history="1">
        <w:r>
          <w:rPr>
            <w:color w:val="0000FF"/>
            <w:sz w:val="16"/>
            <w:u w:val="single"/>
            <w:lang w:bidi="en-us" w:val="en-us"/>
          </w:rPr>
          <w:t xml:space="preserve">paragraph (1)</w:t>
        </w:r>
      </w:hyperlink>
      <w:r>
        <w:rPr>
          <w:sz w:val="16"/>
          <w:lang w:bidi="en-us" w:val="en-us"/>
        </w:rPr>
        <w:t xml:space="preserve"> shall be paid by the health insurance company at the amount corresponding to the distance to the nearest contractual provider capable of providing the required covered service.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In exceptional cases or when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it is more cost-effective, the health insurance company shall also cover, on the basis of the indication of the attending physician and the consent of the review physician, the necessary air transport,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delay would impose a risk, the health insurance company shall also pay the costs to another health services provider; the attending physician decides on such transport,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they are a person mainly relying on a wheelchair for disabled persons for locomotion, and for health reasons the indicated transport is by a transport medical service, the health insurance company shall also pay the transport expenses to another transporter if it provides such transportation through a means of transport specially modified for the transportation of persons in a wheelchair for disabled persons; the attending physician decides on such transport.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If essential due to the state of health of the insured person, and if their life is in immediate danger, a health insurance company shall pay for transport within the Czech Republic of transfusion products, special medicinal products, tissues, cells and organs for transplantation, as well as the transport of a physician or other healthcare worker for a specialized and necessary procedure.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37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Health insurance shall cover the indicated transportation of a physician and other healthcare workers to an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If an insured person entitled to transportation pursuant to </w:t>
      </w:r>
      <w:hyperlink r:id="rId236" w:history="1">
        <w:r>
          <w:rPr>
            <w:color w:val="0000FF"/>
            <w:sz w:val="16"/>
            <w:u w:val="single"/>
            <w:lang w:bidi="en-us" w:val="en-us"/>
          </w:rPr>
          <w:t xml:space="preserve">Section 36</w:t>
        </w:r>
      </w:hyperlink>
      <w:r>
        <w:rPr>
          <w:sz w:val="16"/>
          <w:lang w:bidi="en-us" w:val="en-us"/>
        </w:rPr>
        <w:t xml:space="preserve"> decides on transport by private vehicle driven by another person, and if the attending physician consents to such transport, the insured person is entitled to the reimbursement of travel expenses to an amount corresponding to the distance to the nearest contractual provider capable of providing the required healthcare service.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38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Review activity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Covered services also include the assessment of temporary incapacity to work and temporary incapacity to study by an attending physician and assessment of facts that are, pursuant to </w:t>
      </w:r>
      <w:hyperlink r:id="rId237" w:history="1">
        <w:r>
          <w:rPr>
            <w:color w:val="0000FF"/>
            <w:sz w:val="16"/>
            <w:u w:val="single"/>
            <w:lang w:bidi="en-us" w:val="en-us"/>
          </w:rPr>
          <w:t xml:space="preserve">Section 191 of the Labor Code</w:t>
        </w:r>
      </w:hyperlink>
      <w:r>
        <w:rPr>
          <w:sz w:val="16"/>
          <w:lang w:bidi="en-us" w:val="en-us"/>
        </w:rPr>
        <w:t xml:space="preserve">, important personal obstacles to work, and similar performances for pupils and students.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Examination of a deceased insured person and autopsy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Covered services also include an examination of a deceased insured person, an autopsy, and transport for autopsy to the nearest contractual provider capable of carrying out the specified type of autopsy according to the deceased examination report, and transport from the autopsy to the place where death occurred or to the burial site, if this place is as distant or closer than the place where the person died. Covered services do not include an anatomical autopsy and a forensic autopsy, and the transport to and from such autopsy.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PART SIX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REGULATION OF PRICES AND REIMBURSEMENT OF MEDICINAL PRODUCTS AND FOODSTUFFS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Determination of maximum prices of medicinal products and foodstuffs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Institute decides on the maximum prices of mass produced medicinal products and foodstuffs for special medical purposes, for which this manner of price regulation is determined according to the pricing regulation</w:t>
      </w:r>
      <w:r>
        <w:rPr>
          <w:vertAlign w:val="superscript"/>
          <w:sz w:val="16"/>
          <w:lang w:bidi="en-us" w:val="en-us"/>
        </w:rPr>
        <w:t xml:space="preserve">23c)</w:t>
      </w: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Institute determines the maximum producer price, with the exception of procedures pursuant to </w:t>
      </w:r>
      <w:hyperlink r:id="rId238" w:history="1">
        <w:r>
          <w:rPr>
            <w:color w:val="0000FF"/>
            <w:sz w:val="16"/>
            <w:u w:val="single"/>
            <w:lang w:bidi="en-us" w:val="en-us"/>
          </w:rPr>
          <w:t xml:space="preserve">paragraphs 4 to 6</w:t>
        </w:r>
      </w:hyperlink>
      <w:r>
        <w:rPr>
          <w:sz w:val="16"/>
          <w:lang w:bidi="en-us" w:val="en-us"/>
        </w:rPr>
        <w:t xml:space="preserve">, as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average of the producer prices of the medicinal product or foodstuff for special medical purposes under consideration from 3 European Union Member States, with the exception of Bulgaria, the Czech Republic, Estonia, Luxembourg, Germany, Austria, Romania, Greece, Cyprus and Malta (“Reference Basket Countries”) which have the lowest price of the medicinal product or foodstuff for special medical purposes under consideration, if the medicinal product or foodstuff for special medical purposes under consideration is on the market in at least 3 Reference Basket Countries,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producer price of the medicinal product or foodstuff for special medical purposes contained in a written agreement concluded in the public interest pursuant to </w:t>
      </w:r>
      <w:hyperlink r:id="rId239" w:history="1">
        <w:r>
          <w:rPr>
            <w:color w:val="0000FF"/>
            <w:sz w:val="16"/>
            <w:u w:val="single"/>
            <w:lang w:bidi="en-us" w:val="en-us"/>
          </w:rPr>
          <w:t xml:space="preserve">Section 17(2)</w:t>
        </w:r>
      </w:hyperlink>
      <w:r>
        <w:rPr>
          <w:sz w:val="16"/>
          <w:lang w:bidi="en-us" w:val="en-us"/>
        </w:rPr>
        <w:t xml:space="preserve"> by a health insurance company and the holder of the registration decision for the medicinal product, the importer or domestic manufacturer of the foodstuffs for special medical purposes, the importer or submitter of a specific therapeutic program if the arrangement is concluded for at least 1 year with a notice period of at least 3 months for all deliveries of the medicinal product or foodstuff for special medical purposes to the market of the Czech Republic, and if it is not possible to proceed pursuant to letter (a),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producer price of the nearest therapeutically comparable medicinal product or foodstuff for special medical purposes found in the Reference Basket Countries or in the Czech Republic, if it is not possible to proceed pursuant to letters (a) and (b). If the nearest therapeutically comparable medicinal product or foodstuff for special medical purposes is available in the Czech Republic, then the lowest producer price found in the Czech Republic shall be used; where the holder of the registration decision for such therapeutically comparable medicinal product or foodstuff for special medical purposes is the same as that for the medicinal product or foodstuff for special medical purposes under consideration, that price shall be applied if it has been determined in accordance with letter (a). If it is not possible to proceed in this manner, the lowest producer price found in the Reference Basket Countries shall be used. When choosing the nearest therapeutically comparable medicinal product or foodstuff for special medical purposes, the relevant criteria shall be considered in the following order: medicinal substance, pharmaceutical form, strength of the medicinal product, pack size.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Ministry of Health shall determine through implementing legislation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rules for the selection of the reference period for the conversion of foreign prices from foreign currencies,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reference period and rules for determining a producer price and for assessing the availability of a medicinal product or foodstuff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method for recalculating the maximum price of a similar product according to </w:t>
      </w:r>
      <w:hyperlink r:id="rId240" w:history="1">
        <w:r>
          <w:rPr>
            <w:color w:val="0000FF"/>
            <w:sz w:val="16"/>
            <w:u w:val="single"/>
            <w:lang w:bidi="en-us" w:val="en-us"/>
          </w:rPr>
          <w:t xml:space="preserve">paragraphs 4 to 6</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the rules for the exclusion of a foreign price of a producer pursuant to </w:t>
      </w:r>
      <w:hyperlink r:id="rId241" w:history="1">
        <w:r>
          <w:rPr>
            <w:color w:val="0000FF"/>
            <w:sz w:val="16"/>
            <w:u w:val="single"/>
            <w:lang w:bidi="en-us" w:val="en-us"/>
          </w:rPr>
          <w:t xml:space="preserve">paragraph (2)</w:t>
        </w:r>
      </w:hyperlink>
      <w:r>
        <w:rPr>
          <w:sz w:val="16"/>
          <w:lang w:bidi="en-us" w:val="en-us"/>
        </w:rPr>
        <w:t xml:space="preserve"> from use to determine the maximum price,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the allowable variation in the size of the pack when searching for a foreign producer price according to </w:t>
      </w:r>
      <w:hyperlink r:id="rId242" w:history="1">
        <w:r>
          <w:rPr>
            <w:color w:val="0000FF"/>
            <w:sz w:val="16"/>
            <w:u w:val="single"/>
            <w:lang w:bidi="en-us" w:val="en-us"/>
          </w:rPr>
          <w:t xml:space="preserve">paragraph (2)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the rules for raising the maximum price in the public interest according to </w:t>
      </w:r>
      <w:hyperlink r:id="rId243" w:history="1">
        <w:r>
          <w:rPr>
            <w:color w:val="0000FF"/>
            <w:sz w:val="16"/>
            <w:u w:val="single"/>
            <w:lang w:bidi="en-us" w:val="en-us"/>
          </w:rPr>
          <w:t xml:space="preserve">Section 17(2)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 the method for determining the maximum price for highly innovative medicinal products for which an application for determining a maximum price has been submitted at the same amount for all strengths of the medicinal product irrespective of the content of the medicinal substance,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(h) the rules for notification of the maximum price at which the holder of the registration decision for the medicinal product or foodstuff for special medical purposes, an importer or a domestic producer of a foodstuff for special medical purposes or an unregistered medicinal product used in a specific therapeutic program intends to place the medicinal product or foodstuff for special medical purposes on the market for medicinal products or foodstuffs for special medical purposes not subject to regulation of the producer price through determining a maximum price.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The Institute shall determine the maximum price of a similar product according to the maximum price of a medicinal product to which the medicinal product under consideration is similar, if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determination of a maximum price above the framework of the maximum price for the medicinal product to which the assessed medicinal product is similar in accordance with an application pursuant to </w:t>
      </w:r>
      <w:hyperlink r:id="rId244" w:history="1">
        <w:r>
          <w:rPr>
            <w:color w:val="0000FF"/>
            <w:sz w:val="16"/>
            <w:u w:val="single"/>
            <w:lang w:bidi="en-us" w:val="en-us"/>
          </w:rPr>
          <w:t xml:space="preserve">Section 39f(8)</w:t>
        </w:r>
      </w:hyperlink>
      <w:r>
        <w:rPr>
          <w:sz w:val="16"/>
          <w:lang w:bidi="en-us" w:val="en-us"/>
        </w:rPr>
        <w:t xml:space="preserve"> is not required,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applicant, in the application for the determination of a maximum price of a similar product, requests the determination of a maximum price in proceedings pursuant to </w:t>
      </w:r>
      <w:hyperlink r:id="rId245" w:history="1">
        <w:r>
          <w:rPr>
            <w:color w:val="0000FF"/>
            <w:sz w:val="16"/>
            <w:u w:val="single"/>
            <w:lang w:bidi="en-us" w:val="en-us"/>
          </w:rPr>
          <w:t xml:space="preserve">Section 39g(9)</w:t>
        </w:r>
      </w:hyperlink>
      <w:r>
        <w:rPr>
          <w:sz w:val="16"/>
          <w:lang w:bidi="en-us" w:val="en-us"/>
        </w:rPr>
        <w:t xml:space="preserve">, and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determination of reimbursement is not prevented by conditions pursuant to </w:t>
      </w:r>
      <w:hyperlink r:id="rId246" w:history="1">
        <w:r>
          <w:rPr>
            <w:color w:val="0000FF"/>
            <w:sz w:val="16"/>
            <w:u w:val="single"/>
            <w:lang w:bidi="en-us" w:val="en-us"/>
          </w:rPr>
          <w:t xml:space="preserve">Section 15(6)(e)</w:t>
        </w:r>
      </w:hyperlink>
      <w:r>
        <w:rPr>
          <w:sz w:val="16"/>
          <w:lang w:bidi="en-us" w:val="en-us"/>
        </w:rPr>
        <w:t xml:space="preserve"> or </w:t>
      </w:r>
      <w:hyperlink r:id="rId247" w:history="1">
        <w:r>
          <w:rPr>
            <w:color w:val="0000FF"/>
            <w:sz w:val="16"/>
            <w:u w:val="single"/>
            <w:lang w:bidi="en-us" w:val="en-us"/>
          </w:rPr>
          <w:t xml:space="preserve">Section 39g(10)</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The Institute shall calculate the maximum price of the first similar product in the reference group pursuant to </w:t>
      </w:r>
      <w:hyperlink r:id="rId248" w:history="1">
        <w:r>
          <w:rPr>
            <w:color w:val="0000FF"/>
            <w:sz w:val="16"/>
            <w:u w:val="single"/>
            <w:lang w:bidi="en-us" w:val="en-us"/>
          </w:rPr>
          <w:t xml:space="preserve">paragraph (4)</w:t>
        </w:r>
      </w:hyperlink>
      <w:r>
        <w:rPr>
          <w:sz w:val="16"/>
          <w:lang w:bidi="en-us" w:val="en-us"/>
        </w:rPr>
        <w:t xml:space="preserve"> and shall further reduce this price by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30% if it is a product that was, pursuant to the </w:t>
      </w:r>
      <w:hyperlink r:id="rId249" w:history="1">
        <w:r>
          <w:rPr>
            <w:color w:val="0000FF"/>
            <w:sz w:val="16"/>
            <w:u w:val="single"/>
            <w:lang w:bidi="en-us" w:val="en-us"/>
          </w:rPr>
          <w:t xml:space="preserve">Act on Medicines</w:t>
        </w:r>
      </w:hyperlink>
      <w:r>
        <w:rPr>
          <w:sz w:val="16"/>
          <w:lang w:bidi="en-us" w:val="en-us"/>
        </w:rPr>
        <w:t xml:space="preserve">, registered as a biological medicinal product in a situation where there is, in the system of reimbursements from health insurance (“system of reimbursements”), only 1 similar product that was registered as a biological medicinal product,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40% if it is a product that was, pursuant to the </w:t>
      </w:r>
      <w:hyperlink r:id="rId250" w:history="1">
        <w:r>
          <w:rPr>
            <w:color w:val="0000FF"/>
            <w:sz w:val="16"/>
            <w:u w:val="single"/>
            <w:lang w:bidi="en-us" w:val="en-us"/>
          </w:rPr>
          <w:t xml:space="preserve">Act on Medicines</w:t>
        </w:r>
      </w:hyperlink>
      <w:r>
        <w:rPr>
          <w:sz w:val="16"/>
          <w:lang w:bidi="en-us" w:val="en-us"/>
        </w:rPr>
        <w:t xml:space="preserve">, registered as a generic in a situation where there is, in the system of reimbursements, only 1 similar product that was not registered as a generic,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15% if it is a product that was not, pursuant to the </w:t>
      </w:r>
      <w:hyperlink r:id="rId251" w:history="1">
        <w:r>
          <w:rPr>
            <w:color w:val="0000FF"/>
            <w:sz w:val="16"/>
            <w:u w:val="single"/>
            <w:lang w:bidi="en-us" w:val="en-us"/>
          </w:rPr>
          <w:t xml:space="preserve">Act on Medicines</w:t>
        </w:r>
      </w:hyperlink>
      <w:r>
        <w:rPr>
          <w:sz w:val="16"/>
          <w:lang w:bidi="en-us" w:val="en-us"/>
        </w:rPr>
        <w:t xml:space="preserve">, registered as a generic in a situation where there is, in the system of reimbursements, only 1 similar product that was not registered as a generic.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The Institute shall calculate the maximum price of the first similar product in the reference group for which the conditions pursuant to </w:t>
      </w:r>
      <w:hyperlink r:id="rId252" w:history="1">
        <w:r>
          <w:rPr>
            <w:color w:val="0000FF"/>
            <w:sz w:val="16"/>
            <w:u w:val="single"/>
            <w:lang w:bidi="en-us" w:val="en-us"/>
          </w:rPr>
          <w:t xml:space="preserve">paragraph (4)</w:t>
        </w:r>
      </w:hyperlink>
      <w:r>
        <w:rPr>
          <w:sz w:val="16"/>
          <w:lang w:bidi="en-us" w:val="en-us"/>
        </w:rPr>
        <w:t xml:space="preserve"> are not met, through a procedure pursuant to </w:t>
      </w:r>
      <w:hyperlink r:id="rId253" w:history="1">
        <w:r>
          <w:rPr>
            <w:color w:val="0000FF"/>
            <w:sz w:val="16"/>
            <w:u w:val="single"/>
            <w:lang w:bidi="en-us" w:val="en-us"/>
          </w:rPr>
          <w:t xml:space="preserve">paragraphs 2</w:t>
        </w:r>
      </w:hyperlink>
      <w:r>
        <w:rPr>
          <w:sz w:val="16"/>
          <w:lang w:bidi="en-us" w:val="en-us"/>
        </w:rPr>
        <w:t xml:space="preserve"> and </w:t>
      </w:r>
      <w:hyperlink r:id="rId254" w:history="1">
        <w:r>
          <w:rPr>
            <w:color w:val="0000FF"/>
            <w:sz w:val="16"/>
            <w:u w:val="single"/>
            <w:lang w:bidi="en-us" w:val="en-us"/>
          </w:rPr>
          <w:t xml:space="preserve">5</w:t>
        </w:r>
      </w:hyperlink>
      <w:r>
        <w:rPr>
          <w:sz w:val="16"/>
          <w:lang w:bidi="en-us" w:val="en-us"/>
        </w:rPr>
        <w:t xml:space="preserve">, and shall determine the maximum price at the lowest amount that arises from this calculation.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The maximum price of a medicinal product determined pursuant to </w:t>
      </w:r>
      <w:hyperlink r:id="rId255" w:history="1">
        <w:r>
          <w:rPr>
            <w:color w:val="0000FF"/>
            <w:sz w:val="16"/>
            <w:u w:val="single"/>
            <w:lang w:bidi="en-us" w:val="en-us"/>
          </w:rPr>
          <w:t xml:space="preserve">paragraphs 5</w:t>
        </w:r>
      </w:hyperlink>
      <w:r>
        <w:rPr>
          <w:sz w:val="16"/>
          <w:lang w:bidi="en-us" w:val="en-us"/>
        </w:rPr>
        <w:t xml:space="preserve"> and </w:t>
      </w:r>
      <w:hyperlink r:id="rId256" w:history="1">
        <w:r>
          <w:rPr>
            <w:color w:val="0000FF"/>
            <w:sz w:val="16"/>
            <w:u w:val="single"/>
            <w:lang w:bidi="en-us" w:val="en-us"/>
          </w:rPr>
          <w:t xml:space="preserve">6</w:t>
        </w:r>
      </w:hyperlink>
      <w:r>
        <w:rPr>
          <w:sz w:val="16"/>
          <w:lang w:bidi="en-us" w:val="en-us"/>
        </w:rPr>
        <w:t xml:space="preserve"> cannot be increased before the performance of the first subsequent in-depth revision pursuant to </w:t>
      </w:r>
      <w:hyperlink r:id="rId257" w:history="1">
        <w:r>
          <w:rPr>
            <w:color w:val="0000FF"/>
            <w:sz w:val="16"/>
            <w:u w:val="single"/>
            <w:lang w:bidi="en-us" w:val="en-us"/>
          </w:rPr>
          <w:t xml:space="preserve">Section 39l</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(8) The maximum price of a medicinal product or foodstuff for special medical purposes containing a medicinal substance that can be used to treat a disease that has not yet been influenced by any other medicinal product or foodstuff for special medical purposes or represents a major improvement in the therapy (“highly innovative product”), for which there is insufficient data on cost-effectiveness or therapeutic outcomes when used in clinical practice and which is subject to price regulation through a maximum price pursuant to the pricing regulation</w:t>
      </w:r>
      <w:r>
        <w:rPr>
          <w:vertAlign w:val="superscript"/>
          <w:sz w:val="16"/>
          <w:lang w:bidi="en-us" w:val="en-us"/>
        </w:rPr>
        <w:t xml:space="preserve">23c)</w:t>
      </w:r>
      <w:r>
        <w:rPr>
          <w:sz w:val="16"/>
          <w:lang w:bidi="en-us" w:val="en-us"/>
        </w:rPr>
        <w:t xml:space="preserve">, is determined in accordance with </w:t>
      </w:r>
      <w:hyperlink r:id="rId258" w:history="1">
        <w:r>
          <w:rPr>
            <w:color w:val="0000FF"/>
            <w:sz w:val="16"/>
            <w:u w:val="single"/>
            <w:lang w:bidi="en-us" w:val="en-us"/>
          </w:rPr>
          <w:t xml:space="preserve">paragraph (2)(a)</w:t>
        </w:r>
      </w:hyperlink>
      <w:r>
        <w:rPr>
          <w:sz w:val="16"/>
          <w:lang w:bidi="en-us" w:val="en-us"/>
        </w:rPr>
        <w:t xml:space="preserve">. If it is not possible to determine a maximum price pursuant to </w:t>
      </w:r>
      <w:hyperlink r:id="rId259" w:history="1">
        <w:r>
          <w:rPr>
            <w:color w:val="0000FF"/>
            <w:sz w:val="16"/>
            <w:u w:val="single"/>
            <w:lang w:bidi="en-us" w:val="en-us"/>
          </w:rPr>
          <w:t xml:space="preserve">paragraph (2)(a)</w:t>
        </w:r>
      </w:hyperlink>
      <w:r>
        <w:rPr>
          <w:sz w:val="16"/>
          <w:lang w:bidi="en-us" w:val="en-us"/>
        </w:rPr>
        <w:t xml:space="preserve">, the maximum price is determined at the amount of the average of the producer prices found in 2 Reference Basket Countries; in cases where this approach cannot be used, the procedure shall be pursuant to </w:t>
      </w:r>
      <w:hyperlink r:id="rId260" w:history="1">
        <w:r>
          <w:rPr>
            <w:color w:val="0000FF"/>
            <w:sz w:val="16"/>
            <w:u w:val="single"/>
            <w:lang w:bidi="en-us" w:val="en-us"/>
          </w:rPr>
          <w:t xml:space="preserve">paragraph (2)(b)</w:t>
        </w:r>
      </w:hyperlink>
      <w:r>
        <w:rPr>
          <w:sz w:val="16"/>
          <w:lang w:bidi="en-us" w:val="en-us"/>
        </w:rPr>
        <w:t xml:space="preserve"> or </w:t>
      </w:r>
      <w:hyperlink r:id="rId261" w:history="1">
        <w:r>
          <w:rPr>
            <w:color w:val="0000FF"/>
            <w:sz w:val="16"/>
            <w:u w:val="single"/>
            <w:lang w:bidi="en-us" w:val="en-us"/>
          </w:rPr>
          <w:t xml:space="preserve">(c)</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Principles for the determination or change of the amount and conditions of reimbursement for medicinal products and foodstuffs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39b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Institute decides on the amount and conditions of reimbursement for medicinal products and foodstuffs for special medical purposes. The Institute may issue such a decision if a medicinal product was registered or the use was approved of a non-registered medicinal product within the framework of a specific therapeutic program pursuant to special legislation</w:t>
      </w:r>
      <w:r>
        <w:rPr>
          <w:vertAlign w:val="superscript"/>
          <w:sz w:val="16"/>
          <w:lang w:bidi="en-us" w:val="en-us"/>
        </w:rPr>
        <w:t xml:space="preserve">42b)</w:t>
      </w:r>
      <w:r>
        <w:rPr>
          <w:sz w:val="16"/>
          <w:lang w:bidi="en-us" w:val="en-us"/>
        </w:rPr>
        <w:t xml:space="preserve">. If it is a medicinal product or foodstuff for special medical purposes subject to price regulation through maximum price</w:t>
      </w:r>
      <w:r>
        <w:rPr>
          <w:vertAlign w:val="superscript"/>
          <w:sz w:val="16"/>
          <w:lang w:bidi="en-us" w:val="en-us"/>
        </w:rPr>
        <w:t xml:space="preserve">23c)</w:t>
      </w:r>
      <w:r>
        <w:rPr>
          <w:sz w:val="16"/>
          <w:lang w:bidi="en-us" w:val="en-us"/>
        </w:rPr>
        <w:t xml:space="preserve">, the Institute shall issue a decision if this price was already determined or proceedings on the determination of a maximum price will run in parallel with proceedings on the determination of the amount and conditions of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When determining the amount and conditions of reimbursement, the following are assessed for a medicinal product or foodstuff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its therapeutic efficacy and safety,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severity of the disease for which it is intended,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a cost-effectiveness assessment submitted by a participant in the proceedings and the impact on health insurance funds caused by the use of a medicinal product or a foodstuff for special medical purposes, showing the cost per patient and the estimated number of patients treated per year, and this in cases of the determination of changing of the amount and conditions of reimbursement or in-depth or limited reviews of medicinal products or foodstuffs for special medical purposes for which an extension of the reimbursement conditions has been requested leading to an increase in the number of patients treated, an increase in reimbursement compared to the existing state or compared to the other medicinal products or foodstuffs for special medical purposes in the reference group,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public interest (</w:t>
      </w:r>
      <w:hyperlink r:id="rId262" w:history="1">
        <w:r>
          <w:rPr>
            <w:color w:val="0000FF"/>
            <w:sz w:val="16"/>
            <w:u w:val="single"/>
            <w:lang w:bidi="en-us" w:val="en-us"/>
          </w:rPr>
          <w:t xml:space="preserve">Section 17(2)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suitability of the route of administration, dosage forms, strength and size of the pack,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the usual dosage,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 the necessary duration of therapy,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(h) the degree of cooperation by the person to which it is being administered,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 its substitutability with another medicinal product or foodstuff for special medical purposes covered by health insurance, and a comparison of their prices and determined reimbursements with the price of the medicinal product or foodstuff for special medical purposes under consideration,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(j) the expected impact of reimbursement on health insurance funds,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(k) recommended procedures of specialist institutions and experts, always in terms of both cost-effectiveness and the impact on health insurance funds.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Institute may determine reimbursement for an unregistered medicinal product if its use is sufficiently justified by current scientific knowledge and is the only therapeutic option, or if its use is cost-effective compared to the available therapy for the duration of the approved specific therapeutic program</w:t>
      </w:r>
      <w:r>
        <w:rPr>
          <w:vertAlign w:val="superscript"/>
          <w:sz w:val="16"/>
          <w:lang w:bidi="en-us" w:val="en-us"/>
        </w:rPr>
        <w:t xml:space="preserve">42b)</w:t>
      </w:r>
      <w:r>
        <w:rPr>
          <w:sz w:val="16"/>
          <w:lang w:bidi="en-us" w:val="en-us"/>
        </w:rPr>
        <w:t xml:space="preserve">. The Institute may determine reimbursement for a registered medicinal product as well as for an indication not indicated in the summary of data about the product, if the use of the medicinal product is sufficiently justified by current scientific knowledge and is the only therapeutic option, or if its use is cost-effective compared to the available therapy.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For the purposes of this Act, a similar product means a medicinal product with the same medicinal substance or medicinal substances and the same or a similar pharmaceutical form as a covered medicinal product with which it is essentially therapeutically interchangeable. Further, a similar product means a biological medicinal product with a similar biological substance or biological substances and the same or a similar pharmaceutical form as a covered medicinal product with which it is essentially therapeutically interchangeable. The first similar product means such similar product for which an application has been submitted to determine a maximum price or amount and conditions of reimbursement as the first in order.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The Institute shall determine the amount of reimbursement for a similar product according to the amount and conditions of reimbursement for a medicinal product to which the medicinal product under consideration is similar, if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determination of the amount and conditions of reimbursement above the framework of the amount and conditions of the reimbursement for the medicinal product to which the assessed medicinal product is similar in accordance with </w:t>
      </w:r>
      <w:hyperlink r:id="rId263" w:history="1">
        <w:r>
          <w:rPr>
            <w:color w:val="0000FF"/>
            <w:sz w:val="16"/>
            <w:u w:val="single"/>
            <w:lang w:bidi="en-us" w:val="en-us"/>
          </w:rPr>
          <w:t xml:space="preserve">Section 39f(8)</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applicant, in the application for the determination of the amount and conditions of reimbursement for a similar product, requests the determination of the amount and conditions of reimbursement in proceedings pursuant to </w:t>
      </w:r>
      <w:hyperlink r:id="rId264" w:history="1">
        <w:r>
          <w:rPr>
            <w:color w:val="0000FF"/>
            <w:sz w:val="16"/>
            <w:u w:val="single"/>
            <w:lang w:bidi="en-us" w:val="en-us"/>
          </w:rPr>
          <w:t xml:space="preserve">Section 39g (9)</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determination of reimbursement is not prevented by conditions pursuant to </w:t>
      </w:r>
      <w:hyperlink r:id="rId265" w:history="1">
        <w:r>
          <w:rPr>
            <w:color w:val="0000FF"/>
            <w:sz w:val="16"/>
            <w:u w:val="single"/>
            <w:lang w:bidi="en-us" w:val="en-us"/>
          </w:rPr>
          <w:t xml:space="preserve">Section 15(6)(e)</w:t>
        </w:r>
      </w:hyperlink>
      <w:r>
        <w:rPr>
          <w:sz w:val="16"/>
          <w:lang w:bidi="en-us" w:val="en-us"/>
        </w:rPr>
        <w:t xml:space="preserve"> or </w:t>
      </w:r>
      <w:hyperlink r:id="rId266" w:history="1">
        <w:r>
          <w:rPr>
            <w:color w:val="0000FF"/>
            <w:sz w:val="16"/>
            <w:u w:val="single"/>
            <w:lang w:bidi="en-us" w:val="en-us"/>
          </w:rPr>
          <w:t xml:space="preserve">Section 39g(10)</w:t>
        </w:r>
      </w:hyperlink>
      <w:r>
        <w:rPr>
          <w:sz w:val="16"/>
          <w:lang w:bidi="en-us" w:val="en-us"/>
        </w:rPr>
        <w:t xml:space="preserve"> and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an application has also been submitted for the determination of a maximum price pursuant to </w:t>
      </w:r>
      <w:hyperlink r:id="rId267" w:history="1">
        <w:r>
          <w:rPr>
            <w:color w:val="0000FF"/>
            <w:sz w:val="16"/>
            <w:u w:val="single"/>
            <w:lang w:bidi="en-us" w:val="en-us"/>
          </w:rPr>
          <w:t xml:space="preserve">Section 39a(4)</w:t>
        </w:r>
      </w:hyperlink>
      <w:r>
        <w:rPr>
          <w:sz w:val="16"/>
          <w:lang w:bidi="en-us" w:val="en-us"/>
        </w:rPr>
        <w:t xml:space="preserve"> or </w:t>
      </w:r>
      <w:hyperlink r:id="rId268" w:history="1">
        <w:r>
          <w:rPr>
            <w:color w:val="0000FF"/>
            <w:sz w:val="16"/>
            <w:u w:val="single"/>
            <w:lang w:bidi="en-us" w:val="en-us"/>
          </w:rPr>
          <w:t xml:space="preserve">5</w:t>
        </w:r>
      </w:hyperlink>
      <w:r>
        <w:rPr>
          <w:sz w:val="16"/>
          <w:lang w:bidi="en-us" w:val="en-us"/>
        </w:rPr>
        <w:t xml:space="preserve">, if the medicinal product of foodstuffs for special medical purposes is subject to price regulation.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The Institute shall calculate the amount of reimbursement for the first similar product in the reference group pursuant to </w:t>
      </w:r>
      <w:hyperlink r:id="rId269" w:history="1">
        <w:r>
          <w:rPr>
            <w:color w:val="0000FF"/>
            <w:sz w:val="16"/>
            <w:u w:val="single"/>
            <w:lang w:bidi="en-us" w:val="en-us"/>
          </w:rPr>
          <w:t xml:space="preserve">paragraph 5</w:t>
        </w:r>
      </w:hyperlink>
      <w:r>
        <w:rPr>
          <w:sz w:val="16"/>
          <w:lang w:bidi="en-us" w:val="en-us"/>
        </w:rPr>
        <w:t xml:space="preserve"> and shall further reduce this reimbursement in the manner determined in </w:t>
      </w:r>
      <w:hyperlink r:id="rId270" w:history="1">
        <w:r>
          <w:rPr>
            <w:color w:val="0000FF"/>
            <w:sz w:val="16"/>
            <w:u w:val="single"/>
            <w:lang w:bidi="en-us" w:val="en-us"/>
          </w:rPr>
          <w:t xml:space="preserve">Section 39a(5)</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If the first similar product in the reference group does not meet the conditions indicated in </w:t>
      </w:r>
      <w:hyperlink r:id="rId271" w:history="1">
        <w:r>
          <w:rPr>
            <w:color w:val="0000FF"/>
            <w:sz w:val="16"/>
            <w:u w:val="single"/>
            <w:lang w:bidi="en-us" w:val="en-us"/>
          </w:rPr>
          <w:t xml:space="preserve">paragraph 5</w:t>
        </w:r>
      </w:hyperlink>
      <w:r>
        <w:rPr>
          <w:sz w:val="16"/>
          <w:lang w:bidi="en-us" w:val="en-us"/>
        </w:rPr>
        <w:t xml:space="preserve">, the Institute shall calculate the amount of reimbursement pursuant to </w:t>
      </w:r>
      <w:hyperlink r:id="rId272" w:history="1">
        <w:r>
          <w:rPr>
            <w:color w:val="0000FF"/>
            <w:sz w:val="16"/>
            <w:u w:val="single"/>
            <w:lang w:bidi="en-us" w:val="en-us"/>
          </w:rPr>
          <w:t xml:space="preserve">Section 39c(8)</w:t>
        </w:r>
      </w:hyperlink>
      <w:r>
        <w:rPr>
          <w:sz w:val="16"/>
          <w:lang w:bidi="en-us" w:val="en-us"/>
        </w:rPr>
        <w:t xml:space="preserve"> and shall further reduce this reimbursement pursuant to </w:t>
      </w:r>
      <w:hyperlink r:id="rId273" w:history="1">
        <w:r>
          <w:rPr>
            <w:color w:val="0000FF"/>
            <w:sz w:val="16"/>
            <w:u w:val="single"/>
            <w:lang w:bidi="en-us" w:val="en-us"/>
          </w:rPr>
          <w:t xml:space="preserve">paragraph (6)</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(8) Following the entry into force of the decision to determine the amount and conditions of reimbursement pursuant to </w:t>
      </w:r>
      <w:hyperlink r:id="rId274" w:history="1">
        <w:r>
          <w:rPr>
            <w:color w:val="0000FF"/>
            <w:sz w:val="16"/>
            <w:u w:val="single"/>
            <w:lang w:bidi="en-us" w:val="en-us"/>
          </w:rPr>
          <w:t xml:space="preserve">paragraph (6)</w:t>
        </w:r>
      </w:hyperlink>
      <w:r>
        <w:rPr>
          <w:sz w:val="16"/>
          <w:lang w:bidi="en-us" w:val="en-us"/>
        </w:rPr>
        <w:t xml:space="preserve"> or </w:t>
      </w:r>
      <w:hyperlink r:id="rId275" w:history="1">
        <w:r>
          <w:rPr>
            <w:color w:val="0000FF"/>
            <w:sz w:val="16"/>
            <w:u w:val="single"/>
            <w:lang w:bidi="en-us" w:val="en-us"/>
          </w:rPr>
          <w:t xml:space="preserve">(7)</w:t>
        </w:r>
      </w:hyperlink>
      <w:r>
        <w:rPr>
          <w:sz w:val="16"/>
          <w:lang w:bidi="en-us" w:val="en-us"/>
        </w:rPr>
        <w:t xml:space="preserve">, the Institute shall immediately initiate the proceedings pursuant to </w:t>
      </w:r>
      <w:hyperlink r:id="rId276" w:history="1">
        <w:r>
          <w:rPr>
            <w:color w:val="0000FF"/>
            <w:sz w:val="16"/>
            <w:u w:val="single"/>
            <w:lang w:bidi="en-us" w:val="en-us"/>
          </w:rPr>
          <w:t xml:space="preserve">Section 39c(9)</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(9) A change to the decision on registration or a transfer of the registration of a medicinal product shall not affect the determined maximum price or the amount and conditions of reimbursement for a registered medicinal product, unless the change in the registration or the transfer of the registration also resulted in a change which may have a direct effect on the maximum price or the amount and conditions of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(10) It is also possible to determine the conditions of reimbursement for a medicinal product or foodstuff for special medical purposes even without an application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if required due to the specialist perspective or safety considerations relating to the therapy with that medicinal product or foodstuff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if it is apparent from the current knowledge from research or the use of a medicinal product or a foodstuff for special medical purposes that a medicinal product or a foodstuff for special medical purposes has significant therapeutic value precisely for particular groups of patients, certain indications, or under certain conditions of clinical practice,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if it is necessary to ensure the effective and efficient use of the medicinal product or foodstuff for special medical purposes and if the conditions determined in letters (a) or (b) are met at the same time,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if it is highly costly therapy whose annual costs represent at least one tenth of the gross domestic product per person in the Czech Republic for the past calendar year,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in cases where a relevant restriction exists and is applied in the Reference Basket Countries, or in other European Union Member States.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(11) For the medicinal product or foodstuff for special medical purposes, the Institute shall determine, in addition to the amount and conditions of reimbursement corresponding to the basic reimbursement for the reference group, one additional reimbursement increased where such increased reimbursement is appropriate on the basis of an evaluation of the medicinal substance, the medicinal product or foodstuff for special medical purposes for a selected indication or for a particular patient group. To determine the increased reimbursement, the provisions for the determination of reimbursements of medicinal products and foodstuffs for special medical purposes shall apply mutatis mutandis.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(12) The amount of reimbursement for medicinal products composed of 2 or more medicinal substances where more than 1 medicinal substance is reimbursed separately, is determined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as the sum of the reimbursements for the usual daily therapeutic dose of the respective separately covered medicinal products determined in accordance with </w:t>
      </w:r>
      <w:hyperlink r:id="rId277" w:history="1">
        <w:r>
          <w:rPr>
            <w:color w:val="0000FF"/>
            <w:sz w:val="16"/>
            <w:u w:val="single"/>
            <w:lang w:bidi="en-us" w:val="en-us"/>
          </w:rPr>
          <w:t xml:space="preserve">Section 39c(7)</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at the amount of the highest producer price contained in the written agreement pursuant to </w:t>
      </w:r>
      <w:hyperlink r:id="rId278" w:history="1">
        <w:r>
          <w:rPr>
            <w:color w:val="0000FF"/>
            <w:sz w:val="16"/>
            <w:u w:val="single"/>
            <w:lang w:bidi="en-us" w:val="en-us"/>
          </w:rPr>
          <w:t xml:space="preserve">Section 39a(2)(b)</w:t>
        </w:r>
      </w:hyperlink>
      <w:r>
        <w:rPr>
          <w:sz w:val="16"/>
          <w:lang w:bidi="en-us" w:val="en-us"/>
        </w:rPr>
        <w:t xml:space="preserve">, if this price is lower than the reimbursement calculated pursuant to letter (a),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at the amount of the reimbursement contained in the written agreement pursuant to </w:t>
      </w:r>
      <w:hyperlink r:id="rId279" w:history="1">
        <w:r>
          <w:rPr>
            <w:color w:val="0000FF"/>
            <w:sz w:val="16"/>
            <w:u w:val="single"/>
            <w:lang w:bidi="en-us" w:val="en-us"/>
          </w:rPr>
          <w:t xml:space="preserve">Section 39a(2)(d)</w:t>
        </w:r>
      </w:hyperlink>
      <w:r>
        <w:rPr>
          <w:sz w:val="16"/>
          <w:lang w:bidi="en-us" w:val="en-us"/>
        </w:rPr>
        <w:t xml:space="preserve">, if this reimbursement is lower than the reimbursement calculated pursuant to letters (a) and (b),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at the producer price as determined in any EU country for each individual medicinal product containing the same combination of medicinal substances and their content, if that price is lower than the reimbursement calculated pursuant to letters (a), (b) and (c)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(13) The amount of reimbursement for medicinal products composed of 2 or more medicinal substances where only 1 medicinal substance is reimbursed separately, is determined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at the producer price found in any EU country for each individual medicinal product containing the same combination of medicinal substances and their content,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at the amount of the highest producer price contained in the written agreement pursuant to </w:t>
      </w:r>
      <w:hyperlink r:id="rId280" w:history="1">
        <w:r>
          <w:rPr>
            <w:color w:val="0000FF"/>
            <w:sz w:val="16"/>
            <w:u w:val="single"/>
            <w:lang w:bidi="en-us" w:val="en-us"/>
          </w:rPr>
          <w:t xml:space="preserve">Section 39a(2)(b)</w:t>
        </w:r>
      </w:hyperlink>
      <w:r>
        <w:rPr>
          <w:sz w:val="16"/>
          <w:lang w:bidi="en-us" w:val="en-us"/>
        </w:rPr>
        <w:t xml:space="preserve">, if this price is lower than the reimbursement calculated pursuant to letter (a),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at the amount of the reimbursement contained in the written agreement pursuant to </w:t>
      </w:r>
      <w:hyperlink r:id="rId281" w:history="1">
        <w:r>
          <w:rPr>
            <w:color w:val="0000FF"/>
            <w:sz w:val="16"/>
            <w:u w:val="single"/>
            <w:lang w:bidi="en-us" w:val="en-us"/>
          </w:rPr>
          <w:t xml:space="preserve">Section 39a(2)(d)</w:t>
        </w:r>
      </w:hyperlink>
      <w:r>
        <w:rPr>
          <w:sz w:val="16"/>
          <w:lang w:bidi="en-us" w:val="en-us"/>
        </w:rPr>
        <w:t xml:space="preserve">, if this reimbursement is lower than the reimbursement calculated pursuant to letters (a) and (b).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(14) The Ministry of Health shall determine through implementing legislation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rules and limits for an increase or reduction in the reimbursement pursuant to </w:t>
      </w:r>
      <w:hyperlink r:id="rId282" w:history="1">
        <w:r>
          <w:rPr>
            <w:color w:val="0000FF"/>
            <w:sz w:val="16"/>
            <w:u w:val="single"/>
            <w:lang w:bidi="en-us" w:val="en-us"/>
          </w:rPr>
          <w:t xml:space="preserve">paragraph (2)</w:t>
        </w:r>
      </w:hyperlink>
      <w:r>
        <w:rPr>
          <w:sz w:val="16"/>
          <w:lang w:bidi="en-us" w:val="en-us"/>
        </w:rPr>
        <w:t xml:space="preserve"> compared to the determined basic remuneration in respect of the characteristics of the medicinal product or foodstuff for special medical purposes under consideration compared to other essentially therapeutically interchangeable medicinal products or foodstuffs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method for recalculating the amount of the reimbursement for a similar product according to </w:t>
      </w:r>
      <w:hyperlink r:id="rId283" w:history="1">
        <w:r>
          <w:rPr>
            <w:color w:val="0000FF"/>
            <w:sz w:val="16"/>
            <w:u w:val="single"/>
            <w:lang w:bidi="en-us" w:val="en-us"/>
          </w:rPr>
          <w:t xml:space="preserve">paragraphs 5 to 7</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use of procedures pursuant to </w:t>
      </w:r>
      <w:hyperlink r:id="rId284" w:history="1">
        <w:r>
          <w:rPr>
            <w:color w:val="0000FF"/>
            <w:sz w:val="16"/>
            <w:u w:val="single"/>
            <w:lang w:bidi="en-us" w:val="en-us"/>
          </w:rPr>
          <w:t xml:space="preserve">Section 39b to 39i</w:t>
        </w:r>
      </w:hyperlink>
      <w:r>
        <w:rPr>
          <w:sz w:val="16"/>
          <w:lang w:bidi="en-us" w:val="en-us"/>
        </w:rPr>
        <w:t xml:space="preserve"> to determine or change the amount and conditions of reimbursement for medicinal products consisting of 2 or more medicinal substances,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the procedure for the determination or change of the amount and conditions of reimbursement for medicinal products and foodstuffs for special medical purposes in the form of liquid non-divided pharmaceutical forms,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the method of determining the reimbursement for medicinal products for which an application has been submitted for determination of reimbursement at the same level for all strengths irrespective of the content of the medicinal substance,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the rules for determining the conditions of reimbursement in the form of prescriptive and indicative limitations and methods of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 the procedure for determining the reimbursement for medicinal therapeutic products, including highly innovative products.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Institute shall allocate a medicinal product through proceedings pursuant to </w:t>
      </w:r>
      <w:hyperlink r:id="rId285" w:history="1">
        <w:r>
          <w:rPr>
            <w:color w:val="0000FF"/>
            <w:sz w:val="16"/>
            <w:u w:val="single"/>
            <w:lang w:bidi="en-us" w:val="en-us"/>
          </w:rPr>
          <w:t xml:space="preserve">Section 39g</w:t>
        </w:r>
      </w:hyperlink>
      <w:r>
        <w:rPr>
          <w:sz w:val="16"/>
          <w:lang w:bidi="en-us" w:val="en-us"/>
        </w:rPr>
        <w:t xml:space="preserve"> into a reference group unless it is established during the course of the proceedings that it does not belong to that reference group. The reimbursement for a medicinal product shall be determined on the basis of the basic reimbursement for the reference group to which the medicinal product was assigned. The basic reimbursement is the reimbursement for the usual daily therapeutic dose of medicinal substances contained in the medicinal products, and is the same for the whole reference group. Reference groups are groups of medicinal products that are essentially therapeutically interchangeable, with the same or similar efficacy and safety and similar clinical use. The Ministry of Health shall determine a list of reference groups through implementing legislation.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basic reimbursement shall be determined in the reference groups at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lowest producer price per daily therapeutic dose of a medicinal product or foodstuff for special medical purposes included in the reference group established in any EU country for a medicinal product or foodstuff for special medical purposes available in the Czech Republic; a medicinal product or a foodstuff for special medical purposes available on the market in the Czech Republic means a medicinal product or foodstuff for special medical purposes whose share in the total volume of sales of essentially therapeutically interchangeable medicinal products or foodstuffs for special medical purposes containing the same medicinal substance was, in the reference period, at least 3%, if it is not the first to third similar product in the medicinal substance in the ranking according to the moment of submission of the application for the determination of the amount and conditions of reimbursement, or a medicinal product regarding whose highest producer price or reimbursement a written arrangement has been concluded; such medicinal products are always considered available on the market in the Czech Republic,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daily costs of different therapy less the commercial surcharges and the value added tax applied, if it is comparatively effective and cost-effective compared to the use of a medicinal product or foodstuff for special medical purposes pursuant to letter (a), and these facts are known by the Institute when determining the basic remuneration, taking into account the time required for the therapy with the medicinal product or foodstuff for special medical purposes and the time required for comparable therapy,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highest producer prices contained in the written arrangement pursuant to </w:t>
      </w:r>
      <w:hyperlink r:id="rId286" w:history="1">
        <w:r>
          <w:rPr>
            <w:color w:val="0000FF"/>
            <w:sz w:val="16"/>
            <w:u w:val="single"/>
            <w:lang w:bidi="en-us" w:val="en-us"/>
          </w:rPr>
          <w:t xml:space="preserve">Section 39a(2)(b)</w:t>
        </w:r>
      </w:hyperlink>
      <w:r>
        <w:rPr>
          <w:sz w:val="16"/>
          <w:lang w:bidi="en-us" w:val="en-us"/>
        </w:rPr>
        <w:t xml:space="preserve">, if this price is lower than the reimbursement calculated pursuant to letters (a) and (b), if the holder of the registration decision for the medical product, the importer or the domestic manufacturer of the foodstuffs for special medical purposes, importer or proposer of the special therapeutic program did not commit an infringement pursuant to </w:t>
      </w:r>
      <w:hyperlink r:id="rId287" w:history="1">
        <w:r>
          <w:rPr>
            <w:color w:val="0000FF"/>
            <w:sz w:val="16"/>
            <w:u w:val="single"/>
            <w:lang w:bidi="en-us" w:val="en-us"/>
          </w:rPr>
          <w:t xml:space="preserve">Section 39q(1)(b)</w:t>
        </w:r>
      </w:hyperlink>
      <w:r>
        <w:rPr>
          <w:sz w:val="16"/>
          <w:lang w:bidi="en-us" w:val="en-us"/>
        </w:rPr>
        <w:t xml:space="preserve"> in the past 2 years,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hyperlink r:id="rId288" w:history="1">
        <w:r>
          <w:rPr>
            <w:color w:val="0000FF"/>
            <w:sz w:val="16"/>
            <w:u w:val="single"/>
            <w:lang w:bidi="en-us" w:val="en-us"/>
          </w:rPr>
          <w:t xml:space="preserve">(d)</w:t>
        </w:r>
      </w:hyperlink>
      <w:r>
        <w:rPr>
          <w:sz w:val="16"/>
          <w:lang w:bidi="en-us" w:val="en-us"/>
        </w:rPr>
        <w:t xml:space="preserve"> the reimbursements contained in the written agreement concluded in the public interest by all health insurance companies with the holder of the registration decision for the medicinal product, importer or domestic producer of a foodstuff for special medical purposes, unless they committed an infringement pursuant to </w:t>
      </w:r>
      <w:hyperlink r:id="rId289" w:history="1">
        <w:r>
          <w:rPr>
            <w:color w:val="0000FF"/>
            <w:sz w:val="16"/>
            <w:lang w:bidi="en-us" w:val="en-us"/>
          </w:rPr>
          <w:t xml:space="preserve">Section </w:t>
        </w:r>
        <w:r>
          <w:rPr>
            <w:color w:val="0000FF"/>
            <w:sz w:val="16"/>
            <w:u w:val="single"/>
            <w:lang w:bidi="en-us" w:val="en-us"/>
          </w:rPr>
          <w:t xml:space="preserve">39q(1)(c)</w:t>
        </w:r>
      </w:hyperlink>
      <w:r>
        <w:rPr>
          <w:sz w:val="16"/>
          <w:lang w:bidi="en-us" w:val="en-us"/>
        </w:rPr>
        <w:t xml:space="preserve"> in the last 2 years, where such reimbursement is lower than the reimbursement calculated pursuant to (a), (b) and (c), if the arrangement is concluded for at least 1 year with a notice period of at least 3 months for all deliveries of the medicinal product or foodstuff for special medical purposes on the market of the Czech Republic, and if it includes a commitment that the medicinal product or foodstuff for special medical purposes will be available on the Czech market for the duration of this arrangement and the price for the final consumer of such medicinal product or foodstuff for special medical purposes will not exceed the maximum possible reimbursement for the final consumer.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basic reimbursement in the reference groups of essentially interchangeable medicinal products whose therapeutic efficacy is low, are not used for causative therapy of the disease or are used for the therapy of non-serious illnesses, shall amount to no more than 60% of the reimbursement provided for in </w:t>
      </w:r>
      <w:hyperlink r:id="rId290" w:history="1">
        <w:r>
          <w:rPr>
            <w:color w:val="0000FF"/>
            <w:sz w:val="16"/>
            <w:u w:val="single"/>
            <w:lang w:bidi="en-us" w:val="en-us"/>
          </w:rPr>
          <w:t xml:space="preserve">paragraph (2)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The provisions on reference groups for a medicinal product or foodstuff for special medical purposes which cannot be included in the reference group or a group of medicinal products or foodstuffs for special medical purposes which are essentially therapeutically interchangeable and which cannot be included in any of the reference groups shall apply mutatis mutandis.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If, when determining the reimbursement pursuant to </w:t>
      </w:r>
      <w:hyperlink r:id="rId291" w:history="1">
        <w:r>
          <w:rPr>
            <w:color w:val="0000FF"/>
            <w:sz w:val="16"/>
            <w:u w:val="single"/>
            <w:lang w:bidi="en-us" w:val="en-us"/>
          </w:rPr>
          <w:t xml:space="preserve">Section 39b to 39e</w:t>
        </w:r>
      </w:hyperlink>
      <w:r>
        <w:rPr>
          <w:sz w:val="16"/>
          <w:lang w:bidi="en-us" w:val="en-us"/>
        </w:rPr>
        <w:t xml:space="preserve">, at least 1 fully reimbursed medicinal product was not listed in one of the groups of medicinal substances in </w:t>
      </w:r>
      <w:hyperlink r:id="rId292" w:history="1">
        <w:r>
          <w:rPr>
            <w:color w:val="0000FF"/>
            <w:sz w:val="16"/>
            <w:u w:val="single"/>
            <w:lang w:bidi="en-us" w:val="en-us"/>
          </w:rPr>
          <w:t xml:space="preserve">Annex 2</w:t>
        </w:r>
      </w:hyperlink>
      <w:r>
        <w:rPr>
          <w:sz w:val="16"/>
          <w:lang w:bidi="en-us" w:val="en-us"/>
        </w:rPr>
        <w:t xml:space="preserve"> of this Act, regardless of the therapeutic interchangeability, the Institute shall adjust the reimbursement through a decision in such a way that the most cost-effective medicinal product from the group of medicinal products under consideration is fully covered.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The Ministry of Health may, by means of implementing legislation, determine reference groups in which health insurance companies may increase the amount of reimbursement for medicinal products or foodstuffs for special medical purposes, and adjust the conditions of reimbursement to the benefit of the patient above the level determined by the Institute. A health insurance company must proceed, in the event of a differing regulation of the amount and conditions of reimbursement, in the same way towards all medicinal products or foodstuffs for special medical purposes included in the reference group.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The basic reimbursement for the reference group shall be determined through an in-depth or limited review of the reimbursement, and shall be valid until a change resulting from the following revision of reimbursements. The procedure shall be the same when determining a further increase in reimbursement pursuant to </w:t>
      </w:r>
      <w:hyperlink r:id="rId293" w:history="1">
        <w:r>
          <w:rPr>
            <w:color w:val="0000FF"/>
            <w:sz w:val="16"/>
            <w:u w:val="single"/>
            <w:lang w:bidi="en-us" w:val="en-us"/>
          </w:rPr>
          <w:t xml:space="preserve">Section 39b(11)</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(8) Unless otherwise provided for in this Act, in procedures for determining or changing the amount and conditions of reimbursement, the amount of the base reimbursement for the reference group determined in accordance with </w:t>
      </w:r>
      <w:hyperlink r:id="rId294" w:history="1">
        <w:r>
          <w:rPr>
            <w:color w:val="0000FF"/>
            <w:sz w:val="16"/>
            <w:u w:val="single"/>
            <w:lang w:bidi="en-us" w:val="en-us"/>
          </w:rPr>
          <w:t xml:space="preserve">paragraph 7</w:t>
        </w:r>
      </w:hyperlink>
      <w:r>
        <w:rPr>
          <w:sz w:val="16"/>
          <w:lang w:bidi="en-us" w:val="en-us"/>
        </w:rPr>
        <w:t xml:space="preserve"> shall be used to determine or change the amount of reimbursement for all essentially therapeutically interchangeable medicinal products and foodstuffs for special medical purposes for the change in the basic reimbursement made in the following system revision; this shall not apply if the applicant referred to in </w:t>
      </w:r>
      <w:hyperlink r:id="rId295" w:history="1">
        <w:r>
          <w:rPr>
            <w:color w:val="0000FF"/>
            <w:sz w:val="16"/>
            <w:u w:val="single"/>
            <w:lang w:bidi="en-us" w:val="en-us"/>
          </w:rPr>
          <w:t xml:space="preserve">Section 39f(2)(a)</w:t>
        </w:r>
      </w:hyperlink>
      <w:r>
        <w:rPr>
          <w:sz w:val="16"/>
          <w:lang w:bidi="en-us" w:val="en-us"/>
        </w:rPr>
        <w:t xml:space="preserve"> or </w:t>
      </w:r>
      <w:hyperlink r:id="rId296" w:history="1">
        <w:r>
          <w:rPr>
            <w:color w:val="0000FF"/>
            <w:sz w:val="16"/>
            <w:u w:val="single"/>
            <w:lang w:bidi="en-us" w:val="en-us"/>
          </w:rPr>
          <w:t xml:space="preserve">(b)</w:t>
        </w:r>
      </w:hyperlink>
      <w:r>
        <w:rPr>
          <w:sz w:val="16"/>
          <w:lang w:bidi="en-us" w:val="en-us"/>
        </w:rPr>
        <w:t xml:space="preserve"> proposed a more cost-effective amount and conditions of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(9) If, in accordance with </w:t>
      </w:r>
      <w:hyperlink r:id="rId297" w:history="1">
        <w:r>
          <w:rPr>
            <w:color w:val="0000FF"/>
            <w:sz w:val="16"/>
            <w:u w:val="single"/>
            <w:lang w:bidi="en-us" w:val="en-us"/>
          </w:rPr>
          <w:t xml:space="preserve">Section 39b(6)</w:t>
        </w:r>
      </w:hyperlink>
      <w:r>
        <w:rPr>
          <w:sz w:val="16"/>
          <w:lang w:bidi="en-us" w:val="en-us"/>
        </w:rPr>
        <w:t xml:space="preserve"> or </w:t>
      </w:r>
      <w:hyperlink r:id="rId298" w:history="1">
        <w:r>
          <w:rPr>
            <w:color w:val="0000FF"/>
            <w:sz w:val="16"/>
            <w:u w:val="single"/>
            <w:lang w:bidi="en-us" w:val="en-us"/>
          </w:rPr>
          <w:t xml:space="preserve">7</w:t>
        </w:r>
      </w:hyperlink>
      <w:r>
        <w:rPr>
          <w:sz w:val="16"/>
          <w:lang w:bidi="en-us" w:val="en-us"/>
        </w:rPr>
        <w:t xml:space="preserve">, reimbursement was determined for the first similar product in the reference group, which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was pursuant to the </w:t>
      </w:r>
      <w:hyperlink r:id="rId299" w:history="1">
        <w:r>
          <w:rPr>
            <w:color w:val="0000FF"/>
            <w:sz w:val="16"/>
            <w:u w:val="single"/>
            <w:lang w:bidi="en-us" w:val="en-us"/>
          </w:rPr>
          <w:t xml:space="preserve">Act on Pharmaceuticals</w:t>
        </w:r>
      </w:hyperlink>
      <w:r>
        <w:rPr>
          <w:sz w:val="16"/>
          <w:lang w:bidi="en-us" w:val="en-us"/>
        </w:rPr>
        <w:t xml:space="preserve"> registered as a generic, the basic reimbursement determined pursuant to </w:t>
      </w:r>
      <w:hyperlink r:id="rId300" w:history="1">
        <w:r>
          <w:rPr>
            <w:color w:val="0000FF"/>
            <w:sz w:val="16"/>
            <w:u w:val="single"/>
            <w:lang w:bidi="en-us" w:val="en-us"/>
          </w:rPr>
          <w:t xml:space="preserve">paragraph 7</w:t>
        </w:r>
      </w:hyperlink>
      <w:r>
        <w:rPr>
          <w:sz w:val="16"/>
          <w:lang w:bidi="en-us" w:val="en-us"/>
        </w:rPr>
        <w:t xml:space="preserve"> is reduced by 32%,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was not pursuant to the </w:t>
      </w:r>
      <w:hyperlink r:id="rId301" w:history="1">
        <w:r>
          <w:rPr>
            <w:color w:val="0000FF"/>
            <w:sz w:val="16"/>
            <w:u w:val="single"/>
            <w:lang w:bidi="en-us" w:val="en-us"/>
          </w:rPr>
          <w:t xml:space="preserve">Act on Pharmaceuticals</w:t>
        </w:r>
      </w:hyperlink>
      <w:r>
        <w:rPr>
          <w:sz w:val="16"/>
          <w:lang w:bidi="en-us" w:val="en-us"/>
        </w:rPr>
        <w:t xml:space="preserve"> registered as a generic, the basic reimbursement determined pursuant to </w:t>
      </w:r>
      <w:hyperlink r:id="rId302" w:history="1">
        <w:r>
          <w:rPr>
            <w:color w:val="0000FF"/>
            <w:sz w:val="16"/>
            <w:u w:val="single"/>
            <w:lang w:bidi="en-us" w:val="en-us"/>
          </w:rPr>
          <w:t xml:space="preserve">paragraph 7</w:t>
        </w:r>
      </w:hyperlink>
      <w:r>
        <w:rPr>
          <w:sz w:val="16"/>
          <w:lang w:bidi="en-us" w:val="en-us"/>
        </w:rPr>
        <w:t xml:space="preserve"> is reduced by 15%,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was pursuant to the </w:t>
      </w:r>
      <w:hyperlink r:id="rId303" w:history="1">
        <w:r>
          <w:rPr>
            <w:color w:val="0000FF"/>
            <w:sz w:val="16"/>
            <w:u w:val="single"/>
            <w:lang w:bidi="en-us" w:val="en-us"/>
          </w:rPr>
          <w:t xml:space="preserve">Act on Pharmaceuticals</w:t>
        </w:r>
      </w:hyperlink>
      <w:r>
        <w:rPr>
          <w:sz w:val="16"/>
          <w:lang w:bidi="en-us" w:val="en-us"/>
        </w:rPr>
        <w:t xml:space="preserve"> registered as a biological medicinal product, the basic reimbursement pursuant to </w:t>
      </w:r>
      <w:hyperlink r:id="rId304" w:history="1">
        <w:r>
          <w:rPr>
            <w:color w:val="0000FF"/>
            <w:sz w:val="16"/>
            <w:u w:val="single"/>
            <w:lang w:bidi="en-us" w:val="en-us"/>
          </w:rPr>
          <w:t xml:space="preserve">paragraph 7</w:t>
        </w:r>
      </w:hyperlink>
      <w:r>
        <w:rPr>
          <w:sz w:val="16"/>
          <w:lang w:bidi="en-us" w:val="en-us"/>
        </w:rPr>
        <w:t xml:space="preserve"> is reduced by 15%,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(10) The reduction in the basic reimbursement pursuant to </w:t>
      </w:r>
      <w:hyperlink r:id="rId305" w:history="1">
        <w:r>
          <w:rPr>
            <w:color w:val="0000FF"/>
            <w:sz w:val="16"/>
            <w:u w:val="single"/>
            <w:lang w:bidi="en-us" w:val="en-us"/>
          </w:rPr>
          <w:t xml:space="preserve">paragraph (9)</w:t>
        </w:r>
      </w:hyperlink>
      <w:r>
        <w:rPr>
          <w:sz w:val="16"/>
          <w:lang w:bidi="en-us" w:val="en-us"/>
        </w:rPr>
        <w:t xml:space="preserve"> is performed in the manner determined in </w:t>
      </w:r>
      <w:hyperlink r:id="rId306" w:history="1">
        <w:r>
          <w:rPr>
            <w:color w:val="0000FF"/>
            <w:sz w:val="16"/>
            <w:u w:val="single"/>
            <w:lang w:bidi="en-us" w:val="en-us"/>
          </w:rPr>
          <w:t xml:space="preserve">Section 39p</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(11) The Ministry of Health shall determine through implementing legislation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required characteristics of a medicinal product for a procedure pursuant to </w:t>
      </w:r>
      <w:hyperlink r:id="rId307" w:history="1">
        <w:r>
          <w:rPr>
            <w:color w:val="0000FF"/>
            <w:sz w:val="16"/>
            <w:u w:val="single"/>
            <w:lang w:bidi="en-us" w:val="en-us"/>
          </w:rPr>
          <w:t xml:space="preserve">paragraph (2)(a)</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details of the determination of the basic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reference period for assessing availability and determining the producer price pursuant to </w:t>
      </w:r>
      <w:hyperlink r:id="rId308" w:history="1">
        <w:r>
          <w:rPr>
            <w:color w:val="0000FF"/>
            <w:sz w:val="16"/>
            <w:u w:val="single"/>
            <w:lang w:bidi="en-us" w:val="en-us"/>
          </w:rPr>
          <w:t xml:space="preserve">Section 39b</w:t>
        </w:r>
      </w:hyperlink>
      <w:r>
        <w:rPr>
          <w:sz w:val="16"/>
          <w:lang w:bidi="en-us" w:val="en-us"/>
        </w:rPr>
        <w:t xml:space="preserve"> and </w:t>
      </w:r>
      <w:hyperlink r:id="rId309" w:history="1">
        <w:r>
          <w:rPr>
            <w:color w:val="0000FF"/>
            <w:sz w:val="16"/>
            <w:u w:val="single"/>
            <w:lang w:bidi="en-us" w:val="en-us"/>
          </w:rPr>
          <w:t xml:space="preserve">39c</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the rules for assessing the presence of a medicinal product or foodstuff for special medical purposes on the market,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the rules for increasing and reducing the basic reimbursement in the public interest,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the criteria for assessing medicinal products or foodstuffs for special medical purposes whose therapeutic effect is low, are not used for the causative therapy of a disease or are used for the therapy of non-serious diseases,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 the method of determining the usual daily therapeutic dose,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(h) the procedure for determining the basic reimbursement pursuant to </w:t>
      </w:r>
      <w:hyperlink r:id="rId310" w:history="1">
        <w:r>
          <w:rPr>
            <w:color w:val="0000FF"/>
            <w:sz w:val="16"/>
            <w:u w:val="single"/>
            <w:lang w:bidi="en-us" w:val="en-us"/>
          </w:rPr>
          <w:t xml:space="preserve">paragraph 5</w:t>
        </w:r>
      </w:hyperlink>
      <w:r>
        <w:rPr>
          <w:sz w:val="16"/>
          <w:lang w:bidi="en-us" w:val="en-us"/>
        </w:rPr>
        <w:t xml:space="preserve">, including the required characteristics of the most cost-effective medicinal product.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Principles for the reimbursement of highly innovative products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If it is in the public interest (</w:t>
      </w:r>
      <w:hyperlink r:id="rId311" w:history="1">
        <w:r>
          <w:rPr>
            <w:color w:val="0000FF"/>
            <w:sz w:val="16"/>
            <w:u w:val="single"/>
            <w:lang w:bidi="en-us" w:val="en-us"/>
          </w:rPr>
          <w:t xml:space="preserve">Section 17(2)</w:t>
        </w:r>
      </w:hyperlink>
      <w:r>
        <w:rPr>
          <w:sz w:val="16"/>
          <w:lang w:bidi="en-us" w:val="en-us"/>
        </w:rPr>
        <w:t xml:space="preserve">), the Institute shall decide on the amount and conditions of temporary reimbursement for a highly innovative product for which there is insufficient data on cost-effectiveness or therapeutic outcomes when used in clinical practice, and only when the available data justifies a sufficient benefit from the highly innovative product for therapy and if the highly innovative product fulfills the other conditions for determining reimbursement and if it is paid from public funds in at least 2 Reference Basket Countries. When determining the basic reimbursement, the Institute shall proceed pursuant to </w:t>
      </w:r>
      <w:hyperlink r:id="rId312" w:history="1">
        <w:r>
          <w:rPr>
            <w:color w:val="0000FF"/>
            <w:sz w:val="16"/>
            <w:u w:val="single"/>
            <w:lang w:bidi="en-us" w:val="en-us"/>
          </w:rPr>
          <w:t xml:space="preserve">Section 39c</w:t>
        </w:r>
      </w:hyperlink>
      <w:r>
        <w:rPr>
          <w:sz w:val="16"/>
          <w:lang w:bidi="en-us" w:val="en-us"/>
        </w:rPr>
        <w:t xml:space="preserve"> mutatis mutandis.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amount and conditions of the temporary reimbursement shall be set for a period of 24 months and may be repeated, up to a maximum of 12 additional months. For such a second determination of temporary reimbursement, the results of the assessments provided for in </w:t>
      </w:r>
      <w:hyperlink r:id="rId313" w:history="1">
        <w:r>
          <w:rPr>
            <w:color w:val="0000FF"/>
            <w:sz w:val="16"/>
            <w:u w:val="single"/>
            <w:lang w:bidi="en-us" w:val="en-us"/>
          </w:rPr>
          <w:t xml:space="preserve">paragraph (3)</w:t>
        </w:r>
      </w:hyperlink>
      <w:r>
        <w:rPr>
          <w:sz w:val="16"/>
          <w:lang w:bidi="en-us" w:val="en-us"/>
        </w:rPr>
        <w:t xml:space="preserve"> must be submitted, and the request must be submitted no later than 6 months before the expiry of the period for which the first temporary reimbursement was determined. The second temporary reimbursement is determined pursuant to </w:t>
      </w:r>
      <w:hyperlink r:id="rId314" w:history="1">
        <w:r>
          <w:rPr>
            <w:color w:val="0000FF"/>
            <w:sz w:val="16"/>
            <w:u w:val="single"/>
            <w:lang w:bidi="en-us" w:val="en-us"/>
          </w:rPr>
          <w:t xml:space="preserve">Section 39c(2) to 5</w:t>
        </w:r>
      </w:hyperlink>
      <w:r>
        <w:rPr>
          <w:sz w:val="16"/>
          <w:lang w:bidi="en-us" w:val="en-us"/>
        </w:rPr>
        <w:t xml:space="preserve">, while </w:t>
      </w:r>
      <w:hyperlink r:id="rId315" w:history="1">
        <w:r>
          <w:rPr>
            <w:color w:val="0000FF"/>
            <w:sz w:val="16"/>
            <w:u w:val="single"/>
            <w:lang w:bidi="en-us" w:val="en-us"/>
          </w:rPr>
          <w:t xml:space="preserve">Section 39c(8)</w:t>
        </w:r>
      </w:hyperlink>
      <w:r>
        <w:rPr>
          <w:sz w:val="16"/>
          <w:lang w:bidi="en-us" w:val="en-us"/>
        </w:rPr>
        <w:t xml:space="preserve"> is not used. The conditions for the reimbursement for a highly innovative product always include submission to a specialized workplace.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For the requisites of an application for temporary reimbursement, </w:t>
      </w:r>
      <w:hyperlink r:id="rId316" w:history="1">
        <w:r>
          <w:rPr>
            <w:color w:val="0000FF"/>
            <w:sz w:val="16"/>
            <w:u w:val="single"/>
            <w:lang w:bidi="en-us" w:val="en-us"/>
          </w:rPr>
          <w:t xml:space="preserve">Section 39f(1)</w:t>
        </w:r>
      </w:hyperlink>
      <w:r>
        <w:rPr>
          <w:sz w:val="16"/>
          <w:lang w:bidi="en-us" w:val="en-us"/>
        </w:rPr>
        <w:t xml:space="preserve">, </w:t>
      </w:r>
      <w:hyperlink r:id="rId317" w:history="1">
        <w:r>
          <w:rPr>
            <w:color w:val="0000FF"/>
            <w:sz w:val="16"/>
            <w:u w:val="single"/>
            <w:lang w:bidi="en-us" w:val="en-us"/>
          </w:rPr>
          <w:t xml:space="preserve">5 to 11</w:t>
        </w:r>
      </w:hyperlink>
      <w:r>
        <w:rPr>
          <w:sz w:val="16"/>
          <w:lang w:bidi="en-us" w:val="en-us"/>
        </w:rPr>
        <w:t xml:space="preserve"> is used mutatis mutandis. The applicant is further required to demonstrate how it will ensure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ongoing assessment of therapy through assessment of the highly innovative product,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limiting the impact of the temporary reimbursement on the funds of the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a cost-effectiveness assessment,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reimbursement for the patient‘s after-therapy costs using the highly innovative product after the expiry of the period for which the temporary reimbursement was determined until the patient is transferred to other therapy.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In the procedure for determining temporary reimbursement and in the procedure for setting the amount and conditions of reimbursement after the expiry of the temporary reimbursement, </w:t>
      </w:r>
      <w:hyperlink r:id="rId318" w:history="1">
        <w:r>
          <w:rPr>
            <w:color w:val="0000FF"/>
            <w:sz w:val="16"/>
            <w:u w:val="single"/>
            <w:lang w:bidi="en-us" w:val="en-us"/>
          </w:rPr>
          <w:t xml:space="preserve">Section 39c(8)</w:t>
        </w:r>
      </w:hyperlink>
      <w:r>
        <w:rPr>
          <w:sz w:val="16"/>
          <w:lang w:bidi="en-us" w:val="en-us"/>
        </w:rPr>
        <w:t xml:space="preserve"> shall not apply and the Institute shall determine the reimbursement pursuant to </w:t>
      </w:r>
      <w:hyperlink r:id="rId319" w:history="1">
        <w:r>
          <w:rPr>
            <w:color w:val="0000FF"/>
            <w:sz w:val="16"/>
            <w:u w:val="single"/>
            <w:lang w:bidi="en-us" w:val="en-us"/>
          </w:rPr>
          <w:t xml:space="preserve">Section 39c(2) to (5)</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In the event of a breach of obligation pursuant to </w:t>
      </w:r>
      <w:hyperlink r:id="rId320" w:history="1">
        <w:r>
          <w:rPr>
            <w:color w:val="0000FF"/>
            <w:sz w:val="16"/>
            <w:u w:val="single"/>
            <w:lang w:bidi="en-us" w:val="en-us"/>
          </w:rPr>
          <w:t xml:space="preserve">paragraph (3)</w:t>
        </w:r>
      </w:hyperlink>
      <w:r>
        <w:rPr>
          <w:sz w:val="16"/>
          <w:lang w:bidi="en-us" w:val="en-us"/>
        </w:rPr>
        <w:t xml:space="preserve">, the Institute shall not grant a second temporary reimbursement to the assessed highly innovative product.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The Ministry of Health shall determine in implementing legislation the requisites of the commitment referred to in </w:t>
      </w:r>
      <w:hyperlink r:id="rId321" w:history="1">
        <w:r>
          <w:rPr>
            <w:color w:val="0000FF"/>
            <w:sz w:val="16"/>
            <w:u w:val="single"/>
            <w:lang w:bidi="en-us" w:val="en-us"/>
          </w:rPr>
          <w:t xml:space="preserve">paragraph (3)</w:t>
        </w:r>
      </w:hyperlink>
      <w:r>
        <w:rPr>
          <w:sz w:val="16"/>
          <w:lang w:bidi="en-us" w:val="en-us"/>
        </w:rPr>
        <w:t xml:space="preserve">, the conditions pursuant to which specialized workplaces may provide a highly innovative product, and the specialist criteria and procedures for assessing whether the medicinal product is highly innovative, while a highly innovative product shall always be designed for the therapy of very serious illnesses.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A specialized workplace that can submit a highly innovative product pursuant to a special contract pursuant to </w:t>
      </w:r>
      <w:hyperlink r:id="rId322" w:history="1">
        <w:r>
          <w:rPr>
            <w:color w:val="0000FF"/>
            <w:sz w:val="16"/>
            <w:u w:val="single"/>
            <w:lang w:bidi="en-us" w:val="en-us"/>
          </w:rPr>
          <w:t xml:space="preserve">Section 15(10)</w:t>
        </w:r>
      </w:hyperlink>
      <w:r>
        <w:rPr>
          <w:sz w:val="16"/>
          <w:lang w:bidi="en-us" w:val="en-us"/>
        </w:rPr>
        <w:t xml:space="preserve"> is required to provide, upon request, the transmission of data related to the efficacy assessment and the status of the highly innovative product in clinical practice to a health insurance company and, in anonymized form, to the holder of the registration decision for the medicinal product. The scope of the data transmitted to the health insurance company and the holder of the registration decision for a highly innovative product is determined by the Ministry of Health through implementing legislation.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Reimbursement competition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In order to ensure fully covered medicinal products and to save health insurance funds, the Institute may run a competition for the lowest reimbursement for a medicinal product (“reimbursement competition”), if a health insurance company so requests. A reimbursement competition may be run for a medicinal substance and a pharmaceutical form containing medicinal products from at least 3 holders of registration decisions. In a reimbursement competition, participants offer the lowest reimbursement for the usual daily therapeutic dosage and commit to marketing medicinal products corresponding to the requirement of the reimbursement competition so that their price to the final consumer does not exceed the maximum possible reimbursement for the final consumer.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 reimbursement competition shall be carried out in the form of an electronic auction. An electronic auction means the process used to evaluate bids where a participant uses electronic tools enabling the submission of new reduced bid values. The holders of registration decisions that meet the qualification requirements may participate in a pricing competition. Qualification means verification of eligibility to fulfill the commitment from a reimbursement competition.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An application for the holding of a reimbursement competition must always include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consent of the Ministry of Health with the submission of the application for the holding of a payment competition,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designation of the medicinal substance and the pharmaceutical form for which the reimbursement competition is requested.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As a rule, the application shall also include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required content of a medicinal substance in medicinal products whose full reimbursement must be ensured through a reimbursement competition, or the required dosages that should be achieved through a unit dose of the pharmaceutical form of such medicinal products or through their splitting or multiple use (“required content”),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minimum number of usual daily therapeutic doses in a pack of the medicinal products whose full reimbursement must be ensured through a reimbursement competition.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The Institute shall announce the commencement of a reimbursement competition within 30 days from the date of submission of an application in its Bulletin and in a manner enabling remote access. Such announcement must include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designation of the medicinal substance and the pharmaceutical form in which it is included in the reimbursement competition,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number of usual daily therapeutic doses of this medicinal substance and pharmaceutical form distributed on the Czech market in the 18 months prior to the commencement of the reimbursement competition,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qualification conditions,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the period of time during which it is possible to qualify for participation in the reimbursement competition, which shall be at least 15 days from the date of publication of the announcement in the Bulletin,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information about the course of the reimbursement competition,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other requirements arising from the application pursuant to </w:t>
      </w:r>
      <w:hyperlink r:id="rId323" w:history="1">
        <w:r>
          <w:rPr>
            <w:color w:val="0000FF"/>
            <w:sz w:val="16"/>
            <w:u w:val="single"/>
            <w:lang w:bidi="en-us" w:val="en-us"/>
          </w:rPr>
          <w:t xml:space="preserve">paragraph (4)</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Only the holder of a registration decision for a medicinal product available pursuant to </w:t>
      </w:r>
      <w:hyperlink r:id="rId324" w:history="1">
        <w:r>
          <w:rPr>
            <w:color w:val="0000FF"/>
            <w:sz w:val="16"/>
            <w:u w:val="single"/>
            <w:lang w:bidi="en-us" w:val="en-us"/>
          </w:rPr>
          <w:t xml:space="preserve">Section 39c(2)(a)</w:t>
        </w:r>
      </w:hyperlink>
      <w:r>
        <w:rPr>
          <w:sz w:val="16"/>
          <w:lang w:bidi="en-us" w:val="en-us"/>
        </w:rPr>
        <w:t xml:space="preserve"> and containing a medicinal substance in pharmaceutical form indicated in the application pursuant to </w:t>
      </w:r>
      <w:hyperlink r:id="rId325" w:history="1">
        <w:r>
          <w:rPr>
            <w:color w:val="0000FF"/>
            <w:sz w:val="16"/>
            <w:u w:val="single"/>
            <w:lang w:bidi="en-us" w:val="en-us"/>
          </w:rPr>
          <w:t xml:space="preserve">paragraph (3)</w:t>
        </w:r>
      </w:hyperlink>
      <w:r>
        <w:rPr>
          <w:sz w:val="16"/>
          <w:lang w:bidi="en-us" w:val="en-us"/>
        </w:rPr>
        <w:t xml:space="preserve">, who in the past 3 years has not committed an infringement pursuant to </w:t>
      </w:r>
      <w:hyperlink r:id="rId326" w:history="1">
        <w:r>
          <w:rPr>
            <w:color w:val="0000FF"/>
            <w:sz w:val="16"/>
            <w:u w:val="single"/>
            <w:lang w:bidi="en-us" w:val="en-us"/>
          </w:rPr>
          <w:t xml:space="preserve">Section 39q(1)(d)</w:t>
        </w:r>
      </w:hyperlink>
      <w:r>
        <w:rPr>
          <w:sz w:val="16"/>
          <w:lang w:bidi="en-us" w:val="en-us"/>
        </w:rPr>
        <w:t xml:space="preserve"> may qualify. Further conditions for qualification for participation in a reimbursement competition 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specification of the medicinal products with the required content that will be placed on the Czech market in the event of victory in the reimbursement competition, with reimbursement corresponding to the decision in the reimbursement competition and with a price for the final use not exceeding the highest possible reimbursement for the final consumer,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a written declaration on the commitment to supply, in the case of victory in the reimbursement competition, medicinal products on the Czech market pursuant to letter (a) for a price for the final consumer not exceeding the highest possible reimbursement for the final consumer, and this uniformly for a period of 18 months from the date of enforceability of such decision and within the scope of at least half of the consumption of the usual daily therapeutic doses in the given medicinal substance and pharmaceutical form distributed on the Czech market for the 18 months prior to the commencement of the reimbursement competition.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The Institute shall decide through a resolution that a person who fails to meet the qualification conditions even after a call to rectify deficiencies in an application is not a participant. An appeal may be brought against this resolution.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(8) If at least two participants do not participate in a reimbursement competition, the Institute shall terminate the reimbursement competition by resolution.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(9) The Institute shall notify the participants in a reimbursement competition at least 7 days in advance of the date and exact time of the electronic auction. An announcement pursuant to this paragraph is delivered only through a public notice in a manner enabling remote access, while it is considered delivered on the tenth day after posting. This announcement shall also include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information about the number of participants in the reimbursement competition.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opening auction value, which corresponds to the valid basic reimbursement for the medicinal product and pharmaceutical form for the usual daily therapeutic dose,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information about the course of the electronic auction,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information regarding the electronic means used and other technical information necessary for electronic communication during the electronic auction,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determination of the minimum difference for the individual submissions reducing the auction value, which corresponds to around 1% of the basic reimbursement for the usual daily therapeutic dose of the medicinal substance in question and the pharmaceutical form.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(10) An electronic auction as part of a reimbursement competition takes place on the date and at the time determined by the Institute and the announcement to participants pursuant to </w:t>
      </w:r>
      <w:hyperlink r:id="rId327" w:history="1">
        <w:r>
          <w:rPr>
            <w:color w:val="0000FF"/>
            <w:sz w:val="16"/>
            <w:u w:val="single"/>
            <w:lang w:bidi="en-us" w:val="en-us"/>
          </w:rPr>
          <w:t xml:space="preserve">paragraph (9)</w:t>
        </w:r>
      </w:hyperlink>
      <w:r>
        <w:rPr>
          <w:sz w:val="16"/>
          <w:lang w:bidi="en-us" w:val="en-us"/>
        </w:rPr>
        <w:t xml:space="preserve"> and has only 1 round. Until the issue of a decision, the Institute may not publish the identities of the participants in the reimbursement competition.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(11) An electronic auction shall last at least 30 minutes. Each submission reducing the auction value after the 29th minute shall extend the duration of the electronic auction by another minute after the submission. For the duration of an electronic auction, the Institute must provide participants with information about the currently lowest auction value.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(12) If the lowest auction value achieved in an electronic auction is not at least 2% lower than the opening auction value, the Institute shall halt the reimbursement competition by decree.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(13) The Institute shall notify participants of the halting of a reimbursement competition pursuant to </w:t>
      </w:r>
      <w:hyperlink r:id="rId328" w:history="1">
        <w:r>
          <w:rPr>
            <w:color w:val="0000FF"/>
            <w:sz w:val="16"/>
            <w:u w:val="single"/>
            <w:lang w:bidi="en-us" w:val="en-us"/>
          </w:rPr>
          <w:t xml:space="preserve">paragraphs 8</w:t>
        </w:r>
      </w:hyperlink>
      <w:r>
        <w:rPr>
          <w:sz w:val="16"/>
          <w:lang w:bidi="en-us" w:val="en-us"/>
        </w:rPr>
        <w:t xml:space="preserve"> and </w:t>
      </w:r>
      <w:hyperlink r:id="rId329" w:history="1">
        <w:r>
          <w:rPr>
            <w:color w:val="0000FF"/>
            <w:sz w:val="16"/>
            <w:u w:val="single"/>
            <w:lang w:bidi="en-us" w:val="en-us"/>
          </w:rPr>
          <w:t xml:space="preserve">12</w:t>
        </w:r>
      </w:hyperlink>
      <w:r>
        <w:rPr>
          <w:sz w:val="16"/>
          <w:lang w:bidi="en-us" w:val="en-us"/>
        </w:rPr>
        <w:t xml:space="preserve"> and make a communication in its Bulletin and in a manner enabling remote access. There is no appeal against a resolution to halt a reimbursement competition.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(14) If a reimbursement competition is not halted, the Institute shall issue a decision within 7 days from the end of the electronic auction in the reimbursement competition through which it will accept the lowest auction value (“accepted auction value”). Such decision shall be delivered to the participants in the reimbursement competition and an appeal can be brought against it. In the decision statement, the Institute shall indicate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a list of participants in the reimbursement competition,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identification of the participant that offered the lowest auction value (“winner”),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accepted auction value,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identification of the medicinal products of the required content that will be placed on the Czech market with reimbursement corresponding to the accepted auction value (“accepted products”),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a determination of the obligation of the winner to supply medicinal products of the required content for which the auction value was accepted onto the Czech market for a price for the final consumer not exceeding the highest possible reimbursement for the final consumer, and this uniformly for a period of 18 months from the date of enforceability of such decision and within the scope of at least half of the consumption of the usual daily therapeutic doses in the given medicinal substance and pharmaceutical form distributed on the Czech market for the 18 months prior to the commencement of the reimbursement competition (the “commitment from the reimbursement competition”).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(15) In the decision justification, the Institute shall also indicate in particular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a list of persons who did not meet the conditions for qualification in the reimbursement competition, with justification,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a summary of the course of the reimbursement competition.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(16) After a decision in a reimbursement competition comes into force, the Institute shall prepare a communication about the results of the reimbursement competition that it shall publish within 5 days in a manner enabling remote access and in its Bulletin, and which contains information from the justification of the decision in the reimbursement competition.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(17) After the decision in the reimbursement competition comes into force, the Institute shall commence proceedings within 10 days for a change to the amount and conditions of reimbursement for medicinal products containing the same medicinal substance and with the same pharmaceutical form as the accepted products. In these proceedings, the Institute shall change the amount of reimbursement for the accepted products according to the accepted auction value, and for other medicinal products shall change the amount of reimbursement according to 75% of the accepted auction value, and this for the duration of the commitment from the reimbursement competition until a violation of this commitment or until release from the obligation to comply with this commitment. The conditions of reimbursement are not changed in such proceedings. The participants to the proceedings are the persons indicated in </w:t>
      </w:r>
      <w:hyperlink r:id="rId330" w:history="1">
        <w:r>
          <w:rPr>
            <w:color w:val="0000FF"/>
            <w:sz w:val="16"/>
            <w:u w:val="single"/>
            <w:lang w:bidi="en-us" w:val="en-us"/>
          </w:rPr>
          <w:t xml:space="preserve">Section 39f(2)</w:t>
        </w:r>
      </w:hyperlink>
      <w:r>
        <w:rPr>
          <w:sz w:val="16"/>
          <w:lang w:bidi="en-us" w:val="en-us"/>
        </w:rPr>
        <w:t xml:space="preserve">. The first task in such proceedings is to issue a decision. An appeal against this decision shall not have any suspensory effect. A decision is enforceable on the date of enforceability of the decision in the price competition.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(18) A decision in a reimbursement competition is enforceable on the first day of the fifth calendar month following the date of its entry into force.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(19) For the duration of the commitment arising from the reimbursement competition, the medicinal products containing the medicinal substance and pharmaceutical form in which the decision was issued in the reimbursement competition are reimbursed to the amount pursuant to </w:t>
      </w:r>
      <w:hyperlink r:id="rId331" w:history="1">
        <w:r>
          <w:rPr>
            <w:color w:val="0000FF"/>
            <w:sz w:val="16"/>
            <w:u w:val="single"/>
            <w:lang w:bidi="en-us" w:val="en-us"/>
          </w:rPr>
          <w:t xml:space="preserve">paragraph (17)</w:t>
        </w:r>
      </w:hyperlink>
      <w:r>
        <w:rPr>
          <w:sz w:val="16"/>
          <w:lang w:bidi="en-us" w:val="en-us"/>
        </w:rPr>
        <w:t xml:space="preserve">; the enforceability of the amount and conditions of reimbursement determined for these medicinal products in the proceedings pursuant to </w:t>
      </w:r>
      <w:hyperlink r:id="rId332" w:history="1">
        <w:r>
          <w:rPr>
            <w:color w:val="0000FF"/>
            <w:sz w:val="16"/>
            <w:u w:val="single"/>
            <w:lang w:bidi="en-us" w:val="en-us"/>
          </w:rPr>
          <w:t xml:space="preserve">Section 39g</w:t>
        </w:r>
      </w:hyperlink>
      <w:r>
        <w:rPr>
          <w:sz w:val="16"/>
          <w:lang w:bidi="en-us" w:val="en-us"/>
        </w:rPr>
        <w:t xml:space="preserve"> is suspended.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(20) The provisions of </w:t>
      </w:r>
      <w:hyperlink r:id="rId333" w:history="1">
        <w:r>
          <w:rPr>
            <w:color w:val="0000FF"/>
            <w:sz w:val="16"/>
            <w:u w:val="single"/>
            <w:lang w:bidi="en-us" w:val="en-us"/>
          </w:rPr>
          <w:t xml:space="preserve">paragraph (19)</w:t>
        </w:r>
      </w:hyperlink>
      <w:r>
        <w:rPr>
          <w:sz w:val="16"/>
          <w:lang w:bidi="en-us" w:val="en-us"/>
        </w:rPr>
        <w:t xml:space="preserve"> do not prevent the commencement and conduct of proceedings and the issue of a decision on the determination or a change to the amount and conditions of the reimbursement for medicinal products indicated in this paragraph, or the performance of an in-depth or limited review of the reference group into which they have been placed, including these medicinal products. Such a decision is enforceable with the expiration of the validity of the commitment from the reimbursement competition, violation of this commitment, release from the obligation to comply with the commitment, or pursuant to </w:t>
      </w:r>
      <w:hyperlink r:id="rId334" w:history="1">
        <w:r>
          <w:rPr>
            <w:color w:val="0000FF"/>
            <w:sz w:val="16"/>
            <w:u w:val="single"/>
            <w:lang w:bidi="en-us" w:val="en-us"/>
          </w:rPr>
          <w:t xml:space="preserve">paragraph (25)</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(21) The winner must comply with the commitment from the reimbursement competition from the date of enforceability of the decision in the reimbursement competition. The Institute may release the winner from their obligation to comply with the commitment from the reimbursement competition through a decision if the winner demonstrates that there has been a significant change in the conditions, not caused by them and unforeseeable, due to which they can no longer be fairly required to comply with the commitment from the reimbursement competition. Such a decision is enforceable on the first day of the calendar month following the month in which it entered into force. As of the date of enforceability of this decision, the provisions of </w:t>
      </w:r>
      <w:hyperlink r:id="rId335" w:history="1">
        <w:r>
          <w:rPr>
            <w:color w:val="0000FF"/>
            <w:sz w:val="16"/>
            <w:u w:val="single"/>
            <w:lang w:bidi="en-us" w:val="en-us"/>
          </w:rPr>
          <w:t xml:space="preserve">paragraph (19)</w:t>
        </w:r>
      </w:hyperlink>
      <w:r>
        <w:rPr>
          <w:sz w:val="16"/>
          <w:lang w:bidi="en-us" w:val="en-us"/>
        </w:rPr>
        <w:t xml:space="preserve"> are no longer used and the commitment from the reimbursement competition will cease to apply.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(22) In the event of a violation of the commitment from the reimbursement competition pursuant to </w:t>
      </w:r>
      <w:hyperlink r:id="rId336" w:history="1">
        <w:r>
          <w:rPr>
            <w:color w:val="0000FF"/>
            <w:sz w:val="16"/>
            <w:u w:val="single"/>
            <w:lang w:bidi="en-us" w:val="en-us"/>
          </w:rPr>
          <w:t xml:space="preserve">Section 39q</w:t>
        </w:r>
      </w:hyperlink>
      <w:r>
        <w:rPr>
          <w:sz w:val="16"/>
          <w:lang w:bidi="en-us" w:val="en-us"/>
        </w:rPr>
        <w:t xml:space="preserve">, on the first day of the following calendar month the provisions of </w:t>
      </w:r>
      <w:hyperlink r:id="rId337" w:history="1">
        <w:r>
          <w:rPr>
            <w:color w:val="0000FF"/>
            <w:sz w:val="16"/>
            <w:u w:val="single"/>
            <w:lang w:bidi="en-us" w:val="en-us"/>
          </w:rPr>
          <w:t xml:space="preserve">paragraph (19)</w:t>
        </w:r>
      </w:hyperlink>
      <w:r>
        <w:rPr>
          <w:sz w:val="16"/>
          <w:lang w:bidi="en-us" w:val="en-us"/>
        </w:rPr>
        <w:t xml:space="preserve"> will no longer be used and the commitment from the reimbursement competition will cease to apply.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(23) Another reimbursement competition can be commenced for the same medicinal substance and pharmaceutical form at the earliest after 10 months have passed since the date of enforceability of the previous reimbursement competition decision. The starting auction value is the accepted auction value from the previous reimbursement competition decision.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(24) If, in the next announced reimbursement competition for medicinal products with the same medicinal substance and pharmaceutical form, a lowest auction value of at least 2% less than the opening auction value is not achieved, the existing winner has the possibility to submit to the Institute a proposal to extend the current accepted auction value and their commitment from the reimbursement competition for a further 18 months. The winner must deliver this proposal within 30 calendar days from the termination of the reimbursement competition, or at least 30 calendar days before the expiration of the validity of the commitment from the reimbursement competition if no additional reimbursement competition was announced. For the submission of such proposal, the provisions of </w:t>
      </w:r>
      <w:hyperlink r:id="rId338" w:history="1">
        <w:r>
          <w:rPr>
            <w:color w:val="0000FF"/>
            <w:sz w:val="16"/>
            <w:u w:val="single"/>
            <w:lang w:bidi="en-us" w:val="en-us"/>
          </w:rPr>
          <w:t xml:space="preserve">paragraph (6)</w:t>
        </w:r>
      </w:hyperlink>
      <w:r>
        <w:rPr>
          <w:sz w:val="16"/>
          <w:lang w:bidi="en-us" w:val="en-us"/>
        </w:rPr>
        <w:t xml:space="preserve"> apply mutatis mutandis. In such a case, the Institute shall approve its proposal without delay.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(25) If, during the validity of the commitment from the reimbursement competition, the Institute decides through an in-depth or limited review on a change to the amount and the conditions of the reimbursement for accepted products in such a way that this amount is lower than the reimbursement determined pursuant to </w:t>
      </w:r>
      <w:hyperlink r:id="rId339" w:history="1">
        <w:r>
          <w:rPr>
            <w:color w:val="0000FF"/>
            <w:sz w:val="16"/>
            <w:u w:val="single"/>
            <w:lang w:bidi="en-us" w:val="en-us"/>
          </w:rPr>
          <w:t xml:space="preserve">paragraph (17)</w:t>
        </w:r>
      </w:hyperlink>
      <w:r>
        <w:rPr>
          <w:sz w:val="16"/>
          <w:lang w:bidi="en-us" w:val="en-us"/>
        </w:rPr>
        <w:t xml:space="preserve">, the provisions of </w:t>
      </w:r>
      <w:hyperlink r:id="rId340" w:history="1">
        <w:r>
          <w:rPr>
            <w:color w:val="0000FF"/>
            <w:sz w:val="16"/>
            <w:u w:val="single"/>
            <w:lang w:bidi="en-us" w:val="en-us"/>
          </w:rPr>
          <w:t xml:space="preserve">paragraphs (19)</w:t>
        </w:r>
      </w:hyperlink>
      <w:r>
        <w:rPr>
          <w:sz w:val="16"/>
          <w:lang w:bidi="en-us" w:val="en-us"/>
        </w:rPr>
        <w:t xml:space="preserve"> and </w:t>
      </w:r>
      <w:hyperlink r:id="rId341" w:history="1">
        <w:r>
          <w:rPr>
            <w:color w:val="0000FF"/>
            <w:sz w:val="16"/>
            <w:u w:val="single"/>
            <w:lang w:bidi="en-us" w:val="en-us"/>
          </w:rPr>
          <w:t xml:space="preserve">23</w:t>
        </w:r>
      </w:hyperlink>
      <w:r>
        <w:rPr>
          <w:sz w:val="16"/>
          <w:lang w:bidi="en-us" w:val="en-us"/>
        </w:rPr>
        <w:t xml:space="preserve"> are no longer used and the commitment from the reimbursement competition will cease to apply. Such a decision is enforceable pursuant to </w:t>
      </w:r>
      <w:hyperlink r:id="rId342" w:history="1">
        <w:r>
          <w:rPr>
            <w:color w:val="0000FF"/>
            <w:sz w:val="16"/>
            <w:u w:val="single"/>
            <w:lang w:bidi="en-us" w:val="en-us"/>
          </w:rPr>
          <w:t xml:space="preserve">Section 39h</w:t>
        </w:r>
      </w:hyperlink>
      <w:r>
        <w:rPr>
          <w:sz w:val="16"/>
          <w:lang w:bidi="en-us" w:val="en-us"/>
        </w:rPr>
        <w:t xml:space="preserve">(3).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Application to determine a maximum price and application to determine the amount and conditions of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An application to determine a maximum price or an application to determine the amount and conditions of reimbursement shall be made individually for each pharmaceutical form of the medicinal product or foodstuff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An application to determine the amount and conditions of reimbursement may be submitted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by the holder of the registration decision for the medicinal product if the medicinal product is registered</w:t>
      </w:r>
      <w:r>
        <w:rPr>
          <w:vertAlign w:val="superscript"/>
          <w:sz w:val="16"/>
          <w:lang w:bidi="en-us" w:val="en-us"/>
        </w:rPr>
        <w:t xml:space="preserve">42b)</w:t>
      </w:r>
      <w:r>
        <w:rPr>
          <w:sz w:val="16"/>
          <w:lang w:bidi="en-us" w:val="en-us"/>
        </w:rPr>
        <w:t xml:space="preserve"> and the importer or a domestic producer of foodstuffs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by the importer or the domestic manufacturer of the medicinal product if the medicinal product imported or manufactured by it is used in the Czech Republic under a specific therapeutic program, or another submitter of a specific therapeutic program</w:t>
      </w:r>
      <w:r>
        <w:rPr>
          <w:vertAlign w:val="superscript"/>
          <w:sz w:val="16"/>
          <w:lang w:bidi="en-us" w:val="en-us"/>
        </w:rPr>
        <w:t xml:space="preserve">42b)</w:t>
      </w: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by a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An application for the determination of a maximum price may be submitted by the persons indicated in </w:t>
      </w:r>
      <w:hyperlink r:id="rId343" w:history="1">
        <w:r>
          <w:rPr>
            <w:color w:val="0000FF"/>
            <w:sz w:val="16"/>
            <w:u w:val="single"/>
            <w:lang w:bidi="en-us" w:val="en-us"/>
          </w:rPr>
          <w:t xml:space="preserve">paragraph (2)</w:t>
        </w:r>
      </w:hyperlink>
      <w:r>
        <w:rPr>
          <w:sz w:val="16"/>
          <w:lang w:bidi="en-us" w:val="en-us"/>
        </w:rPr>
        <w:t xml:space="preserve">(a) and (b). The persons indicated in </w:t>
      </w:r>
      <w:hyperlink r:id="rId344" w:history="1">
        <w:r>
          <w:rPr>
            <w:color w:val="0000FF"/>
            <w:sz w:val="16"/>
            <w:u w:val="single"/>
            <w:lang w:bidi="en-us" w:val="en-us"/>
          </w:rPr>
          <w:t xml:space="preserve">paragraph (2)(c)</w:t>
        </w:r>
      </w:hyperlink>
      <w:r>
        <w:rPr>
          <w:sz w:val="16"/>
          <w:lang w:bidi="en-us" w:val="en-us"/>
        </w:rPr>
        <w:t xml:space="preserve"> may submit an application only if the medicinal product or foodstuff for special medical purposes is subject to maximum price regulation and its determined maximum price is higher than the price calculated pursuant to </w:t>
      </w:r>
      <w:hyperlink r:id="rId345" w:history="1">
        <w:r>
          <w:rPr>
            <w:color w:val="0000FF"/>
            <w:sz w:val="16"/>
            <w:u w:val="single"/>
            <w:lang w:bidi="en-us" w:val="en-us"/>
          </w:rPr>
          <w:t xml:space="preserve">Section 39a(2)</w:t>
        </w:r>
      </w:hyperlink>
      <w:r>
        <w:rPr>
          <w:sz w:val="16"/>
          <w:lang w:bidi="en-us" w:val="en-us"/>
        </w:rPr>
        <w:t xml:space="preserve">, or no maximum price has been determined.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The Institute shall also initiate proceedings for determining a maximum price or for determining the amount and conditions of reimbursement ex officio if there is a public interest in determining the maximum price or determining the amount and conditions of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An application for the determination of the amount of reimbursement must include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name or business name, the identification number of the person, if assigned, the address of the applicant‘s registered office,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name of the medicinal product, the code assigned by the Institute, if the medicinal product is registered,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pharmaceutical form, the pack size, the method and route of administration,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for non-registered medicinal products or foodstuffs for special medical purposes, information about the composition and the medicinal substance, indicating the international non-proprietary name recommended by the World Health Organization, if such name exists,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the therapeutic indications for which reimbursement is proposed,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the expected results and reasons that can be quantified and evaluated for the pharmacotherapy to be achieved by including the medicinal product or a foodstuff for special medical purposes in the health insurance reimbursement system for all indications for which reimbursement is proposed based on those objective and verifiable criteria,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 dosage, the defined daily dose recommended by the World Health Organization and the usual daily therapeutic dose for therapeutic indications for which reimbursement is required, the number of daily doses in a package,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(h) the proposed amount in Czech crowns per therapeutic daily dose, any proposed additional conditions of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 a proposed maximum price of a medicinal product or foodstuff for special medical purposes in Czech crowns, if the medicinal product is subject to price regulation with a maximum price and the price has not yet been established, the price calculation if the price of the medicinal product or foodstuff for special medical purposes is adjusted according to pricing regulations or a proposed market price, if the medicinal product or a foodstuff for special medical purposes is not price-regulated.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The applicant shall enclose with the application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results of available clinical trials, indicating the doses administered, the pharmaco-economic evaluations, in particular a cost-benefit analysis and an impact assessment on health insurance funds (“impact analysis”),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differences in the summary data about the product if the product is registered in the European Union Member States through national registrations and the individual summaries differ in content,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a list of the European Union Member States in which the relevant medicinal product or foodstuff for special medical purposes is present, indicating the relevant trade names, the producer price, the amount and conditions of public reimbursement, and the applicant‘s affidavit that the medicinal product or foodstuff for special medical purposes is traded under these conditions in each country,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basic data on the costs of existing therapeutic or pharmacotherapy options with an estimate of the impact of the medicinal product or foodstuff for special medical purposes under consideration on health insurance funds; the estimated consumption and the estimated number of patients treated with the medicinal product or foodstuff for special medical purposes under consideration,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a proposal for the determination of increased reimbursement pursuant to </w:t>
      </w:r>
      <w:hyperlink r:id="rId346" w:history="1">
        <w:r>
          <w:rPr>
            <w:color w:val="0000FF"/>
            <w:sz w:val="16"/>
            <w:u w:val="single"/>
            <w:lang w:bidi="en-us" w:val="en-us"/>
          </w:rPr>
          <w:t xml:space="preserve">Section 39b(11)</w:t>
        </w:r>
      </w:hyperlink>
      <w:r>
        <w:rPr>
          <w:sz w:val="16"/>
          <w:lang w:bidi="en-us" w:val="en-us"/>
        </w:rPr>
        <w:t xml:space="preserve">, specifying for which patient groups or indications it should be determined and the justification,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preliminary arrangements with health insurance companies if they relate to the volume of supply, price or reimbursement for the medicinal product or foodstuff for special medical purposes, concluded in the public interest (</w:t>
      </w:r>
      <w:hyperlink r:id="rId347" w:history="1">
        <w:r>
          <w:rPr>
            <w:color w:val="0000FF"/>
            <w:sz w:val="16"/>
            <w:u w:val="single"/>
            <w:lang w:bidi="en-us" w:val="en-us"/>
          </w:rPr>
          <w:t xml:space="preserve">Section 17(2)</w:t>
        </w:r>
      </w:hyperlink>
      <w:r>
        <w:rPr>
          <w:sz w:val="16"/>
          <w:lang w:bidi="en-us" w:val="en-us"/>
        </w:rPr>
        <w:t xml:space="preserve">) with the holder of the registration, if such agreement has been granted by the manufacturer, or with the producer or importer of a medicinal product or foodstuff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 a copy of the decision on the specific therapeutic program</w:t>
      </w:r>
      <w:r>
        <w:rPr>
          <w:vertAlign w:val="superscript"/>
          <w:sz w:val="16"/>
          <w:lang w:bidi="en-us" w:val="en-us"/>
        </w:rPr>
        <w:t xml:space="preserve">42b)</w:t>
      </w:r>
      <w:r>
        <w:rPr>
          <w:sz w:val="16"/>
          <w:lang w:bidi="en-us" w:val="en-us"/>
        </w:rPr>
        <w:t xml:space="preserve">, if the medicinal product is not registered.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The structure of the data and requisites of the documentation pursuant to </w:t>
      </w:r>
      <w:hyperlink r:id="rId348" w:history="1">
        <w:r>
          <w:rPr>
            <w:color w:val="0000FF"/>
            <w:sz w:val="16"/>
            <w:u w:val="single"/>
            <w:lang w:bidi="en-us" w:val="en-us"/>
          </w:rPr>
          <w:t xml:space="preserve">paragraphs 5</w:t>
        </w:r>
      </w:hyperlink>
      <w:r>
        <w:rPr>
          <w:sz w:val="16"/>
          <w:lang w:bidi="en-us" w:val="en-us"/>
        </w:rPr>
        <w:t xml:space="preserve"> and </w:t>
      </w:r>
      <w:hyperlink r:id="rId349" w:history="1">
        <w:r>
          <w:rPr>
            <w:color w:val="0000FF"/>
            <w:sz w:val="16"/>
            <w:u w:val="single"/>
            <w:lang w:bidi="en-us" w:val="en-us"/>
          </w:rPr>
          <w:t xml:space="preserve">6</w:t>
        </w:r>
      </w:hyperlink>
      <w:r>
        <w:rPr>
          <w:sz w:val="16"/>
          <w:lang w:bidi="en-us" w:val="en-us"/>
        </w:rPr>
        <w:t xml:space="preserve"> are determined by the Ministry of Health through implementing legislation.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(8) An applicant for the determination of the amount and conditions of reimbursement need not submit the materials indicated in </w:t>
      </w:r>
      <w:hyperlink r:id="rId350" w:history="1">
        <w:r>
          <w:rPr>
            <w:color w:val="0000FF"/>
            <w:sz w:val="16"/>
            <w:u w:val="single"/>
            <w:lang w:bidi="en-us" w:val="en-us"/>
          </w:rPr>
          <w:t xml:space="preserve">paragraph 5(f)</w:t>
        </w:r>
      </w:hyperlink>
      <w:r>
        <w:rPr>
          <w:sz w:val="16"/>
          <w:lang w:bidi="en-us" w:val="en-us"/>
        </w:rPr>
        <w:t xml:space="preserve"> and in </w:t>
      </w:r>
      <w:hyperlink r:id="rId351" w:history="1">
        <w:r>
          <w:rPr>
            <w:color w:val="0000FF"/>
            <w:sz w:val="16"/>
            <w:u w:val="single"/>
            <w:lang w:bidi="en-us" w:val="en-us"/>
          </w:rPr>
          <w:t xml:space="preserve">paragraph (6)(a)</w:t>
        </w:r>
      </w:hyperlink>
      <w:r>
        <w:rPr>
          <w:sz w:val="16"/>
          <w:lang w:bidi="en-us" w:val="en-us"/>
        </w:rPr>
        <w:t xml:space="preserve">, </w:t>
      </w:r>
      <w:hyperlink r:id="rId352" w:history="1">
        <w:r>
          <w:rPr>
            <w:color w:val="0000FF"/>
            <w:sz w:val="16"/>
            <w:u w:val="single"/>
            <w:lang w:bidi="en-us" w:val="en-us"/>
          </w:rPr>
          <w:t xml:space="preserve">(b)</w:t>
        </w:r>
      </w:hyperlink>
      <w:r>
        <w:rPr>
          <w:sz w:val="16"/>
          <w:lang w:bidi="en-us" w:val="en-us"/>
        </w:rPr>
        <w:t xml:space="preserve">, </w:t>
      </w:r>
      <w:hyperlink r:id="rId353" w:history="1">
        <w:r>
          <w:rPr>
            <w:color w:val="0000FF"/>
            <w:sz w:val="16"/>
            <w:u w:val="single"/>
            <w:lang w:bidi="en-us" w:val="en-us"/>
          </w:rPr>
          <w:t xml:space="preserve">(d)</w:t>
        </w:r>
      </w:hyperlink>
      <w:r>
        <w:rPr>
          <w:sz w:val="16"/>
          <w:lang w:bidi="en-us" w:val="en-us"/>
        </w:rPr>
        <w:t xml:space="preserve"> and </w:t>
      </w:r>
      <w:hyperlink r:id="rId354" w:history="1">
        <w:r>
          <w:rPr>
            <w:color w:val="0000FF"/>
            <w:sz w:val="16"/>
            <w:u w:val="single"/>
            <w:lang w:bidi="en-us" w:val="en-us"/>
          </w:rPr>
          <w:t xml:space="preserve">(e)</w:t>
        </w:r>
      </w:hyperlink>
      <w:r>
        <w:rPr>
          <w:sz w:val="16"/>
          <w:lang w:bidi="en-us" w:val="en-us"/>
        </w:rPr>
        <w:t xml:space="preserve">, if the medicinal product or foodstuff for special medical purposes is a similar medicinal product or foodstuff for special medical purposes for which reimbursement has already been determined in the Czech Republic, and is essentially therapeutically interchangeable with it, and the applicant is not applying for an increase in the basic reimbursement or reimbursement for different indications. If the proposed use of a medicinal product or foodstuff for special medical purposes is different from the use of an essentially therapeutically interchangeable medicinal product or foodstuff for special medical purposes to which the applicant refers, or a medicinal product or foodstuff for special medical purposes should be used with different pharmacotherapy objectives, in different doses or for different therapeutic indications, the provisions of the first sentence shall not apply.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(9) An application for the determination of a maximum price must contain the data and annexes pursuant to </w:t>
      </w:r>
      <w:hyperlink r:id="rId355" w:history="1">
        <w:r>
          <w:rPr>
            <w:color w:val="0000FF"/>
            <w:sz w:val="16"/>
            <w:u w:val="single"/>
            <w:lang w:bidi="en-us" w:val="en-us"/>
          </w:rPr>
          <w:t xml:space="preserve">paragraph 5(a) to (c)</w:t>
        </w:r>
      </w:hyperlink>
      <w:r>
        <w:rPr>
          <w:sz w:val="16"/>
          <w:lang w:bidi="en-us" w:val="en-us"/>
        </w:rPr>
        <w:t xml:space="preserve"> and </w:t>
      </w:r>
      <w:hyperlink r:id="rId356" w:history="1">
        <w:r>
          <w:rPr>
            <w:color w:val="0000FF"/>
            <w:sz w:val="16"/>
            <w:u w:val="single"/>
            <w:lang w:bidi="en-us" w:val="en-us"/>
          </w:rPr>
          <w:t xml:space="preserve">(i)</w:t>
        </w:r>
      </w:hyperlink>
      <w:r>
        <w:rPr>
          <w:sz w:val="16"/>
          <w:lang w:bidi="en-us" w:val="en-us"/>
        </w:rPr>
        <w:t xml:space="preserve"> and pursuant to </w:t>
      </w:r>
      <w:hyperlink r:id="rId357" w:history="1">
        <w:r>
          <w:rPr>
            <w:color w:val="0000FF"/>
            <w:sz w:val="16"/>
            <w:u w:val="single"/>
            <w:lang w:bidi="en-us" w:val="en-us"/>
          </w:rPr>
          <w:t xml:space="preserve">paragraph (6)(c)</w:t>
        </w:r>
      </w:hyperlink>
      <w:r>
        <w:rPr>
          <w:sz w:val="16"/>
          <w:lang w:bidi="en-us" w:val="en-us"/>
        </w:rPr>
        <w:t xml:space="preserve"> and </w:t>
      </w:r>
      <w:hyperlink r:id="rId358" w:history="1">
        <w:r>
          <w:rPr>
            <w:color w:val="0000FF"/>
            <w:sz w:val="16"/>
            <w:u w:val="single"/>
            <w:lang w:bidi="en-us" w:val="en-us"/>
          </w:rPr>
          <w:t xml:space="preserve">(f)</w:t>
        </w:r>
      </w:hyperlink>
      <w:r>
        <w:rPr>
          <w:sz w:val="16"/>
          <w:lang w:bidi="en-us" w:val="en-us"/>
        </w:rPr>
        <w:t xml:space="preserve">. If the applicant simultaneously applies for the determination of the amount of the reimbursement, they shall not submit a separate application for the determination of a maximum price but need only indicate in the application for the determination of the reimbursement that they are simultaneously applying for the determination of a maximum price.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(10) An applicant listed in </w:t>
      </w:r>
      <w:hyperlink r:id="rId359" w:history="1">
        <w:r>
          <w:rPr>
            <w:color w:val="0000FF"/>
            <w:sz w:val="16"/>
            <w:u w:val="single"/>
            <w:lang w:bidi="en-us" w:val="en-us"/>
          </w:rPr>
          <w:t xml:space="preserve">paragraph (2)(c)</w:t>
        </w:r>
      </w:hyperlink>
      <w:r>
        <w:rPr>
          <w:sz w:val="16"/>
          <w:lang w:bidi="en-us" w:val="en-us"/>
        </w:rPr>
        <w:t xml:space="preserve"> shall only attach to their application the materials listed in </w:t>
      </w:r>
      <w:hyperlink r:id="rId360" w:history="1">
        <w:r>
          <w:rPr>
            <w:color w:val="0000FF"/>
            <w:sz w:val="16"/>
            <w:u w:val="single"/>
            <w:lang w:bidi="en-us" w:val="en-us"/>
          </w:rPr>
          <w:t xml:space="preserve">paragraph (6)(d) to (f)</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(11) An applicant who has submitted an application for the determination of a maximum price or for determining the amount and conditions of reimbursement is entitled to mark any of the information contained in the application or the annexes to the application as a trade secret</w:t>
      </w:r>
      <w:r>
        <w:rPr>
          <w:vertAlign w:val="superscript"/>
          <w:sz w:val="16"/>
          <w:lang w:bidi="en-us" w:val="en-us"/>
        </w:rPr>
        <w:t xml:space="preserve">42d)</w:t>
      </w:r>
      <w:r>
        <w:rPr>
          <w:sz w:val="16"/>
          <w:lang w:bidi="en-us" w:val="en-us"/>
        </w:rPr>
        <w:t xml:space="preserve">. The following cannot be marked as trade secrets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trade name of the medicinal product and the code assigned by the Institute if the medicinal product is registered, or the trade name of the foodstuffs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identification details of the applicant,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expected results and reasons that can be quantified and evaluated for the pharmacotherapy to be achieved by including the medicinal product or a foodstuff for special medical purposes in the health insurance reimbursement system,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for non-registered medicinal products, information about the composition and the medicinal substance, indicating the international non-proprietary name recommended by the World Health Organization, if such name exists,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dosage, the defined daily dose recommended by the World Health Organization and the usual daily therapeutic dose for therapeutic indications for which reimbursement is required, the number of daily doses in a pack pursuant to </w:t>
      </w:r>
      <w:hyperlink r:id="rId361" w:history="1">
        <w:r>
          <w:rPr>
            <w:color w:val="0000FF"/>
            <w:sz w:val="16"/>
            <w:u w:val="single"/>
            <w:lang w:bidi="en-us" w:val="en-us"/>
          </w:rPr>
          <w:t xml:space="preserve">paragraph 5</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the results of available clinical trials, indicating the doses administered for the performance of the study, the pharmaco-economic evaluations, in particular a cost-benefit analysis and an impact assessment pursuant to </w:t>
      </w:r>
      <w:hyperlink r:id="rId362" w:history="1">
        <w:r>
          <w:rPr>
            <w:color w:val="0000FF"/>
            <w:sz w:val="16"/>
            <w:u w:val="single"/>
            <w:lang w:bidi="en-us" w:val="en-us"/>
          </w:rPr>
          <w:t xml:space="preserve">paragraph (6)</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 the trade names, price, amount and conditions of reimbursement from public funds, the method of reimbursement or its restriction in European Union Member States where the medicinal product is traded pursuant to </w:t>
      </w:r>
      <w:hyperlink r:id="rId363" w:history="1">
        <w:r>
          <w:rPr>
            <w:color w:val="0000FF"/>
            <w:sz w:val="16"/>
            <w:u w:val="single"/>
            <w:lang w:bidi="en-us" w:val="en-us"/>
          </w:rPr>
          <w:t xml:space="preserve">paragraph (6)</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(h) a comparison of the information contained in the summary information about the product pursuant to </w:t>
      </w:r>
      <w:hyperlink r:id="rId364" w:history="1">
        <w:r>
          <w:rPr>
            <w:color w:val="0000FF"/>
            <w:sz w:val="16"/>
            <w:u w:val="single"/>
            <w:lang w:bidi="en-us" w:val="en-us"/>
          </w:rPr>
          <w:t xml:space="preserve">paragraph (6)</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 the essential parts of the arrangements on the prices of medicinal products or foodstuffs for special medical purposes and the periods of their validity contained in the agreements with health insurance companies pursuant to </w:t>
      </w:r>
      <w:hyperlink r:id="rId365" w:history="1">
        <w:r>
          <w:rPr>
            <w:color w:val="0000FF"/>
            <w:sz w:val="16"/>
            <w:u w:val="single"/>
            <w:lang w:bidi="en-us" w:val="en-us"/>
          </w:rPr>
          <w:t xml:space="preserve">paragraph (6)</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(j) basic data on the costs of existing therapeutic or pharmacotherapy options with an estimate of the impacts on health insurance funds, the estimated consumption and the estimated number of patients treated with the medicinal product or foodstuff for special medical purposes under consideration,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(12) For highly innovative products, selected parts of the contractual arrangements concluded between persons pursuant to </w:t>
      </w:r>
      <w:hyperlink r:id="rId366" w:history="1">
        <w:r>
          <w:rPr>
            <w:color w:val="0000FF"/>
            <w:sz w:val="16"/>
            <w:u w:val="single"/>
            <w:lang w:bidi="en-us" w:val="en-us"/>
          </w:rPr>
          <w:t xml:space="preserve">paragraph (2)</w:t>
        </w:r>
      </w:hyperlink>
      <w:r>
        <w:rPr>
          <w:sz w:val="16"/>
          <w:lang w:bidi="en-us" w:val="en-us"/>
        </w:rPr>
        <w:t xml:space="preserve">, which govern the limitation impact of reimbursement on health insurance funds or which may influence the cost effectiveness, including the data listed in </w:t>
      </w:r>
      <w:hyperlink r:id="rId367" w:history="1">
        <w:r>
          <w:rPr>
            <w:color w:val="0000FF"/>
            <w:sz w:val="16"/>
            <w:u w:val="single"/>
            <w:lang w:bidi="en-us" w:val="en-us"/>
          </w:rPr>
          <w:t xml:space="preserve">paragraph (11)(c)</w:t>
        </w:r>
      </w:hyperlink>
      <w:r>
        <w:rPr>
          <w:sz w:val="16"/>
          <w:lang w:bidi="en-us" w:val="en-us"/>
        </w:rPr>
        <w:t xml:space="preserve">, </w:t>
      </w:r>
      <w:hyperlink r:id="rId368" w:history="1">
        <w:r>
          <w:rPr>
            <w:color w:val="0000FF"/>
            <w:sz w:val="16"/>
            <w:u w:val="single"/>
            <w:lang w:bidi="en-us" w:val="en-us"/>
          </w:rPr>
          <w:t xml:space="preserve">(f)</w:t>
        </w:r>
      </w:hyperlink>
      <w:r>
        <w:rPr>
          <w:sz w:val="16"/>
          <w:lang w:bidi="en-us" w:val="en-us"/>
        </w:rPr>
        <w:t xml:space="preserve"> and </w:t>
      </w:r>
      <w:hyperlink r:id="rId369" w:history="1">
        <w:r>
          <w:rPr>
            <w:color w:val="0000FF"/>
            <w:sz w:val="16"/>
            <w:u w:val="single"/>
            <w:lang w:bidi="en-us" w:val="en-us"/>
          </w:rPr>
          <w:t xml:space="preserve">(i)</w:t>
        </w:r>
      </w:hyperlink>
      <w:r>
        <w:rPr>
          <w:sz w:val="16"/>
          <w:lang w:bidi="en-us" w:val="en-us"/>
        </w:rPr>
        <w:t xml:space="preserve">, can be marked as trade secrets.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39g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Proceedings for the determination of a maximum price and application for the determination of the amount and conditions of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participants in proceedings for the determination of a maximum price and proceedings for determining the amount and conditions of reimbursement shall be the persons who submitted the application, health insurance companies if not the persons who submitted the application, the registration holder if it is a registered medicinal product, the importer or domestic manufacturer in the case of an unregistered medicinal product used in an approved specific therapeutic program or a foodstuff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Institute shall decide on the maximum price and the amount and conditions of reimbursement no later than 75 days from the day when the proceedings were commenced; in the case of joint proceedings for determining a maximum price and determining the amount and conditions of reimbursement, this period is 165 days.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Institute shall comply with an application from a person listed in </w:t>
      </w:r>
      <w:hyperlink r:id="rId370" w:history="1">
        <w:r>
          <w:rPr>
            <w:color w:val="0000FF"/>
            <w:sz w:val="16"/>
            <w:u w:val="single"/>
            <w:lang w:bidi="en-us" w:val="en-us"/>
          </w:rPr>
          <w:t xml:space="preserve">Section 39f(2)(a)</w:t>
        </w:r>
      </w:hyperlink>
      <w:r>
        <w:rPr>
          <w:sz w:val="16"/>
          <w:lang w:bidi="en-us" w:val="en-us"/>
        </w:rPr>
        <w:t xml:space="preserve"> or </w:t>
      </w:r>
      <w:hyperlink r:id="rId371" w:history="1">
        <w:r>
          <w:rPr>
            <w:color w:val="0000FF"/>
            <w:sz w:val="16"/>
            <w:u w:val="single"/>
            <w:lang w:bidi="en-us" w:val="en-us"/>
          </w:rPr>
          <w:t xml:space="preserve">(b)</w:t>
        </w:r>
      </w:hyperlink>
      <w:r>
        <w:rPr>
          <w:sz w:val="16"/>
          <w:lang w:bidi="en-us" w:val="en-us"/>
        </w:rPr>
        <w:t xml:space="preserve"> if the proposed maximum price is lower than the maximum price calculated pursuant to </w:t>
      </w:r>
      <w:hyperlink r:id="rId372" w:history="1">
        <w:r>
          <w:rPr>
            <w:color w:val="0000FF"/>
            <w:sz w:val="16"/>
            <w:u w:val="single"/>
            <w:lang w:bidi="en-us" w:val="en-us"/>
          </w:rPr>
          <w:t xml:space="preserve">Section 39a(2) to (6)</w:t>
        </w:r>
      </w:hyperlink>
      <w:r>
        <w:rPr>
          <w:sz w:val="16"/>
          <w:lang w:bidi="en-us" w:val="en-us"/>
        </w:rPr>
        <w:t xml:space="preserve"> or the proposed amount of reimbursement is lower than the amount of reimbursement calculated pursuant to </w:t>
      </w:r>
      <w:hyperlink r:id="rId373" w:history="1">
        <w:r>
          <w:rPr>
            <w:color w:val="0000FF"/>
            <w:sz w:val="16"/>
            <w:u w:val="single"/>
            <w:lang w:bidi="en-us" w:val="en-us"/>
          </w:rPr>
          <w:t xml:space="preserve">Section 39c</w:t>
        </w:r>
      </w:hyperlink>
      <w:r>
        <w:rPr>
          <w:sz w:val="16"/>
          <w:lang w:bidi="en-us" w:val="en-us"/>
        </w:rPr>
        <w:t xml:space="preserve"> and modified pursuant to </w:t>
      </w:r>
      <w:hyperlink r:id="rId374" w:history="1">
        <w:r>
          <w:rPr>
            <w:color w:val="0000FF"/>
            <w:sz w:val="16"/>
            <w:u w:val="single"/>
            <w:lang w:bidi="en-us" w:val="en-us"/>
          </w:rPr>
          <w:t xml:space="preserve">Section 39b</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When deciding on the amount and conditions of reimbursement, the Institute shall determine reimbursement for the medicinal product or foodstuff for special medical purposes pursuant to </w:t>
      </w:r>
      <w:hyperlink r:id="rId375" w:history="1">
        <w:r>
          <w:rPr>
            <w:color w:val="0000FF"/>
            <w:sz w:val="16"/>
            <w:u w:val="single"/>
            <w:lang w:bidi="en-us" w:val="en-us"/>
          </w:rPr>
          <w:t xml:space="preserve">Section 39c</w:t>
        </w:r>
      </w:hyperlink>
      <w:r>
        <w:rPr>
          <w:sz w:val="16"/>
          <w:lang w:bidi="en-us" w:val="en-us"/>
        </w:rPr>
        <w:t xml:space="preserve">. When determining the amount and conditions of reimbursement for this medicinal product or foodstuff for special medical purposes, it shall increase or decrease the reimbursement on the basis of an assessment of the conditions set out in </w:t>
      </w:r>
      <w:hyperlink r:id="rId376" w:history="1">
        <w:r>
          <w:rPr>
            <w:color w:val="0000FF"/>
            <w:sz w:val="16"/>
            <w:u w:val="single"/>
            <w:lang w:bidi="en-us" w:val="en-us"/>
          </w:rPr>
          <w:t xml:space="preserve">Section 39b(2)</w:t>
        </w:r>
      </w:hyperlink>
      <w:r>
        <w:rPr>
          <w:sz w:val="16"/>
          <w:lang w:bidi="en-us" w:val="en-us"/>
        </w:rPr>
        <w:t xml:space="preserve"> in the manner prescribed by implementing legislation.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The participants in the proceedings are entitled to propose evidence and make other submissions 15 days after the opening of the proceedings; this term may be extended by the Institute. The participants in the proceedings have the right to express their views on the materials for the decision within 10 days of the date of receipt of the notification of the termination of the investigation of the documents for the decision; this term may be extended by the Institute.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If , during the course of the proceedings for determining the maximum price or the proceedings for determining the amount and conditions of payment, changes are made to the submitted data and documentation, the applicant shall notify the Institute of such change without undue delay.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During the proceedings for determining the maximum price, the proceedings for determining the amount and the conditions of reimbursement, as well as the proceedings for amending or canceling the determined maximum price or the determined amount and conditions of reimbursement, the provisions on procedures with a large number of participants pursuant to the </w:t>
      </w:r>
      <w:hyperlink r:id="rId377" w:history="1">
        <w:r>
          <w:rPr>
            <w:color w:val="0000FF"/>
            <w:sz w:val="16"/>
            <w:u w:val="single"/>
            <w:lang w:bidi="en-us" w:val="en-us"/>
          </w:rPr>
          <w:t xml:space="preserve">Code of Administrative Procedure</w:t>
        </w:r>
      </w:hyperlink>
      <w:r>
        <w:rPr>
          <w:sz w:val="16"/>
          <w:lang w:bidi="en-us" w:val="en-us"/>
        </w:rPr>
        <w:t xml:space="preserve">42e) shall be used.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(8) The price references for medicinal products and foodstuffs for special medical purposes collected by the Institute, and data on their availability and presence are considered to be correct unless a participant to the proceedings demonstrates otherwise.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(9) If the conditions in </w:t>
      </w:r>
      <w:hyperlink r:id="rId378" w:history="1">
        <w:r>
          <w:rPr>
            <w:color w:val="0000FF"/>
            <w:sz w:val="16"/>
            <w:u w:val="single"/>
            <w:lang w:bidi="en-us" w:val="en-us"/>
          </w:rPr>
          <w:t xml:space="preserve">Section 39b (5)</w:t>
        </w:r>
      </w:hyperlink>
      <w:r>
        <w:rPr>
          <w:sz w:val="16"/>
          <w:lang w:bidi="en-us" w:val="en-us"/>
        </w:rPr>
        <w:t xml:space="preserve"> and </w:t>
      </w:r>
      <w:hyperlink r:id="rId379" w:history="1">
        <w:r>
          <w:rPr>
            <w:color w:val="0000FF"/>
            <w:sz w:val="16"/>
            <w:u w:val="single"/>
            <w:lang w:bidi="en-us" w:val="en-us"/>
          </w:rPr>
          <w:t xml:space="preserve">(6)</w:t>
        </w:r>
      </w:hyperlink>
      <w:r>
        <w:rPr>
          <w:sz w:val="16"/>
          <w:lang w:bidi="en-us" w:val="en-us"/>
        </w:rPr>
        <w:t xml:space="preserve"> and </w:t>
      </w:r>
      <w:hyperlink r:id="rId380" w:history="1">
        <w:r>
          <w:rPr>
            <w:color w:val="0000FF"/>
            <w:sz w:val="16"/>
            <w:u w:val="single"/>
            <w:lang w:bidi="en-us" w:val="en-us"/>
          </w:rPr>
          <w:t xml:space="preserve">Section 39f(8)</w:t>
        </w:r>
      </w:hyperlink>
      <w:r>
        <w:rPr>
          <w:sz w:val="16"/>
          <w:lang w:bidi="en-us" w:val="en-us"/>
        </w:rPr>
        <w:t xml:space="preserve"> are met, and the procedure adopted is not pursuant to </w:t>
      </w:r>
      <w:hyperlink r:id="rId381" w:history="1">
        <w:r>
          <w:rPr>
            <w:color w:val="0000FF"/>
            <w:sz w:val="16"/>
            <w:u w:val="single"/>
            <w:lang w:bidi="en-us" w:val="en-us"/>
          </w:rPr>
          <w:t xml:space="preserve">paragraph (10)</w:t>
        </w:r>
      </w:hyperlink>
      <w:r>
        <w:rPr>
          <w:sz w:val="16"/>
          <w:lang w:bidi="en-us" w:val="en-us"/>
        </w:rPr>
        <w:t xml:space="preserve">, the Institute shall decide within a deadline of 30 days from initiation of the proceedings. If it does not issue a decision within the deadline pursuant to the first sentence, it shall be understood that it determined the amount and conditions of reimbursement in accordance with </w:t>
      </w:r>
      <w:hyperlink r:id="rId382" w:history="1">
        <w:r>
          <w:rPr>
            <w:color w:val="0000FF"/>
            <w:sz w:val="16"/>
            <w:u w:val="single"/>
            <w:lang w:bidi="en-us" w:val="en-us"/>
          </w:rPr>
          <w:t xml:space="preserve">Section 39b(5)</w:t>
        </w:r>
      </w:hyperlink>
      <w:r>
        <w:rPr>
          <w:sz w:val="16"/>
          <w:lang w:bidi="en-us" w:val="en-us"/>
        </w:rPr>
        <w:t xml:space="preserve"> and </w:t>
      </w:r>
      <w:hyperlink r:id="rId383" w:history="1">
        <w:r>
          <w:rPr>
            <w:color w:val="0000FF"/>
            <w:sz w:val="16"/>
            <w:u w:val="single"/>
            <w:lang w:bidi="en-us" w:val="en-us"/>
          </w:rPr>
          <w:t xml:space="preserve">(6)</w:t>
        </w:r>
      </w:hyperlink>
      <w:r>
        <w:rPr>
          <w:sz w:val="16"/>
          <w:lang w:bidi="en-us" w:val="en-us"/>
        </w:rPr>
        <w:t xml:space="preserve"> or a maximum price in accordance with </w:t>
      </w:r>
      <w:hyperlink r:id="rId384" w:history="1">
        <w:r>
          <w:rPr>
            <w:color w:val="0000FF"/>
            <w:sz w:val="16"/>
            <w:u w:val="single"/>
            <w:lang w:bidi="en-us" w:val="en-us"/>
          </w:rPr>
          <w:t xml:space="preserve">Section 39a(4)</w:t>
        </w:r>
      </w:hyperlink>
      <w:r>
        <w:rPr>
          <w:sz w:val="16"/>
          <w:lang w:bidi="en-us" w:val="en-us"/>
        </w:rPr>
        <w:t xml:space="preserve"> and </w:t>
      </w:r>
      <w:hyperlink r:id="rId385" w:history="1">
        <w:r>
          <w:rPr>
            <w:color w:val="0000FF"/>
            <w:sz w:val="16"/>
            <w:u w:val="single"/>
            <w:lang w:bidi="en-us" w:val="en-us"/>
          </w:rPr>
          <w:t xml:space="preserve">(5)</w:t>
        </w:r>
      </w:hyperlink>
      <w:r>
        <w:rPr>
          <w:sz w:val="16"/>
          <w:lang w:bidi="en-us" w:val="en-us"/>
        </w:rPr>
        <w:t xml:space="preserve">. A decision pursuant to the second sentence is enforceable in accordance with </w:t>
      </w:r>
      <w:hyperlink r:id="rId386" w:history="1">
        <w:r>
          <w:rPr>
            <w:color w:val="0000FF"/>
            <w:sz w:val="16"/>
            <w:u w:val="single"/>
            <w:lang w:bidi="en-us" w:val="en-us"/>
          </w:rPr>
          <w:t xml:space="preserve">Section 39h(3)</w:t>
        </w:r>
      </w:hyperlink>
      <w:r>
        <w:rPr>
          <w:sz w:val="16"/>
          <w:lang w:bidi="en-us" w:val="en-us"/>
        </w:rPr>
        <w:t xml:space="preserve">. In proceedings pursuant to the first sentence, the provisions of </w:t>
      </w:r>
      <w:hyperlink r:id="rId387" w:history="1">
        <w:r>
          <w:rPr>
            <w:color w:val="0000FF"/>
            <w:sz w:val="16"/>
            <w:u w:val="single"/>
            <w:lang w:bidi="en-us" w:val="en-us"/>
          </w:rPr>
          <w:t xml:space="preserve">paragraphs (2)</w:t>
        </w:r>
      </w:hyperlink>
      <w:r>
        <w:rPr>
          <w:sz w:val="16"/>
          <w:lang w:bidi="en-us" w:val="en-us"/>
        </w:rPr>
        <w:t xml:space="preserve">, </w:t>
      </w:r>
      <w:hyperlink r:id="rId388" w:history="1">
        <w:r>
          <w:rPr>
            <w:color w:val="0000FF"/>
            <w:sz w:val="16"/>
            <w:u w:val="single"/>
            <w:lang w:bidi="en-us" w:val="en-us"/>
          </w:rPr>
          <w:t xml:space="preserve">(4)</w:t>
        </w:r>
      </w:hyperlink>
      <w:r>
        <w:rPr>
          <w:sz w:val="16"/>
          <w:lang w:bidi="en-us" w:val="en-us"/>
        </w:rPr>
        <w:t xml:space="preserve"> and </w:t>
      </w:r>
      <w:hyperlink r:id="rId389" w:history="1">
        <w:r>
          <w:rPr>
            <w:color w:val="0000FF"/>
            <w:sz w:val="16"/>
            <w:u w:val="single"/>
            <w:lang w:bidi="en-us" w:val="en-us"/>
          </w:rPr>
          <w:t xml:space="preserve">(5)</w:t>
        </w:r>
      </w:hyperlink>
      <w:r>
        <w:rPr>
          <w:sz w:val="16"/>
          <w:lang w:bidi="en-us" w:val="en-us"/>
        </w:rPr>
        <w:t xml:space="preserve"> are not used and the participants to the proceedings are given the possibility to make a statement regarding the materials of the decision pursuant to </w:t>
      </w:r>
      <w:hyperlink r:id="rId390" w:history="1">
        <w:r>
          <w:rPr>
            <w:color w:val="0000FF"/>
            <w:sz w:val="16"/>
            <w:u w:val="single"/>
            <w:lang w:bidi="en-us" w:val="en-us"/>
          </w:rPr>
          <w:t xml:space="preserve">paragraph (10)</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(10) The Institute shall halt proceedings pursuant to </w:t>
      </w:r>
      <w:hyperlink r:id="rId391" w:history="1">
        <w:r>
          <w:rPr>
            <w:color w:val="0000FF"/>
            <w:sz w:val="16"/>
            <w:u w:val="single"/>
            <w:lang w:bidi="en-us" w:val="en-us"/>
          </w:rPr>
          <w:t xml:space="preserve">paragraph (9)</w:t>
        </w:r>
      </w:hyperlink>
      <w:r>
        <w:rPr>
          <w:sz w:val="16"/>
          <w:lang w:bidi="en-us" w:val="en-us"/>
        </w:rPr>
        <w:t xml:space="preserve"> if it finds within 10 days from their initiation that the application for determining the amount and conditions of reimbursement does not comply with the requisites indicated in </w:t>
      </w:r>
      <w:hyperlink r:id="rId392" w:history="1">
        <w:r>
          <w:rPr>
            <w:color w:val="0000FF"/>
            <w:sz w:val="16"/>
            <w:u w:val="single"/>
            <w:lang w:bidi="en-us" w:val="en-us"/>
          </w:rPr>
          <w:t xml:space="preserve">Section 39f(8)</w:t>
        </w:r>
      </w:hyperlink>
      <w:r>
        <w:rPr>
          <w:sz w:val="16"/>
          <w:lang w:bidi="en-us" w:val="en-us"/>
        </w:rPr>
        <w:t xml:space="preserve"> and at least 1 of the participants to the proceedings announces its consent within a deadline of 5 days from the date of delivery of the notification of the termination of the examination of documents for the issue of a decision. On the date following the coming into force of the resolution pursuant to the first sentence, the Institute shall initiate proceedings about an application for determining the amount and conditions of reimbursement pursuant to </w:t>
      </w:r>
      <w:hyperlink r:id="rId393" w:history="1">
        <w:r>
          <w:rPr>
            <w:color w:val="0000FF"/>
            <w:sz w:val="16"/>
            <w:u w:val="single"/>
            <w:lang w:bidi="en-us" w:val="en-us"/>
          </w:rPr>
          <w:t xml:space="preserve">paragraphs (1) to (8)</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(11) Through arrangements concluded in the public interest pursuant to </w:t>
      </w:r>
      <w:hyperlink r:id="rId394" w:history="1">
        <w:r>
          <w:rPr>
            <w:color w:val="0000FF"/>
            <w:sz w:val="16"/>
            <w:u w:val="single"/>
            <w:lang w:bidi="en-us" w:val="en-us"/>
          </w:rPr>
          <w:t xml:space="preserve">Section 39c(2)(c)</w:t>
        </w:r>
      </w:hyperlink>
      <w:r>
        <w:rPr>
          <w:sz w:val="16"/>
          <w:lang w:bidi="en-us" w:val="en-us"/>
        </w:rPr>
        <w:t xml:space="preserve"> or </w:t>
      </w:r>
      <w:hyperlink r:id="rId395" w:history="1">
        <w:r>
          <w:rPr>
            <w:color w:val="0000FF"/>
            <w:sz w:val="16"/>
            <w:u w:val="single"/>
            <w:lang w:bidi="en-us" w:val="en-us"/>
          </w:rPr>
          <w:t xml:space="preserve">(d)</w:t>
        </w:r>
      </w:hyperlink>
      <w:r>
        <w:rPr>
          <w:sz w:val="16"/>
          <w:lang w:bidi="en-us" w:val="en-us"/>
        </w:rPr>
        <w:t xml:space="preserve"> it is possible to arrange a suspensory effect at the latest by the date the decision comes into legal force through which the basic reimbursement is determined or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(12) The appeal body is not bound by the grounds of appeal if it cancels the contested decision because of its non-compliance with legislation. In such a case, the appeal body shall not address any further objections of the participants.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A decision on the determination of a maximum price and on the determination of the amount and conditions of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Institute shall determine through a decision the maximum price, or determine the amount and conditions of reimbursement, if the conditions for their determination pursuant to this Act are met. A medicinal product is reimbursed at the amount determined by the sum of the determined reimbursement, the maximum amount of the commercial surcharges and the value added tax (“maximum possible reimbursement to the final consumer”), but only up to the level of the actually exercised price for the final consumer. The determined amount and conditions of reimbursement shall not apply if the health insurance company proceeds pursuant to </w:t>
      </w:r>
      <w:hyperlink r:id="rId396" w:history="1">
        <w:r>
          <w:rPr>
            <w:color w:val="0000FF"/>
            <w:sz w:val="16"/>
            <w:u w:val="single"/>
            <w:lang w:bidi="en-us" w:val="en-us"/>
          </w:rPr>
          <w:t xml:space="preserve">Section 39c(6)</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If the decision is not issued within the time limits provided by this Act, the person who submitted the application for the determination of a maximum price may place the medicinal product or foodstuff for special medical purposes on the market at the price it proposed in the application until the decision on the determination of a maximum price is enforceable.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Where a decision in an in-depth or a limited review, a decision on the determination of a maximum price, or a decision on the determination of the amount and conditions of reimbursement, as well as on their amendment or cancellation, a decision on a remedial measure or a decision in a review procedure has come into force by the 15th day of the calendar month inclusive, it is enforceable through the issue of the next subsequent list in accordance with </w:t>
      </w:r>
      <w:hyperlink r:id="rId397" w:history="1">
        <w:r>
          <w:rPr>
            <w:color w:val="0000FF"/>
            <w:sz w:val="16"/>
            <w:u w:val="single"/>
            <w:lang w:bidi="en-us" w:val="en-us"/>
          </w:rPr>
          <w:t xml:space="preserve">Section 39n(1)</w:t>
        </w:r>
      </w:hyperlink>
      <w:r>
        <w:rPr>
          <w:sz w:val="16"/>
          <w:lang w:bidi="en-us" w:val="en-us"/>
        </w:rPr>
        <w:t xml:space="preserve">. If it came into force after the 15th day of the calendar month, it is enforceable through the issue of the second subsequent list according to </w:t>
      </w:r>
      <w:hyperlink r:id="rId398" w:history="1">
        <w:r>
          <w:rPr>
            <w:color w:val="0000FF"/>
            <w:sz w:val="16"/>
            <w:u w:val="single"/>
            <w:lang w:bidi="en-us" w:val="en-us"/>
          </w:rPr>
          <w:t xml:space="preserve">Section 39n(1)</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An appeal against a decision in an in-depth or a limited review, a decision on the determination of a maximum price, or a decision on determining the amount and conditions of reimbursement, as well as their modification or cancellation, and a remonstrance against a decision in the review procedure, shall not have a suspensory effect. If such a decision is challenged through an appeal or a remonstrance, it is provisionally enforceable in accordance with </w:t>
      </w:r>
      <w:hyperlink r:id="rId399" w:history="1">
        <w:r>
          <w:rPr>
            <w:color w:val="0000FF"/>
            <w:sz w:val="16"/>
            <w:u w:val="single"/>
            <w:lang w:bidi="en-us" w:val="en-us"/>
          </w:rPr>
          <w:t xml:space="preserve">paragraph (3)</w:t>
        </w:r>
      </w:hyperlink>
      <w:r>
        <w:rPr>
          <w:sz w:val="16"/>
          <w:lang w:bidi="en-us" w:val="en-us"/>
        </w:rPr>
        <w:t xml:space="preserve"> mutatis mutandis.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The effects of a decision canceled through a decision pursuant to </w:t>
      </w:r>
      <w:hyperlink r:id="rId400" w:history="1">
        <w:r>
          <w:rPr>
            <w:color w:val="0000FF"/>
            <w:sz w:val="16"/>
            <w:u w:val="single"/>
            <w:lang w:bidi="en-us" w:val="en-us"/>
          </w:rPr>
          <w:t xml:space="preserve">paragraph (4)</w:t>
        </w:r>
      </w:hyperlink>
      <w:r>
        <w:rPr>
          <w:sz w:val="16"/>
          <w:lang w:bidi="en-us" w:val="en-us"/>
        </w:rPr>
        <w:t xml:space="preserve"> shall apply pursuant to </w:t>
      </w:r>
      <w:hyperlink r:id="rId401" w:history="1">
        <w:r>
          <w:rPr>
            <w:color w:val="0000FF"/>
            <w:sz w:val="16"/>
            <w:u w:val="single"/>
            <w:lang w:bidi="en-us" w:val="en-us"/>
          </w:rPr>
          <w:t xml:space="preserve">paragraph (3)</w:t>
        </w:r>
      </w:hyperlink>
      <w:r>
        <w:rPr>
          <w:sz w:val="16"/>
          <w:lang w:bidi="en-us" w:val="en-us"/>
        </w:rPr>
        <w:t xml:space="preserve"> mutatis mutandis.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39i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Changes to a maximum price and the amount and conditions of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Institute shall decide on a change to a determined maximum price or the amount and conditions of reimbursement at the request of the person specified in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w:t>
      </w:r>
      <w:hyperlink r:id="rId402" w:history="1">
        <w:r>
          <w:rPr>
            <w:color w:val="0000FF"/>
            <w:sz w:val="16"/>
            <w:u w:val="single"/>
            <w:lang w:bidi="en-us" w:val="en-us"/>
          </w:rPr>
          <w:t xml:space="preserve">Section 39f(2)(a) to (c)</w:t>
        </w:r>
      </w:hyperlink>
      <w:r>
        <w:rPr>
          <w:sz w:val="16"/>
          <w:lang w:bidi="en-us" w:val="en-us"/>
        </w:rPr>
        <w:t xml:space="preserve">, as regards the maximum price; persons indicated in </w:t>
      </w:r>
      <w:hyperlink r:id="rId403" w:history="1">
        <w:r>
          <w:rPr>
            <w:color w:val="0000FF"/>
            <w:sz w:val="16"/>
            <w:u w:val="single"/>
            <w:lang w:bidi="en-us" w:val="en-us"/>
          </w:rPr>
          <w:t xml:space="preserve">Section 39f(2)(c)</w:t>
        </w:r>
      </w:hyperlink>
      <w:r>
        <w:rPr>
          <w:sz w:val="16"/>
          <w:lang w:bidi="en-us" w:val="en-us"/>
        </w:rPr>
        <w:t xml:space="preserve"> may submit an application only if the determined maximum price of the medicinal product or foodstuff for special medical purposes is higher than the price calculated pursuant to </w:t>
      </w:r>
      <w:hyperlink r:id="rId404" w:history="1">
        <w:r>
          <w:rPr>
            <w:color w:val="0000FF"/>
            <w:sz w:val="16"/>
            <w:u w:val="single"/>
            <w:lang w:bidi="en-us" w:val="en-us"/>
          </w:rPr>
          <w:t xml:space="preserve">Section 39a(2)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w:t>
      </w:r>
      <w:hyperlink r:id="rId405" w:history="1">
        <w:r>
          <w:rPr>
            <w:color w:val="0000FF"/>
            <w:sz w:val="16"/>
            <w:u w:val="single"/>
            <w:lang w:bidi="en-us" w:val="en-us"/>
          </w:rPr>
          <w:t xml:space="preserve">Section 39f(2)(a) to (c)</w:t>
        </w:r>
      </w:hyperlink>
      <w:r>
        <w:rPr>
          <w:sz w:val="16"/>
          <w:lang w:bidi="en-us" w:val="en-us"/>
        </w:rPr>
        <w:t xml:space="preserve">, regarding the determination of the amount and conditions of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Institute shall promptly institute proceedings ex officio on a change to the determined amount and conditions of reimbursement for a medicinal product or foodstuff for special medical purposes which does not correspond to the basic reimbursement determined pursuant to </w:t>
      </w:r>
      <w:hyperlink r:id="rId406" w:history="1">
        <w:r>
          <w:rPr>
            <w:color w:val="0000FF"/>
            <w:sz w:val="16"/>
            <w:u w:val="single"/>
            <w:lang w:bidi="en-us" w:val="en-us"/>
          </w:rPr>
          <w:t xml:space="preserve">Section 39c(7)</w:t>
        </w:r>
      </w:hyperlink>
      <w:r>
        <w:rPr>
          <w:sz w:val="16"/>
          <w:lang w:bidi="en-us" w:val="en-us"/>
        </w:rPr>
        <w:t xml:space="preserve">, or has conditions of reimbursement not in accordance with the conditions for reimbursement determined in an in-depth or limited review. The first sentence shall not apply for medicinal products and foodstuffs for special medical purposes for which the reimbursement is in accordance with </w:t>
      </w:r>
      <w:hyperlink r:id="rId407" w:history="1">
        <w:r>
          <w:rPr>
            <w:color w:val="0000FF"/>
            <w:sz w:val="16"/>
            <w:u w:val="single"/>
            <w:lang w:bidi="en-us" w:val="en-us"/>
          </w:rPr>
          <w:t xml:space="preserve">Section 39c(8)</w:t>
        </w:r>
      </w:hyperlink>
      <w:r>
        <w:rPr>
          <w:sz w:val="16"/>
          <w:lang w:bidi="en-us" w:val="en-us"/>
        </w:rPr>
        <w:t xml:space="preserve">, second sentence. The Institute shall commence proceedings ex officio on a change to the maximum price if, after an assessment of the determined maximum prices pursuant to </w:t>
      </w:r>
      <w:hyperlink r:id="rId408" w:history="1">
        <w:r>
          <w:rPr>
            <w:color w:val="0000FF"/>
            <w:sz w:val="16"/>
            <w:u w:val="single"/>
            <w:lang w:bidi="en-us" w:val="en-us"/>
          </w:rPr>
          <w:t xml:space="preserve">Section 39l</w:t>
        </w:r>
      </w:hyperlink>
      <w:r>
        <w:rPr>
          <w:sz w:val="16"/>
          <w:lang w:bidi="en-us" w:val="en-us"/>
        </w:rPr>
        <w:t xml:space="preserve"> it finds that the determined maximum price is higher than the maximum price that the Institute would determine pursuant to </w:t>
      </w:r>
      <w:hyperlink r:id="rId409" w:history="1">
        <w:r>
          <w:rPr>
            <w:color w:val="0000FF"/>
            <w:sz w:val="16"/>
            <w:u w:val="single"/>
            <w:lang w:bidi="en-us" w:val="en-us"/>
          </w:rPr>
          <w:t xml:space="preserve">Section 39a</w:t>
        </w:r>
      </w:hyperlink>
      <w:r>
        <w:rPr>
          <w:sz w:val="16"/>
          <w:lang w:bidi="en-us" w:val="en-us"/>
        </w:rPr>
        <w:t xml:space="preserve">, or if it is shown that the maximum price of a similar product determined pursuant to </w:t>
      </w:r>
      <w:hyperlink r:id="rId410" w:history="1">
        <w:r>
          <w:rPr>
            <w:color w:val="0000FF"/>
            <w:sz w:val="16"/>
            <w:u w:val="single"/>
            <w:lang w:bidi="en-us" w:val="en-us"/>
          </w:rPr>
          <w:t xml:space="preserve">Section 39a(4)</w:t>
        </w:r>
      </w:hyperlink>
      <w:r>
        <w:rPr>
          <w:sz w:val="16"/>
          <w:lang w:bidi="en-us" w:val="en-us"/>
        </w:rPr>
        <w:t xml:space="preserve"> or </w:t>
      </w:r>
      <w:hyperlink r:id="rId411" w:history="1">
        <w:r>
          <w:rPr>
            <w:color w:val="0000FF"/>
            <w:sz w:val="16"/>
            <w:u w:val="single"/>
            <w:lang w:bidi="en-us" w:val="en-us"/>
          </w:rPr>
          <w:t xml:space="preserve">5</w:t>
        </w:r>
      </w:hyperlink>
      <w:r>
        <w:rPr>
          <w:sz w:val="16"/>
          <w:lang w:bidi="en-us" w:val="en-us"/>
        </w:rPr>
        <w:t xml:space="preserve"> is higher than the maximum price that the Institute would determine pursuant to </w:t>
      </w:r>
      <w:hyperlink r:id="rId412" w:history="1">
        <w:r>
          <w:rPr>
            <w:color w:val="0000FF"/>
            <w:sz w:val="16"/>
            <w:u w:val="single"/>
            <w:lang w:bidi="en-us" w:val="en-us"/>
          </w:rPr>
          <w:t xml:space="preserve">Section 39a(2)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Institute shall also decide to reduce or to change the conditions of reimbursement if such a reduction is part of the measures approved by the Government to ensure the financial stability of the health insurance system</w:t>
      </w:r>
      <w:r>
        <w:rPr>
          <w:vertAlign w:val="superscript"/>
          <w:sz w:val="16"/>
          <w:lang w:bidi="en-us" w:val="en-us"/>
        </w:rPr>
        <w:t xml:space="preserve">42f)</w:t>
      </w:r>
      <w:r>
        <w:rPr>
          <w:sz w:val="16"/>
          <w:lang w:bidi="en-us" w:val="en-us"/>
        </w:rPr>
        <w:t xml:space="preserve">. The Institute shall adjust the reimbursement for medicinal products or foodstuffs for special medical purposes within the necessary scope, gradually from the partially reimbursed reference groups through reference groups of life-saving medicinal products.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The Institute shall decide on an application from a person indicated in </w:t>
      </w:r>
      <w:hyperlink r:id="rId413" w:history="1">
        <w:r>
          <w:rPr>
            <w:color w:val="0000FF"/>
            <w:sz w:val="16"/>
            <w:u w:val="single"/>
            <w:lang w:bidi="en-us" w:val="en-us"/>
          </w:rPr>
          <w:t xml:space="preserve">Section 39f(2)(a)</w:t>
        </w:r>
      </w:hyperlink>
      <w:r>
        <w:rPr>
          <w:sz w:val="16"/>
          <w:lang w:bidi="en-us" w:val="en-us"/>
        </w:rPr>
        <w:t xml:space="preserve"> or </w:t>
      </w:r>
      <w:hyperlink r:id="rId414" w:history="1">
        <w:r>
          <w:rPr>
            <w:color w:val="0000FF"/>
            <w:sz w:val="16"/>
            <w:u w:val="single"/>
            <w:lang w:bidi="en-us" w:val="en-us"/>
          </w:rPr>
          <w:t xml:space="preserve">(b)</w:t>
        </w:r>
      </w:hyperlink>
      <w:r>
        <w:rPr>
          <w:sz w:val="16"/>
          <w:lang w:bidi="en-us" w:val="en-us"/>
        </w:rPr>
        <w:t xml:space="preserve"> for a reduction in a maximum price through a procedure pursuant to </w:t>
      </w:r>
      <w:hyperlink r:id="rId415" w:history="1">
        <w:r>
          <w:rPr>
            <w:color w:val="0000FF"/>
            <w:sz w:val="16"/>
            <w:u w:val="single"/>
            <w:lang w:bidi="en-us" w:val="en-us"/>
          </w:rPr>
          <w:t xml:space="preserve">Section 39g(9)</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During proceedings on a change, the procedure followed shall be pursuant to </w:t>
      </w:r>
      <w:hyperlink r:id="rId416" w:history="1">
        <w:r>
          <w:rPr>
            <w:color w:val="0000FF"/>
            <w:sz w:val="16"/>
            <w:u w:val="single"/>
            <w:lang w:bidi="en-us" w:val="en-us"/>
          </w:rPr>
          <w:t xml:space="preserve">Section 39g(1) to (8)</w:t>
        </w:r>
      </w:hyperlink>
      <w:r>
        <w:rPr>
          <w:sz w:val="16"/>
          <w:lang w:bidi="en-us" w:val="en-us"/>
        </w:rPr>
        <w:t xml:space="preserve"> and </w:t>
      </w:r>
      <w:hyperlink r:id="rId417" w:history="1">
        <w:r>
          <w:rPr>
            <w:color w:val="0000FF"/>
            <w:sz w:val="16"/>
            <w:u w:val="single"/>
            <w:lang w:bidi="en-us" w:val="en-us"/>
          </w:rPr>
          <w:t xml:space="preserve">Section 39h</w:t>
        </w:r>
      </w:hyperlink>
      <w:r>
        <w:rPr>
          <w:sz w:val="16"/>
          <w:lang w:bidi="en-us" w:val="en-us"/>
        </w:rPr>
        <w:t xml:space="preserve"> mutatis mutandis. The requisites of an application for a change to a maximum price or change to the amount and conditions of reimbursement are governed by </w:t>
      </w:r>
      <w:hyperlink r:id="rId418" w:history="1">
        <w:r>
          <w:rPr>
            <w:color w:val="0000FF"/>
            <w:sz w:val="16"/>
            <w:u w:val="single"/>
            <w:lang w:bidi="en-us" w:val="en-us"/>
          </w:rPr>
          <w:t xml:space="preserve">Section 39f(1)</w:t>
        </w:r>
      </w:hyperlink>
      <w:r>
        <w:rPr>
          <w:sz w:val="16"/>
          <w:lang w:bidi="en-us" w:val="en-us"/>
        </w:rPr>
        <w:t xml:space="preserve">, </w:t>
      </w:r>
      <w:hyperlink r:id="rId419" w:history="1">
        <w:r>
          <w:rPr>
            <w:color w:val="0000FF"/>
            <w:sz w:val="16"/>
            <w:u w:val="single"/>
            <w:lang w:bidi="en-us" w:val="en-us"/>
          </w:rPr>
          <w:t xml:space="preserve">(5) to (11)</w:t>
        </w:r>
      </w:hyperlink>
      <w:r>
        <w:rPr>
          <w:sz w:val="16"/>
          <w:lang w:bidi="en-us" w:val="en-us"/>
        </w:rPr>
        <w:t xml:space="preserve"> accordingly. An applicant that applies for a reduction in reimbursement or a tightening of reimbursement conditions may request that the Institute waives the submission of the requisites indicated in </w:t>
      </w:r>
      <w:hyperlink r:id="rId420" w:history="1">
        <w:r>
          <w:rPr>
            <w:color w:val="0000FF"/>
            <w:sz w:val="16"/>
            <w:u w:val="single"/>
            <w:lang w:bidi="en-us" w:val="en-us"/>
          </w:rPr>
          <w:t xml:space="preserve">Section 39f(6)</w:t>
        </w:r>
      </w:hyperlink>
      <w:r>
        <w:rPr>
          <w:sz w:val="16"/>
          <w:lang w:bidi="en-us" w:val="en-us"/>
        </w:rPr>
        <w:t xml:space="preserve">. The Institute shall comply with such request unless these requisites are necessary for an assessment of interest in the availability of effective and safe healthcare. An applicant that applies for a reduction in a maximum price may request that the Institute waives the submission of the requisites indicated in </w:t>
      </w:r>
      <w:hyperlink r:id="rId421" w:history="1">
        <w:r>
          <w:rPr>
            <w:color w:val="0000FF"/>
            <w:sz w:val="16"/>
            <w:u w:val="single"/>
            <w:lang w:bidi="en-us" w:val="en-us"/>
          </w:rPr>
          <w:t xml:space="preserve">Section 39f(6)</w:t>
        </w:r>
      </w:hyperlink>
      <w:r>
        <w:rPr>
          <w:sz w:val="16"/>
          <w:lang w:bidi="en-us" w:val="en-us"/>
        </w:rPr>
        <w:t xml:space="preserve">(c).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39j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Cancellation and termination of a maximum price and the amount and conditions of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If a medicinal product or foodstuff for special medical purposes is not placed on the Czech market for more than 12 months, the Institute may decide to cancel the maximum price or the amount and conditions of reimbursement at the request of the person referred to in </w:t>
      </w:r>
      <w:hyperlink r:id="rId422" w:history="1">
        <w:r>
          <w:rPr>
            <w:color w:val="0000FF"/>
            <w:sz w:val="16"/>
            <w:u w:val="single"/>
            <w:lang w:bidi="en-us" w:val="en-us"/>
          </w:rPr>
          <w:t xml:space="preserve">Section 39f(2)(a)</w:t>
        </w:r>
      </w:hyperlink>
      <w:r>
        <w:rPr>
          <w:sz w:val="16"/>
          <w:lang w:bidi="en-us" w:val="en-us"/>
        </w:rPr>
        <w:t xml:space="preserve"> or </w:t>
      </w:r>
      <w:hyperlink r:id="rId423" w:history="1">
        <w:r>
          <w:rPr>
            <w:color w:val="0000FF"/>
            <w:sz w:val="16"/>
            <w:u w:val="single"/>
            <w:lang w:bidi="en-us" w:val="en-us"/>
          </w:rPr>
          <w:t xml:space="preserve">(b)</w:t>
        </w:r>
      </w:hyperlink>
      <w:r>
        <w:rPr>
          <w:sz w:val="16"/>
          <w:lang w:bidi="en-us" w:val="en-us"/>
        </w:rPr>
        <w:t xml:space="preserve">, or ex officio if the cancellation of the maximum price or the amount or conditions of reimbursement does not conflict with the interest in ensuring the availability of effective and safe healthcare.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Institute may decide to cancel the amount and conditions of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upon the request of a person indicated in </w:t>
      </w:r>
      <w:hyperlink r:id="rId424" w:history="1">
        <w:r>
          <w:rPr>
            <w:color w:val="0000FF"/>
            <w:sz w:val="16"/>
            <w:u w:val="single"/>
            <w:lang w:bidi="en-us" w:val="en-us"/>
          </w:rPr>
          <w:t xml:space="preserve">Section 39f(2)(a)</w:t>
        </w:r>
      </w:hyperlink>
      <w:r>
        <w:rPr>
          <w:sz w:val="16"/>
          <w:lang w:bidi="en-us" w:val="en-us"/>
        </w:rPr>
        <w:t xml:space="preserve"> or </w:t>
      </w:r>
      <w:hyperlink r:id="rId425" w:history="1">
        <w:r>
          <w:rPr>
            <w:color w:val="0000FF"/>
            <w:sz w:val="16"/>
            <w:u w:val="single"/>
            <w:lang w:bidi="en-us" w:val="en-us"/>
          </w:rPr>
          <w:t xml:space="preserve">(b)</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at the request of a person listed in </w:t>
      </w:r>
      <w:hyperlink r:id="rId426" w:history="1">
        <w:r>
          <w:rPr>
            <w:color w:val="0000FF"/>
            <w:sz w:val="16"/>
            <w:u w:val="single"/>
            <w:lang w:bidi="en-us" w:val="en-us"/>
          </w:rPr>
          <w:t xml:space="preserve">Section 39f(2)(c)</w:t>
        </w:r>
      </w:hyperlink>
      <w:r>
        <w:rPr>
          <w:sz w:val="16"/>
          <w:lang w:bidi="en-us" w:val="en-us"/>
        </w:rPr>
        <w:t xml:space="preserve"> if the determined amount and conditions of reimbursement are not in accordance with this Act and such compliance can not be attained by changing the maximum price or the amount and conditions of reimbursement, 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ex officio, if the medicinal product or foodstuff for special medical purposes is not suitable for use in clinical practice, and the holder of the registration for the registered medicinal product or importer or domestic producer of foodstuffs for special medical purposes does not demonstrate otherwise.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Institute may also decide to cancel the amount and conditions of reimbursement ex officio if this is not in contradiction with the public interest, if the person upon whose request the decision was issued commits an infringement pursuant to </w:t>
      </w:r>
      <w:hyperlink r:id="rId427" w:history="1">
        <w:r>
          <w:rPr>
            <w:color w:val="0000FF"/>
            <w:sz w:val="16"/>
            <w:u w:val="single"/>
            <w:lang w:bidi="en-us" w:val="en-us"/>
          </w:rPr>
          <w:t xml:space="preserve">Section 39q(1)</w:t>
        </w:r>
      </w:hyperlink>
      <w:r>
        <w:rPr>
          <w:sz w:val="16"/>
          <w:lang w:bidi="en-us" w:val="en-us"/>
        </w:rPr>
        <w:t xml:space="preserve">, does not ensure compliance with obligations pursuant to </w:t>
      </w:r>
      <w:hyperlink r:id="rId428" w:history="1">
        <w:r>
          <w:rPr>
            <w:color w:val="0000FF"/>
            <w:sz w:val="16"/>
            <w:u w:val="single"/>
            <w:lang w:bidi="en-us" w:val="en-us"/>
          </w:rPr>
          <w:t xml:space="preserve">Section 39d(3)</w:t>
        </w:r>
      </w:hyperlink>
      <w:r>
        <w:rPr>
          <w:sz w:val="16"/>
          <w:lang w:bidi="en-us" w:val="en-us"/>
        </w:rPr>
        <w:t xml:space="preserve"> or does not comply with obligations indicated in </w:t>
      </w:r>
      <w:hyperlink r:id="rId429" w:history="1">
        <w:r>
          <w:rPr>
            <w:color w:val="0000FF"/>
            <w:sz w:val="16"/>
            <w:u w:val="single"/>
            <w:lang w:bidi="en-us" w:val="en-us"/>
          </w:rPr>
          <w:t xml:space="preserve">Section 39m(1)(a)</w:t>
        </w:r>
      </w:hyperlink>
      <w:r>
        <w:rPr>
          <w:sz w:val="16"/>
          <w:lang w:bidi="en-us" w:val="en-us"/>
        </w:rPr>
        <w:t xml:space="preserve"> or </w:t>
      </w:r>
      <w:hyperlink r:id="rId430" w:history="1">
        <w:r>
          <w:rPr>
            <w:color w:val="0000FF"/>
            <w:sz w:val="16"/>
            <w:u w:val="single"/>
            <w:lang w:bidi="en-us" w:val="en-us"/>
          </w:rPr>
          <w:t xml:space="preserve">(b)</w:t>
        </w:r>
      </w:hyperlink>
      <w:r>
        <w:rPr>
          <w:sz w:val="16"/>
          <w:lang w:bidi="en-us" w:val="en-us"/>
        </w:rPr>
        <w:t xml:space="preserve"> or in </w:t>
      </w:r>
      <w:hyperlink r:id="rId431" w:history="1">
        <w:r>
          <w:rPr>
            <w:color w:val="0000FF"/>
            <w:sz w:val="16"/>
            <w:u w:val="single"/>
            <w:lang w:bidi="en-us" w:val="en-us"/>
          </w:rPr>
          <w:t xml:space="preserve">Section 39m(2)</w:t>
        </w:r>
      </w:hyperlink>
      <w:r>
        <w:rPr>
          <w:sz w:val="16"/>
          <w:lang w:bidi="en-us" w:val="en-us"/>
        </w:rPr>
        <w:t xml:space="preserve">. In the decision to cancel the reimbursement, the Institute may prohibit this person from submitting an application for the determination of the amount and conditions of reimbursement for a medicinal product or foodstuff for special medical purposes in connection with which the person committed the infringement for a period of 3 years.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The Institute shall decide on the cancellation of a determined maximum price or the amount and conditions of reimbursement pursuant to </w:t>
      </w:r>
      <w:hyperlink r:id="rId432" w:history="1">
        <w:r>
          <w:rPr>
            <w:color w:val="0000FF"/>
            <w:sz w:val="16"/>
            <w:u w:val="single"/>
            <w:lang w:bidi="en-us" w:val="en-us"/>
          </w:rPr>
          <w:t xml:space="preserve">paragraph (1) to (3)</w:t>
        </w:r>
      </w:hyperlink>
      <w:r>
        <w:rPr>
          <w:sz w:val="16"/>
          <w:lang w:bidi="en-us" w:val="en-us"/>
        </w:rPr>
        <w:t xml:space="preserve"> at the latest within 75 days from the date when the proceedings were commenced. During proceedings for the cancellation of a determined maximum price or amount and conditions of reimbursement, the procedure shall be pursuant to </w:t>
      </w:r>
      <w:hyperlink r:id="rId433" w:history="1">
        <w:r>
          <w:rPr>
            <w:color w:val="0000FF"/>
            <w:sz w:val="16"/>
            <w:u w:val="single"/>
            <w:lang w:bidi="en-us" w:val="en-us"/>
          </w:rPr>
          <w:t xml:space="preserve">Section 39g(1) to (8)</w:t>
        </w:r>
      </w:hyperlink>
      <w:r>
        <w:rPr>
          <w:sz w:val="16"/>
          <w:lang w:bidi="en-us" w:val="en-us"/>
        </w:rPr>
        <w:t xml:space="preserve"> and </w:t>
      </w:r>
      <w:hyperlink r:id="rId434" w:history="1">
        <w:r>
          <w:rPr>
            <w:color w:val="0000FF"/>
            <w:sz w:val="16"/>
            <w:u w:val="single"/>
            <w:lang w:bidi="en-us" w:val="en-us"/>
          </w:rPr>
          <w:t xml:space="preserve">Section 39h</w:t>
        </w:r>
      </w:hyperlink>
      <w:r>
        <w:rPr>
          <w:sz w:val="16"/>
          <w:lang w:bidi="en-us" w:val="en-us"/>
        </w:rPr>
        <w:t xml:space="preserve"> mutatis mutandis. The requisites of an application for the cancellation of a maximum price or cancellation of the amount and conditions of reimbursement are governed by </w:t>
      </w:r>
      <w:hyperlink r:id="rId435" w:history="1">
        <w:r>
          <w:rPr>
            <w:color w:val="0000FF"/>
            <w:sz w:val="16"/>
            <w:u w:val="single"/>
            <w:lang w:bidi="en-us" w:val="en-us"/>
          </w:rPr>
          <w:t xml:space="preserve">Section 39f(1)</w:t>
        </w:r>
      </w:hyperlink>
      <w:r>
        <w:rPr>
          <w:sz w:val="16"/>
          <w:lang w:bidi="en-us" w:val="en-us"/>
        </w:rPr>
        <w:t xml:space="preserve"> and </w:t>
      </w:r>
      <w:hyperlink r:id="rId436" w:history="1">
        <w:r>
          <w:rPr>
            <w:color w:val="0000FF"/>
            <w:sz w:val="16"/>
            <w:u w:val="single"/>
            <w:lang w:bidi="en-us" w:val="en-us"/>
          </w:rPr>
          <w:t xml:space="preserve">Section 39f (5)(a) to (c)</w:t>
        </w:r>
      </w:hyperlink>
      <w:r>
        <w:rPr>
          <w:sz w:val="16"/>
          <w:lang w:bidi="en-us" w:val="en-us"/>
        </w:rPr>
        <w:t xml:space="preserve"> and </w:t>
      </w:r>
      <w:hyperlink r:id="rId437" w:history="1">
        <w:r>
          <w:rPr>
            <w:color w:val="0000FF"/>
            <w:sz w:val="16"/>
            <w:u w:val="single"/>
            <w:lang w:bidi="en-us" w:val="en-us"/>
          </w:rPr>
          <w:t xml:space="preserve">(e)</w:t>
        </w:r>
      </w:hyperlink>
      <w:r>
        <w:rPr>
          <w:sz w:val="16"/>
          <w:lang w:bidi="en-us" w:val="en-us"/>
        </w:rPr>
        <w:t xml:space="preserve"> mutatis mutandis.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The maximum prices of mass-produced medicinal products and foodstuffs for special medical purposes for which, according to a price decision issued according to the price regulation</w:t>
      </w:r>
      <w:r>
        <w:rPr>
          <w:vertAlign w:val="superscript"/>
          <w:sz w:val="16"/>
          <w:lang w:bidi="en-us" w:val="en-us"/>
        </w:rPr>
        <w:t xml:space="preserve">23c)</w:t>
      </w:r>
      <w:r>
        <w:rPr>
          <w:sz w:val="16"/>
          <w:lang w:bidi="en-us" w:val="en-us"/>
        </w:rPr>
        <w:t xml:space="preserve"> a decision has been made on the cancellation of the maximum price regulation, shall be terminated on the date of entry into force of this decision The maximum price of a medicinal product or foodstuff for special medical purposes shall expire on the date of enforceability of the decision to cancel the amount and conditions of reimbursement for that medicinal product or foodstuff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Maximum prices and amounts and conditions of reimbursement for registered medicinal products shall terminate on the date on which the registration for the medicinal product was canceled or expired, or the registration decision for the medicinal product ceased to be valid, unless a decision was made to gradually withdraw the medicinal product from circulation; if its gradual withdrawal from circulation is allowed, the amount and conditions of the reimbursement and the maximum price shall expire with the expiration of the time determined for such withdrawal. For non-registered medicinal products, the maximum price and amount and conditions of reimbursement shall expire on the date on which the specific therapeutic program was terminated; this shall not apply if a specific therapeutic program for the same medicinal product was re-issued within 6 months of the expiry date of the prior consent.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39k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Exceptional deadline extension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In the event of an exceptionally large number of applications for an increase in the maximum price, the Institute may extend the period referred to in </w:t>
      </w:r>
      <w:hyperlink r:id="rId438" w:history="1">
        <w:r>
          <w:rPr>
            <w:color w:val="0000FF"/>
            <w:sz w:val="16"/>
            <w:u w:val="single"/>
            <w:lang w:bidi="en-us" w:val="en-us"/>
          </w:rPr>
          <w:t xml:space="preserve">Section 39g(2)</w:t>
        </w:r>
      </w:hyperlink>
      <w:r>
        <w:rPr>
          <w:sz w:val="16"/>
          <w:lang w:bidi="en-us" w:val="en-us"/>
        </w:rPr>
        <w:t xml:space="preserve"> through a resolution by 60 days, and only once. Applicants and persons referred to in </w:t>
      </w:r>
      <w:hyperlink r:id="rId439" w:history="1">
        <w:r>
          <w:rPr>
            <w:color w:val="0000FF"/>
            <w:sz w:val="16"/>
            <w:u w:val="single"/>
            <w:lang w:bidi="en-us" w:val="en-us"/>
          </w:rPr>
          <w:t xml:space="preserve">Section 39f(2)(a)</w:t>
        </w:r>
      </w:hyperlink>
      <w:r>
        <w:rPr>
          <w:sz w:val="16"/>
          <w:lang w:bidi="en-us" w:val="en-us"/>
        </w:rPr>
        <w:t xml:space="preserve"> and </w:t>
      </w:r>
      <w:hyperlink r:id="rId440" w:history="1">
        <w:r>
          <w:rPr>
            <w:color w:val="0000FF"/>
            <w:sz w:val="16"/>
            <w:u w:val="single"/>
            <w:lang w:bidi="en-us" w:val="en-us"/>
          </w:rPr>
          <w:t xml:space="preserve">(b)</w:t>
        </w:r>
      </w:hyperlink>
      <w:r>
        <w:rPr>
          <w:sz w:val="16"/>
          <w:lang w:bidi="en-us" w:val="en-us"/>
        </w:rPr>
        <w:t xml:space="preserve">, if they are not an applicant, shall be informed by the Institute of the extension of the deadline before it expires.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39l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In-depth review of the maximum price or reimbursement system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Institute shall regularly assess, at least once in 5 years, whether the determined maximum prices exceed the limits determined by this Act, the amount of the basic reimbursement, compliance between the amount of the reimbursements of all essentially therapeutically interchangeable medicinal products or foodstuffs for special medical purposes and the basic reimbursement, the uniformity and efficacy of the determined conditions of reimbursement and compliance between the determined amount and conditions of reimbursement for medicinal products and foodstuffs for special medical purposes and this Act, in particular the fulfillment of the expected pharmacotherapy results and reasons, the effectiveness of the determination of the reference groups, the amount of the basic reimbursement, the conditions of reimbursement, the evaluation of clinical and cost efficiency and a comparison with the original objectives of the pharmacotherapy.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Institute regularly evaluates the data obtained from its own activities and from third parties and the established state of maximum prices or reimbursements.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Based on the findings obtained pursuant to </w:t>
      </w:r>
      <w:hyperlink r:id="rId441" w:history="1">
        <w:r>
          <w:rPr>
            <w:color w:val="0000FF"/>
            <w:sz w:val="16"/>
            <w:u w:val="single"/>
            <w:lang w:bidi="en-us" w:val="en-us"/>
          </w:rPr>
          <w:t xml:space="preserve">paragraphs (1)</w:t>
        </w:r>
      </w:hyperlink>
      <w:r>
        <w:rPr>
          <w:sz w:val="16"/>
          <w:lang w:bidi="en-us" w:val="en-us"/>
        </w:rPr>
        <w:t xml:space="preserve"> and </w:t>
      </w:r>
      <w:hyperlink r:id="rId442" w:history="1">
        <w:r>
          <w:rPr>
            <w:color w:val="0000FF"/>
            <w:sz w:val="16"/>
            <w:u w:val="single"/>
            <w:lang w:bidi="en-us" w:val="en-us"/>
          </w:rPr>
          <w:t xml:space="preserve">(2)</w:t>
        </w:r>
      </w:hyperlink>
      <w:r>
        <w:rPr>
          <w:sz w:val="16"/>
          <w:lang w:bidi="en-us" w:val="en-us"/>
        </w:rPr>
        <w:t xml:space="preserve"> the Institute shall prepare a review report including a proposal for the modification of the reference groups and shall proceed pursuant to </w:t>
      </w:r>
      <w:hyperlink r:id="rId443" w:history="1">
        <w:r>
          <w:rPr>
            <w:color w:val="0000FF"/>
            <w:sz w:val="16"/>
            <w:u w:val="single"/>
            <w:lang w:bidi="en-us" w:val="en-us"/>
          </w:rPr>
          <w:t xml:space="preserve">paragraph (4)</w:t>
        </w:r>
      </w:hyperlink>
      <w:r>
        <w:rPr>
          <w:sz w:val="16"/>
          <w:lang w:bidi="en-us" w:val="en-us"/>
        </w:rPr>
        <w:t xml:space="preserve"> by determining, changing or canceling a maximum price or the amount and conditions of reimbursement for medicinal products and foodstuffs for special medical purposes.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An in-depth review of the system of maximum prices or reimbursement (“in-depth review”) shall be carried out through joint proceedings for the whole reference group within the time limit laid down in </w:t>
      </w:r>
      <w:hyperlink r:id="rId444" w:history="1">
        <w:r>
          <w:rPr>
            <w:color w:val="0000FF"/>
            <w:sz w:val="16"/>
            <w:u w:val="single"/>
            <w:lang w:bidi="en-us" w:val="en-us"/>
          </w:rPr>
          <w:t xml:space="preserve">Section 39g(2)</w:t>
        </w:r>
      </w:hyperlink>
      <w:r>
        <w:rPr>
          <w:sz w:val="16"/>
          <w:lang w:bidi="en-us" w:val="en-us"/>
        </w:rPr>
        <w:t xml:space="preserve">. An in-depth review may also be initiated separately for those medicinal products or foodstuffs for special medical purposes which are subject to a procedure for determining, amending or withdrawing the maximum price or the amount and conditions of reimbursement, or a limited review.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39m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Provision of information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Once the decision on the determination of the maximum price or the decision on the determination of the amount and the conditions of reimbursement has become final, the person on whose request the decision was issued (“decision holder”) must immediately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provide the Institute with information capable of influencing the conditions for determining the maximum price or the amount and conditions of reimbursement pursuant to </w:t>
      </w:r>
      <w:hyperlink r:id="rId445" w:history="1">
        <w:r>
          <w:rPr>
            <w:color w:val="0000FF"/>
            <w:sz w:val="16"/>
            <w:u w:val="single"/>
            <w:lang w:bidi="en-us" w:val="en-us"/>
          </w:rPr>
          <w:t xml:space="preserve">Section 39b(2)(a)</w:t>
        </w:r>
      </w:hyperlink>
      <w:r>
        <w:rPr>
          <w:sz w:val="16"/>
          <w:lang w:bidi="en-us" w:val="en-us"/>
        </w:rPr>
        <w:t xml:space="preserve">, </w:t>
      </w:r>
      <w:hyperlink r:id="rId446" w:history="1">
        <w:r>
          <w:rPr>
            <w:color w:val="0000FF"/>
            <w:sz w:val="16"/>
            <w:u w:val="single"/>
            <w:lang w:bidi="en-us" w:val="en-us"/>
          </w:rPr>
          <w:t xml:space="preserve">(c)</w:t>
        </w:r>
      </w:hyperlink>
      <w:r>
        <w:rPr>
          <w:sz w:val="16"/>
          <w:lang w:bidi="en-us" w:val="en-us"/>
        </w:rPr>
        <w:t xml:space="preserve"> and </w:t>
      </w:r>
      <w:hyperlink r:id="rId447" w:history="1">
        <w:r>
          <w:rPr>
            <w:color w:val="0000FF"/>
            <w:sz w:val="16"/>
            <w:u w:val="single"/>
            <w:lang w:bidi="en-us" w:val="en-us"/>
          </w:rPr>
          <w:t xml:space="preserve">(f) to (i)</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comply with the Institute‘s request for the information referred to in (a),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inform the Institute about a change of data necessary to ensure the Institute‘s cooperation with the decision holder (e.g. telephone, fax, e-mail address).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person on whose request the decision on the determination of the maximum price or decision on the determination of the amount and conditions of reimbursement that came into force before 31 January 2010 was issued, must submit to the Institute the data within the scope determined in </w:t>
      </w:r>
      <w:hyperlink r:id="rId448" w:history="1">
        <w:r>
          <w:rPr>
            <w:color w:val="0000FF"/>
            <w:sz w:val="16"/>
            <w:u w:val="single"/>
            <w:lang w:bidi="en-us" w:val="en-us"/>
          </w:rPr>
          <w:t xml:space="preserve">Section 39f(5)</w:t>
        </w:r>
      </w:hyperlink>
      <w:r>
        <w:rPr>
          <w:sz w:val="16"/>
          <w:lang w:bidi="en-us" w:val="en-us"/>
        </w:rPr>
        <w:t xml:space="preserve"> and </w:t>
      </w:r>
      <w:hyperlink r:id="rId449" w:history="1">
        <w:r>
          <w:rPr>
            <w:color w:val="0000FF"/>
            <w:sz w:val="16"/>
            <w:u w:val="single"/>
            <w:lang w:bidi="en-us" w:val="en-us"/>
          </w:rPr>
          <w:t xml:space="preserve">(6)</w:t>
        </w:r>
      </w:hyperlink>
      <w:r>
        <w:rPr>
          <w:sz w:val="16"/>
          <w:lang w:bidi="en-us" w:val="en-us"/>
        </w:rPr>
        <w:t xml:space="preserve"> by 31 January 2013, and thereafter every 5 years. The person on whose request the decision on the determination of the maximum price or decision on the determination of the amount and conditions of reimbursement that came into force after 31 January 2010 was issued, must submit to the Institute the data within the scope determined in </w:t>
      </w:r>
      <w:hyperlink r:id="rId450" w:history="1">
        <w:r>
          <w:rPr>
            <w:color w:val="0000FF"/>
            <w:sz w:val="16"/>
            <w:u w:val="single"/>
            <w:lang w:bidi="en-us" w:val="en-us"/>
          </w:rPr>
          <w:t xml:space="preserve">Section 39f(5)</w:t>
        </w:r>
      </w:hyperlink>
      <w:r>
        <w:rPr>
          <w:sz w:val="16"/>
          <w:lang w:bidi="en-us" w:val="en-us"/>
        </w:rPr>
        <w:t xml:space="preserve"> and </w:t>
      </w:r>
      <w:hyperlink r:id="rId451" w:history="1">
        <w:r>
          <w:rPr>
            <w:color w:val="0000FF"/>
            <w:sz w:val="16"/>
            <w:u w:val="single"/>
            <w:lang w:bidi="en-us" w:val="en-us"/>
          </w:rPr>
          <w:t xml:space="preserve">(6)</w:t>
        </w:r>
      </w:hyperlink>
      <w:r>
        <w:rPr>
          <w:sz w:val="16"/>
          <w:lang w:bidi="en-us" w:val="en-us"/>
        </w:rPr>
        <w:t xml:space="preserve"> by 31 January 2018, and thereafter every 5 years.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reporting obligation pursuant to </w:t>
      </w:r>
      <w:hyperlink r:id="rId452" w:history="1">
        <w:r>
          <w:rPr>
            <w:color w:val="0000FF"/>
            <w:sz w:val="16"/>
            <w:u w:val="single"/>
            <w:lang w:bidi="en-us" w:val="en-us"/>
          </w:rPr>
          <w:t xml:space="preserve">paragraphs (1)</w:t>
        </w:r>
      </w:hyperlink>
      <w:r>
        <w:rPr>
          <w:sz w:val="16"/>
          <w:lang w:bidi="en-us" w:val="en-us"/>
        </w:rPr>
        <w:t xml:space="preserve"> and </w:t>
      </w:r>
      <w:hyperlink r:id="rId453" w:history="1">
        <w:r>
          <w:rPr>
            <w:color w:val="0000FF"/>
            <w:sz w:val="16"/>
            <w:u w:val="single"/>
            <w:lang w:bidi="en-us" w:val="en-us"/>
          </w:rPr>
          <w:t xml:space="preserve">(2)</w:t>
        </w:r>
      </w:hyperlink>
      <w:r>
        <w:rPr>
          <w:sz w:val="16"/>
          <w:lang w:bidi="en-us" w:val="en-us"/>
        </w:rPr>
        <w:t xml:space="preserve"> applies to health insurance companies mutatis mutandis.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Publication of information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On the first day of the calendar month, the Institute shall issue a list, which it shall publish on the electronic official board. This list shall include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a full listing of medicinal products and foodstuffs for special medical purposes covered by health insurance for which the Institute decides on the amount and conditions of reimbursement, together with the amount of the producer’s declared price with justification of how the maximum prices were determined, including the amount and conditions of reimbursement with justification of how the amount and conditions for reimbursement were determined, with the highest possible reimbursement for the final consumer, with justification of how it was calculated, and with the amount of the surcharge included in the limit according to </w:t>
      </w:r>
      <w:hyperlink r:id="rId454" w:history="1">
        <w:r>
          <w:rPr>
            <w:color w:val="0000FF"/>
            <w:sz w:val="16"/>
            <w:u w:val="single"/>
            <w:lang w:bidi="en-us" w:val="en-us"/>
          </w:rPr>
          <w:t xml:space="preserve">Section 16b(1)</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basic reimbursement for the reference groups with justification of how the basic reimbursements were determined, together with a complete list of medicinal products and foodstuffs for special medical purposes included in the reference groups,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maximum prices of medicinal products and foodstuffs for special medical purposes for which the Institute decides only on the maximum price, together with a complete list of medicinal products and foodstuffs for special medical purposes and with justification of how the maximum prices were determined.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Institute shall regularly publish a draft list pursuant to </w:t>
      </w:r>
      <w:hyperlink r:id="rId455" w:history="1">
        <w:r>
          <w:rPr>
            <w:color w:val="0000FF"/>
            <w:sz w:val="16"/>
            <w:u w:val="single"/>
            <w:lang w:bidi="en-us" w:val="en-us"/>
          </w:rPr>
          <w:t xml:space="preserve">paragraph (1)</w:t>
        </w:r>
      </w:hyperlink>
      <w:r>
        <w:rPr>
          <w:sz w:val="16"/>
          <w:lang w:bidi="en-us" w:val="en-us"/>
        </w:rPr>
        <w:t xml:space="preserve"> on the electronic notice board on the 20th day of the calendar month. Comments may be made on this draft list until the penultimate day of the calendar month. The Institute shall assess such comments and make corrections. The Institute shall not inform the person who submitted the draft of the assessment of the proposal for a correction to the list.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In the event a defect is found in the maximum price or the highest possible reimbursement for the final consumer for a medicinal product in the list according to </w:t>
      </w:r>
      <w:hyperlink r:id="rId456" w:history="1">
        <w:r>
          <w:rPr>
            <w:color w:val="0000FF"/>
            <w:sz w:val="16"/>
            <w:u w:val="single"/>
            <w:lang w:bidi="en-us" w:val="en-us"/>
          </w:rPr>
          <w:t xml:space="preserve">paragraph (1)</w:t>
        </w:r>
      </w:hyperlink>
      <w:r>
        <w:rPr>
          <w:sz w:val="16"/>
          <w:lang w:bidi="en-us" w:val="en-us"/>
        </w:rPr>
        <w:t xml:space="preserve"> or its updated version, the Institute shall immediately remove such defect.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The Institute shall communicate once a year to the European Commission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a list of medicinal products and foodstuffs for special medical purposes for which a maximum price was determined during the reference period, indicating the amount thereof,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a list of medicinal products and foodstuffs for special medical purposes for which a maximum price was increased during the reference period, indicating the amount thereof,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an updated list of medicinal products and foodstuffs for special medical purposes covered by health insurance; this shall be a complete listing together with the amounts and conditions of the reimbursement, with justification of how the amount and conditions of reimbursement were determined.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At the request of a legal person or natural person, the Institute shall consult the documentation submitted with the application for the determination of a maximum price and the determination of the amount and conditions of reimbursement and which was acquired during the proceedings for determining the maximum price or determining the amount and conditions of reimbursement. The data marked as a trade secret during the submission of the application shall not be provided or otherwise disclosed by the Institute.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If an applicant subsequently discloses certain information they marked as a trade secret pursuant to </w:t>
      </w:r>
      <w:hyperlink r:id="rId457" w:history="1">
        <w:r>
          <w:rPr>
            <w:color w:val="0000FF"/>
            <w:sz w:val="16"/>
            <w:u w:val="single"/>
            <w:lang w:bidi="en-us" w:val="en-us"/>
          </w:rPr>
          <w:t xml:space="preserve">Section 39f(11)</w:t>
        </w:r>
      </w:hyperlink>
      <w:r>
        <w:rPr>
          <w:sz w:val="16"/>
          <w:lang w:bidi="en-us" w:val="en-us"/>
        </w:rPr>
        <w:t xml:space="preserve">, that information may no longer be treated as a trade secret; the applicant must notify the Institute of this.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The information deemed to be a trade secret pursuant to this Act may be provided by the Institute upon request only to the administrative authorities for the purposes of assessing price regulation, setting maximum prices and the amount and conditions of reimbursement, or in connection with their administrative, control or sanctioning activity, as well as to courts and law enforcement authorities. Upon request, it shall also provide this information to the European Commission.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39o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Serving in proceedings pursuant to Part Six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In proceedings for determining, amending or canceling a maximum price or the amount and conditions of reimbursement in an in-depth or limited review, in proceedings relating to remedial measures or in a review procedure, all documents shall be served only through a public notice in a manner enabling remote access. A document is deemed served on the fifth day after being posted.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39p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Limited review of the system of maximum prices or reimbursements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Institute shall perform, through an ex officio procedure or at the request of a person referred to in </w:t>
      </w:r>
      <w:hyperlink r:id="rId458" w:history="1">
        <w:r>
          <w:rPr>
            <w:color w:val="0000FF"/>
            <w:sz w:val="16"/>
            <w:u w:val="single"/>
            <w:lang w:bidi="en-us" w:val="en-us"/>
          </w:rPr>
          <w:t xml:space="preserve">Section 39f(2)(c)</w:t>
        </w:r>
      </w:hyperlink>
      <w:r>
        <w:rPr>
          <w:sz w:val="16"/>
          <w:lang w:bidi="en-us" w:val="en-us"/>
        </w:rPr>
        <w:t xml:space="preserve">, a limited review of the system of maximum prices or reimbursements (“limited review”) if the expected savings of health insurance funds in the reference group exceed CZK 30 000 000 per year or CZK 5 000 000 per year in the case of reimbursement for a highly innovative product.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If the Institute finds that in one of the groups of medicinal products listed in </w:t>
      </w:r>
      <w:hyperlink r:id="rId459" w:history="1">
        <w:r>
          <w:rPr>
            <w:color w:val="0000FF"/>
            <w:sz w:val="16"/>
            <w:u w:val="single"/>
            <w:lang w:bidi="en-us" w:val="en-us"/>
          </w:rPr>
          <w:t xml:space="preserve">Annex 2</w:t>
        </w:r>
      </w:hyperlink>
      <w:r>
        <w:rPr>
          <w:sz w:val="16"/>
          <w:lang w:bidi="en-us" w:val="en-us"/>
        </w:rPr>
        <w:t xml:space="preserve"> of this Act, not a single medicinal product is fully covered, it shall without delay commence an ex oficio limited review of all the reference groups containing medicinal substances listed in the relevant group of </w:t>
      </w:r>
      <w:hyperlink r:id="rId460" w:history="1">
        <w:r>
          <w:rPr>
            <w:color w:val="0000FF"/>
            <w:sz w:val="16"/>
            <w:u w:val="single"/>
            <w:lang w:bidi="en-us" w:val="en-us"/>
          </w:rPr>
          <w:t xml:space="preserve">Annex 2</w:t>
        </w:r>
      </w:hyperlink>
      <w:r>
        <w:rPr>
          <w:sz w:val="16"/>
          <w:lang w:bidi="en-us" w:val="en-us"/>
        </w:rPr>
        <w:t xml:space="preserve"> of this Act, and shall adjust the reimbursement through a decision in such a way that, in accordance with </w:t>
      </w:r>
      <w:hyperlink r:id="rId461" w:history="1">
        <w:r>
          <w:rPr>
            <w:color w:val="0000FF"/>
            <w:sz w:val="16"/>
            <w:u w:val="single"/>
            <w:lang w:bidi="en-us" w:val="en-us"/>
          </w:rPr>
          <w:t xml:space="preserve">Section 39c(5)</w:t>
        </w:r>
      </w:hyperlink>
      <w:r>
        <w:rPr>
          <w:sz w:val="16"/>
          <w:lang w:bidi="en-us" w:val="en-us"/>
        </w:rPr>
        <w:t xml:space="preserve">, the most cost-effective medicinal product belonging to this group is fully covered.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Institute shall initiate without delay a limited revision on the basis of a written agreement pursuant to </w:t>
      </w:r>
      <w:hyperlink r:id="rId462" w:history="1">
        <w:r>
          <w:rPr>
            <w:color w:val="0000FF"/>
            <w:sz w:val="16"/>
            <w:u w:val="single"/>
            <w:lang w:bidi="en-us" w:val="en-us"/>
          </w:rPr>
          <w:t xml:space="preserve">Section 39c(2)(c)</w:t>
        </w:r>
      </w:hyperlink>
      <w:r>
        <w:rPr>
          <w:sz w:val="16"/>
          <w:lang w:bidi="en-us" w:val="en-us"/>
        </w:rPr>
        <w:t xml:space="preserve"> or </w:t>
      </w:r>
      <w:hyperlink r:id="rId463" w:history="1">
        <w:r>
          <w:rPr>
            <w:color w:val="0000FF"/>
            <w:sz w:val="16"/>
            <w:lang w:bidi="en-us" w:val="en-us"/>
          </w:rPr>
          <w:t xml:space="preserve">(d)</w:t>
        </w:r>
      </w:hyperlink>
      <w:r>
        <w:rPr>
          <w:sz w:val="16"/>
          <w:lang w:bidi="en-us" w:val="en-us"/>
        </w:rPr>
        <w:t xml:space="preserve"> if the expected savings of health insurance funds in the reference group is at least CZK 20 000 000 per year.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The Institute shall commence a limited review without delay if there has been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a violation of the written agreement pursuant to </w:t>
      </w:r>
      <w:hyperlink r:id="rId464" w:history="1">
        <w:r>
          <w:rPr>
            <w:color w:val="0000FF"/>
            <w:sz w:val="16"/>
            <w:u w:val="single"/>
            <w:lang w:bidi="en-us" w:val="en-us"/>
          </w:rPr>
          <w:t xml:space="preserve">Section 39c(2)(c)</w:t>
        </w:r>
      </w:hyperlink>
      <w:r>
        <w:rPr>
          <w:sz w:val="16"/>
          <w:lang w:bidi="en-us" w:val="en-us"/>
        </w:rPr>
        <w:t xml:space="preserve"> if the basic remuneration of the reference group was set at the level of such written agreement, 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a violation of the written agreement pursuant to </w:t>
      </w:r>
      <w:hyperlink r:id="rId465" w:history="1">
        <w:r>
          <w:rPr>
            <w:color w:val="0000FF"/>
            <w:sz w:val="16"/>
            <w:u w:val="single"/>
            <w:lang w:bidi="en-us" w:val="en-us"/>
          </w:rPr>
          <w:t xml:space="preserve">Section 39c(2)(d)</w:t>
        </w:r>
      </w:hyperlink>
      <w:r>
        <w:rPr>
          <w:sz w:val="16"/>
          <w:lang w:bidi="en-us" w:val="en-us"/>
        </w:rPr>
        <w:t xml:space="preserve"> if the basic remuneration of the reference group was set pursuant to such written agreement.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The Institute shall issue a decision pursuant to </w:t>
      </w:r>
      <w:hyperlink r:id="rId466" w:history="1">
        <w:r>
          <w:rPr>
            <w:color w:val="0000FF"/>
            <w:sz w:val="16"/>
            <w:u w:val="single"/>
            <w:lang w:bidi="en-us" w:val="en-us"/>
          </w:rPr>
          <w:t xml:space="preserve">paragraphs (1) to (4)</w:t>
        </w:r>
      </w:hyperlink>
      <w:r>
        <w:rPr>
          <w:sz w:val="16"/>
          <w:lang w:bidi="en-us" w:val="en-us"/>
        </w:rPr>
        <w:t xml:space="preserve"> and </w:t>
      </w:r>
      <w:hyperlink r:id="rId467" w:history="1">
        <w:r>
          <w:rPr>
            <w:color w:val="0000FF"/>
            <w:sz w:val="16"/>
            <w:u w:val="single"/>
            <w:lang w:bidi="en-us" w:val="en-us"/>
          </w:rPr>
          <w:t xml:space="preserve">Section 39c(9)</w:t>
        </w:r>
      </w:hyperlink>
      <w:r>
        <w:rPr>
          <w:sz w:val="16"/>
          <w:lang w:bidi="en-us" w:val="en-us"/>
        </w:rPr>
        <w:t xml:space="preserve"> within 50 calendar days from the commencement of the proceedings. The participants in the proceedings are entitled to propose evidence and make other submissions 10 days after the opening of the proceedings, while the term may be extended by the Institute through a resolution. In the proceedings for a limited review of the system of maximum prices or reimbursements, the provisions of </w:t>
      </w:r>
      <w:hyperlink r:id="rId468" w:history="1">
        <w:r>
          <w:rPr>
            <w:color w:val="0000FF"/>
            <w:sz w:val="16"/>
            <w:u w:val="single"/>
            <w:lang w:bidi="en-us" w:val="en-us"/>
          </w:rPr>
          <w:t xml:space="preserve">Section 39g(5)</w:t>
        </w:r>
      </w:hyperlink>
      <w:r>
        <w:rPr>
          <w:sz w:val="16"/>
          <w:lang w:bidi="en-us" w:val="en-us"/>
        </w:rPr>
        <w:t xml:space="preserve"> are not applied. A limited review pursuant to </w:t>
      </w:r>
      <w:hyperlink r:id="rId469" w:history="1">
        <w:r>
          <w:rPr>
            <w:color w:val="0000FF"/>
            <w:sz w:val="16"/>
            <w:u w:val="single"/>
            <w:lang w:bidi="en-us" w:val="en-us"/>
          </w:rPr>
          <w:t xml:space="preserve">paragraphs (1) to (4)</w:t>
        </w:r>
      </w:hyperlink>
      <w:r>
        <w:rPr>
          <w:sz w:val="16"/>
          <w:lang w:bidi="en-us" w:val="en-us"/>
        </w:rPr>
        <w:t xml:space="preserve"> and pursuant to </w:t>
      </w:r>
      <w:hyperlink r:id="rId470" w:history="1">
        <w:r>
          <w:rPr>
            <w:color w:val="0000FF"/>
            <w:sz w:val="16"/>
            <w:u w:val="single"/>
            <w:lang w:bidi="en-us" w:val="en-us"/>
          </w:rPr>
          <w:t xml:space="preserve">Section 39c(9)</w:t>
        </w:r>
      </w:hyperlink>
      <w:r>
        <w:rPr>
          <w:sz w:val="16"/>
          <w:lang w:bidi="en-us" w:val="en-us"/>
        </w:rPr>
        <w:t xml:space="preserve"> may only be performed for a group of essentially therapeutically interchangeable medicinal products and foodstuffs for special medical purposes in which the first review of the system of reimbursements has already been performed; otherwise, the Institute shall proceed pursuant to </w:t>
      </w:r>
      <w:hyperlink r:id="rId471" w:history="1">
        <w:r>
          <w:rPr>
            <w:color w:val="0000FF"/>
            <w:sz w:val="16"/>
            <w:u w:val="single"/>
            <w:lang w:bidi="en-us" w:val="en-us"/>
          </w:rPr>
          <w:t xml:space="preserve">Section 39l</w:t>
        </w:r>
      </w:hyperlink>
      <w:r>
        <w:rPr>
          <w:sz w:val="16"/>
          <w:lang w:bidi="en-us" w:val="en-us"/>
        </w:rPr>
        <w:t xml:space="preserve">. A limited review pursuant to </w:t>
      </w:r>
      <w:hyperlink r:id="rId472" w:history="1">
        <w:r>
          <w:rPr>
            <w:color w:val="0000FF"/>
            <w:sz w:val="16"/>
            <w:u w:val="single"/>
            <w:lang w:bidi="en-us" w:val="en-us"/>
          </w:rPr>
          <w:t xml:space="preserve">Section 39c(9)</w:t>
        </w:r>
      </w:hyperlink>
      <w:r>
        <w:rPr>
          <w:sz w:val="16"/>
          <w:lang w:bidi="en-us" w:val="en-us"/>
        </w:rPr>
        <w:t xml:space="preserve"> is performed through conversion from the basic reimbursement determined pursuant to </w:t>
      </w:r>
      <w:hyperlink r:id="rId473" w:history="1">
        <w:r>
          <w:rPr>
            <w:color w:val="0000FF"/>
            <w:sz w:val="16"/>
            <w:u w:val="single"/>
            <w:lang w:bidi="en-us" w:val="en-us"/>
          </w:rPr>
          <w:t xml:space="preserve">Section 39c(7)</w:t>
        </w:r>
      </w:hyperlink>
      <w:r>
        <w:rPr>
          <w:sz w:val="16"/>
          <w:lang w:bidi="en-us" w:val="en-us"/>
        </w:rPr>
        <w:t xml:space="preserve"> and the conditions of reimbursement shall be retained.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A limited review is performed in joint proceedings for the whole reference group. A limited review may also be initiated separately for those medicinal products or foodstuffs for special medical purposes which are subject to a procedure for determining, amending or withdrawing the maximum price or the amount and conditions of reimbursement, or an in-depth review.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39q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Infringements</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A legal person or a natural person engaged in business commits an infringement if they violate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a commitment made pursuant to </w:t>
      </w:r>
      <w:hyperlink r:id="rId474" w:history="1">
        <w:r>
          <w:rPr>
            <w:color w:val="0000FF"/>
            <w:sz w:val="16"/>
            <w:u w:val="single"/>
            <w:lang w:bidi="en-us" w:val="en-us"/>
          </w:rPr>
          <w:t xml:space="preserve">Section 15(6)(e)</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a written agreement pursuant to </w:t>
      </w:r>
      <w:hyperlink r:id="rId475" w:history="1">
        <w:r>
          <w:rPr>
            <w:color w:val="0000FF"/>
            <w:sz w:val="16"/>
            <w:u w:val="single"/>
            <w:lang w:bidi="en-us" w:val="en-us"/>
          </w:rPr>
          <w:t xml:space="preserve">Section 39c(2)(c)</w:t>
        </w:r>
      </w:hyperlink>
      <w:r>
        <w:rPr>
          <w:sz w:val="16"/>
          <w:lang w:bidi="en-us" w:val="en-us"/>
        </w:rPr>
        <w:t xml:space="preserve">, based on which the basic reimbursement for a reference group was determined,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a written agreement pursuant to </w:t>
      </w:r>
      <w:hyperlink r:id="rId476" w:history="1">
        <w:r>
          <w:rPr>
            <w:color w:val="0000FF"/>
            <w:sz w:val="16"/>
            <w:u w:val="single"/>
            <w:lang w:bidi="en-us" w:val="en-us"/>
          </w:rPr>
          <w:t xml:space="preserve">Section 39c(2)(d)</w:t>
        </w:r>
      </w:hyperlink>
      <w:r>
        <w:rPr>
          <w:sz w:val="16"/>
          <w:lang w:bidi="en-us" w:val="en-us"/>
        </w:rPr>
        <w:t xml:space="preserve">, based on which the basic reimbursement for a reference group was determined, 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a commitment from a reimbursement competition pursuant to </w:t>
      </w:r>
      <w:hyperlink r:id="rId477" w:history="1">
        <w:r>
          <w:rPr>
            <w:color w:val="0000FF"/>
            <w:sz w:val="16"/>
            <w:u w:val="single"/>
            <w:lang w:bidi="en-us" w:val="en-us"/>
          </w:rPr>
          <w:t xml:space="preserve">Section 39e</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 fine may be imposed for an infringement of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up to CZK 10 000 000 in the case of an infringement pursuant to </w:t>
      </w:r>
      <w:hyperlink r:id="rId478" w:history="1">
        <w:r>
          <w:rPr>
            <w:color w:val="0000FF"/>
            <w:sz w:val="16"/>
            <w:u w:val="single"/>
            <w:lang w:bidi="en-us" w:val="en-us"/>
          </w:rPr>
          <w:t xml:space="preserve">paragraph (1)(a) to (c)</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up to one third of the annual turnover for the respective medicinal substance and pharmaceutical form in the Czech Republic, up to a maximum of CZK 100 000 000 in the case of an infringement pursuant to </w:t>
      </w:r>
      <w:hyperlink r:id="rId479" w:history="1">
        <w:r>
          <w:rPr>
            <w:color w:val="0000FF"/>
            <w:sz w:val="16"/>
            <w:u w:val="single"/>
            <w:lang w:bidi="en-us" w:val="en-us"/>
          </w:rPr>
          <w:t xml:space="preserve">paragraph (1)(d)</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Infringements pursuant to </w:t>
      </w:r>
      <w:hyperlink r:id="rId480" w:history="1">
        <w:r>
          <w:rPr>
            <w:color w:val="0000FF"/>
            <w:sz w:val="16"/>
            <w:u w:val="single"/>
            <w:lang w:bidi="en-us" w:val="en-us"/>
          </w:rPr>
          <w:t xml:space="preserve">paragraph (1)</w:t>
        </w:r>
      </w:hyperlink>
      <w:r>
        <w:rPr>
          <w:sz w:val="16"/>
          <w:lang w:bidi="en-us" w:val="en-us"/>
        </w:rPr>
        <w:t xml:space="preserve"> shall be addressed by the Institute. Fines are enforced by the customs office. Revenue from fines is income for the state budget.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PART SEVEN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40 </w:t>
      </w:r>
      <w:hyperlink r:id="rId481" w:history="1">
        <w:r>
          <w:rPr>
            <w:color w:val="0000FF"/>
            <w:sz w:val="16"/>
            <w:u w:val="single"/>
            <w:lang w:bidi="en-us" w:val="en-us"/>
          </w:rPr>
          <w:t xml:space="preserve">[DZ]</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Health insurance companies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Health insurance is provided by the following health insurance companies: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General Health Insurance Company of the Czech Republic,43)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departmental, professional, business, or other insurance companies.44)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Health insurance companies must reimburse providers, or other persons referred to in </w:t>
      </w:r>
      <w:hyperlink r:id="rId482" w:history="1">
        <w:r>
          <w:rPr>
            <w:color w:val="0000FF"/>
            <w:sz w:val="16"/>
            <w:u w:val="single"/>
            <w:lang w:bidi="en-us" w:val="en-us"/>
          </w:rPr>
          <w:t xml:space="preserve">Section 17(7)</w:t>
        </w:r>
      </w:hyperlink>
      <w:r>
        <w:rPr>
          <w:sz w:val="16"/>
          <w:lang w:bidi="en-us" w:val="en-us"/>
        </w:rPr>
        <w:t xml:space="preserve">, who in accordance with this Act provided covered services to insured persons for such provided services within the deadlines arranged in the contract pursuant to </w:t>
      </w:r>
      <w:hyperlink r:id="rId483" w:history="1">
        <w:r>
          <w:rPr>
            <w:color w:val="0000FF"/>
            <w:sz w:val="16"/>
            <w:u w:val="single"/>
            <w:lang w:bidi="en-us" w:val="en-us"/>
          </w:rPr>
          <w:t xml:space="preserve">Section 17(1)</w:t>
        </w:r>
      </w:hyperlink>
      <w:r>
        <w:rPr>
          <w:sz w:val="16"/>
          <w:lang w:bidi="en-us" w:val="en-us"/>
        </w:rPr>
        <w:t xml:space="preserve">. If a contract is not concluded between the health insurance company and the provider, and if the health insurance companies must reimburse the health services provided pursuant to this Act, they shall reimburse them within the same deadlines as the providers with whom the health insurance company has concluded a contract pursuant to </w:t>
      </w:r>
      <w:hyperlink r:id="rId484" w:history="1">
        <w:r>
          <w:rPr>
            <w:color w:val="0000FF"/>
            <w:sz w:val="16"/>
            <w:u w:val="single"/>
            <w:lang w:bidi="en-us" w:val="en-us"/>
          </w:rPr>
          <w:t xml:space="preserve">Section 17(1)</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A health insurance company shall provide to a contractual provider of healthcare services reimbursement of CZK 100 for each day in which in-patient care was provided to an insured person in the period from 1 January to 31 December 2014, and this for each such insured person, while the day on which the insured person was admitted for the provision of in-patient care and the day when the provision of in-patient care was terminated count as one day (“compensation”). The health insurance company shall calculate compensation from the data on the provided in-patient care reported by the provider until 31 March 2015 and recognized by the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Compensation according to </w:t>
      </w:r>
      <w:hyperlink r:id="rId485" w:history="1">
        <w:r>
          <w:rPr>
            <w:color w:val="0000FF"/>
            <w:sz w:val="16"/>
            <w:u w:val="single"/>
            <w:lang w:bidi="en-us" w:val="en-us"/>
          </w:rPr>
          <w:t xml:space="preserve">paragraph (3)</w:t>
        </w:r>
      </w:hyperlink>
      <w:r>
        <w:rPr>
          <w:sz w:val="16"/>
          <w:lang w:bidi="en-us" w:val="en-us"/>
        </w:rPr>
        <w:t xml:space="preserve"> shall be provided in the form of monthly advances with subsequent settlement. The base for an advance is calculated as one twelfth of the total of the regulatory fees for in-patient care that the provider was obliged to collect for such care in 2013 and that it reported to the health insurance company. In July 2014, a health insurance company shall pay a provider seven times the base advance, and not later than 31 July 2014. The monthly advances for August to December 2014 shall be paid by a health insurance company to a provider at the rate of the base advance at the latest on the last day of each such calendar month. A health insurance company shall perform the settlement of the monthly advances and the calculated compensation by 30 June 2015.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Health insurance companies shall decide on the applications from their insured persons for the issue of permits pursuant to the coordination regulations. An application must clearly show what healthcare services the insured person is intending to use, the location of their use, and the anticipated duration of their use. A health insurance company shall issue a permit pursuant to the coordination regulations only if the conditions</w:t>
      </w:r>
      <w:r>
        <w:rPr>
          <w:vertAlign w:val="superscript"/>
          <w:sz w:val="16"/>
          <w:lang w:bidi="en-us" w:val="en-us"/>
        </w:rPr>
        <w:t xml:space="preserve">52)</w:t>
      </w:r>
      <w:r>
        <w:rPr>
          <w:sz w:val="16"/>
          <w:lang w:bidi="en-us" w:val="en-us"/>
        </w:rPr>
        <w:t xml:space="preserve"> determined for its issue determined through the coordination regulations have been met. If there is a justified reason to fear that the required healthcare service cannot be provided to the insured person due to their state of health and probable course of the illness in time in the Czech Republic, and if delay would impose a risk, the health insurance company must issue a permit according to the coordination regulations without delay.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Health insurance companies shall provide an insured person, at their request, with compensation of costs pursuant to </w:t>
      </w:r>
      <w:hyperlink r:id="rId486" w:history="1">
        <w:r>
          <w:rPr>
            <w:color w:val="0000FF"/>
            <w:sz w:val="16"/>
            <w:u w:val="single"/>
            <w:lang w:bidi="en-us" w:val="en-us"/>
          </w:rPr>
          <w:t xml:space="preserve">Section 14(2) to (5)</w:t>
        </w:r>
      </w:hyperlink>
      <w:r>
        <w:rPr>
          <w:sz w:val="16"/>
          <w:lang w:bidi="en-us" w:val="en-us"/>
        </w:rPr>
        <w:t xml:space="preserve"> at the latest by the last day of the month following the date the decision comes into force pursuant to </w:t>
      </w:r>
      <w:hyperlink r:id="rId487" w:history="1">
        <w:r>
          <w:rPr>
            <w:color w:val="0000FF"/>
            <w:sz w:val="16"/>
            <w:u w:val="single"/>
            <w:lang w:bidi="en-us" w:val="en-us"/>
          </w:rPr>
          <w:t xml:space="preserve">Section 53(1)</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Health insurance companies must ensure for their insured persons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local availability of covered services. Local availability means a reasonable distance between the location of provision of covered services in relation to the permanent address or the place of residence of the insured person. Local availability is expressed as the journey time. The local availability of a medical rescue service is determined by the legislation governing the medical rescue service. For the purposes of this Act, journey time means the time in whole minutes that corresponds to the effective availability of the location using a means of transport at a speed appropriate to the type of road and that complies with the legislation regulating road traffic. Journey times are determined by the Government through a regulation,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temporal availability of covered services. Temporal availability means ensuring the provision of urgent and acute covered services within a time limit corresponding to their urgency. Time limits expressing temporal availability of planned covered services are determined by the Government through a regulation.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(8) Health insurance companies must issue an insured person’s card or a replacement document free of charge. A card or replacement document for a person with limited legal capacity shall be issued by the relevant health insurance company to the legal representative or guardian. The insured person’s card or replacement document contains the name, surname, potentially title, validity, and the number of the insured person, which is the personal ID number for citizens of the Czech Republic. Health insurance companies shall keep information on their insured persons required for the performance of public health insurance  in their information systems pursuant to the number of the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(9) In addition to the data identifying the insured person in written form, the insured person’s card or replacement document may also contain similar data in electronic form. For the issue of a denture document enabling the carrying of data in electronic form, the health insurance company is entitled to the payment of the costs of its acquisition. Additional data about the insured person may also be stored on an insured person’s card or replacement document , if determined by legislation. Additional data may be stored on an insured person’s card or replacement document if the insured person so agrees with the relevant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(10) Health insurance companies shall keep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a list of contractual providers; this list, which shall not contain the data referred to in (b), shall be made public by every health insurance company in a manner enabling remote access,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a list of healthcare workers providing covered services at individual contractual providers broken down by physician, dentist, pharmacist and healthcare practitioner performing a non-medical healthcare profession pursuant to the Act on Non-medical healthcare Professions, which charge the performed healthcare services to the health insurance company according to the list of healthcare procedures with point values (“procedure bearer”); for this purpose, providers are required to disclose to the health insurance companies for the past quarter, within 30 days, a list of individual procedure bearers as of the last day of the given quarter, indicating the name, surname, title, personal ID number and category of the procedure bearer according to the list of healthcare procedures with point values; the provider shall fulfill this obligation even if it communicates to health insurance companies only changes that have occurred since the previous report.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(11) The health insurance companies shall petition a trade license office to cancel a trade license for an entrepreneur if they fail to fulfill their commitment to pay premiums for public health insurance.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(12) A health insurance company is a user of the reference data kept in the basic register of persons about the subjects of the data who are its insured persons, within the scope of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surname,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name, or names,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place of residence,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the date, the place and the district of birth; in regard to the data concerning a person born abroad, the date, the place and the country of birth,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the date, the place and the district of death; in the case of the death of a subject of data outside the Czech Republic, the date of death, and the place and state in which the death occurred.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(13) The health insurance company is the user of the data kept in the registry of personal ID numbers of natural persons who are its insured persons, within the scope of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name, or names, and surname,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personal ID number,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in the case of a change to the personal ID number, the original personal ID number,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day, month and year of birth.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(14) The health insurance company may use the date of which it is a user pursuant to </w:t>
      </w:r>
      <w:hyperlink r:id="rId488" w:history="1">
        <w:r>
          <w:rPr>
            <w:color w:val="0000FF"/>
            <w:sz w:val="16"/>
            <w:u w:val="single"/>
            <w:lang w:bidi="en-us" w:val="en-us"/>
          </w:rPr>
          <w:t xml:space="preserve">paragraphs (12)</w:t>
        </w:r>
      </w:hyperlink>
      <w:r>
        <w:rPr>
          <w:sz w:val="16"/>
          <w:lang w:bidi="en-us" w:val="en-us"/>
        </w:rPr>
        <w:t xml:space="preserve"> and </w:t>
      </w:r>
      <w:hyperlink r:id="rId489" w:history="1">
        <w:r>
          <w:rPr>
            <w:color w:val="0000FF"/>
            <w:sz w:val="16"/>
            <w:u w:val="single"/>
            <w:lang w:bidi="en-us" w:val="en-us"/>
          </w:rPr>
          <w:t xml:space="preserve">(13)</w:t>
        </w:r>
      </w:hyperlink>
      <w:r>
        <w:rPr>
          <w:sz w:val="16"/>
          <w:lang w:bidi="en-us" w:val="en-us"/>
        </w:rPr>
        <w:t xml:space="preserve"> only if essential for the performance of its competencies. The use of data from the basic population register and from the register of births is free of charge for health insurance companies.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(15) Health insurance companies collect data relating to administrative proceedings conducted in matters of reimbursement of costs for healthcare services used by insured persons in other European Union Member States, in particular data 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initiated proceedings about the reimbursement of costs pursuant to </w:t>
      </w:r>
      <w:hyperlink r:id="rId490" w:history="1">
        <w:r>
          <w:rPr>
            <w:color w:val="0000FF"/>
            <w:sz w:val="16"/>
            <w:u w:val="single"/>
            <w:lang w:bidi="en-us" w:val="en-us"/>
          </w:rPr>
          <w:t xml:space="preserve">Section 14(2) to (4)</w:t>
        </w:r>
      </w:hyperlink>
      <w:r>
        <w:rPr>
          <w:sz w:val="16"/>
          <w:lang w:bidi="en-us" w:val="en-us"/>
        </w:rPr>
        <w:t xml:space="preserve">, about their number, the location of their use, and the decisions made in individual proceedings,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initiated proceedings for the granting of prior consent, about their number, and the decisions made in individual proceedings,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amounts reimbursed to insured persons pursuant to </w:t>
      </w:r>
      <w:hyperlink r:id="rId491" w:history="1">
        <w:r>
          <w:rPr>
            <w:color w:val="0000FF"/>
            <w:sz w:val="16"/>
            <w:u w:val="single"/>
            <w:lang w:bidi="en-us" w:val="en-us"/>
          </w:rPr>
          <w:t xml:space="preserve">Section 14(2) to (4)</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(16) Data collected pursuant to </w:t>
      </w:r>
      <w:hyperlink r:id="rId492" w:history="1">
        <w:r>
          <w:rPr>
            <w:color w:val="0000FF"/>
            <w:sz w:val="16"/>
            <w:u w:val="single"/>
            <w:lang w:bidi="en-us" w:val="en-us"/>
          </w:rPr>
          <w:t xml:space="preserve">paragraph (15)</w:t>
        </w:r>
      </w:hyperlink>
      <w:r>
        <w:rPr>
          <w:sz w:val="16"/>
          <w:lang w:bidi="en-us" w:val="en-us"/>
        </w:rPr>
        <w:t xml:space="preserve"> is provided by health insurance companies in an anonymized form at the request of the Ministry of Health. The Ministry of Health shall provide this information to the European Commission within the deadlines set by it.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41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title deleted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For the purpose of proceedings pursuant to </w:t>
      </w:r>
      <w:hyperlink r:id="rId493" w:history="1">
        <w:r>
          <w:rPr>
            <w:color w:val="0000FF"/>
            <w:sz w:val="16"/>
            <w:u w:val="single"/>
            <w:lang w:bidi="en-us" w:val="en-us"/>
          </w:rPr>
          <w:t xml:space="preserve">Section 53</w:t>
        </w:r>
      </w:hyperlink>
      <w:r>
        <w:rPr>
          <w:sz w:val="16"/>
          <w:lang w:bidi="en-us" w:val="en-us"/>
        </w:rPr>
        <w:t xml:space="preserve">, a health insurance company shall use data from the basic population register within the scope of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surname,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name, or names,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place of residence,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the date, the place and the district of birth; in regard to the data concerning a person born abroad, the date, the place and the country of birth,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the date, the place and the district of death; in the case of the death of a data subject outside the territory of the Czech Republic, the date of death, the place and the state in the territory of which the death occurred; if a court decision on the declaration of death is issued, the date provided in the decision as the date of death or the date which the data subject who was declared dead did not survive and the effective date of that decision,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citizenship, or multiple citizenship.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 health insurance company shall use, for the purposes of proceedings pursuant to </w:t>
      </w:r>
      <w:hyperlink r:id="rId494" w:history="1">
        <w:r>
          <w:rPr>
            <w:color w:val="0000FF"/>
            <w:sz w:val="16"/>
            <w:u w:val="single"/>
            <w:lang w:bidi="en-us" w:val="en-us"/>
          </w:rPr>
          <w:t xml:space="preserve">Section 53</w:t>
        </w:r>
      </w:hyperlink>
      <w:r>
        <w:rPr>
          <w:sz w:val="16"/>
          <w:lang w:bidi="en-us" w:val="en-us"/>
        </w:rPr>
        <w:t xml:space="preserve"> data from the population register information system within the scope of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name(s), surname, potentially any change to them, maiden name.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date of birth,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place and the district of birth; for a citizen born abroad, the place and the country of birth,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the personal ID number and any changes to it,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citizenship, or multiple citizenship,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the permanent address, including prior permanent addresses,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 the commencement of permanent residence, or the date of cancellation of the data about permanent residence, or the date of termination of permanent residence in the territory of the Czech Republic,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(h) the date that a decision by a court came into force to approve a contract of assistance or representation by a member of the household, including the identification of the court that approved the contract or representation, the date on which the court‘s decision on the limitation of legal capacity came into force, the name(s), the surname and the personal ID number of the guardian; if the guardian was not assigned a personal ID number, the date, the place and district of their birth and, for a guardian born abroad, the place and the country of birth, and if the guardian is a legal person, the name and address of its registered office,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 the name(s), the surname and the personal ID number of the father, the mother, or any other legal representative; in the event that one of the parents or other legal representative does not have a personal ID number, their name(s), surname and date of birth; if the other legal representative of a child is a legal person, the name and address of its registered office,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(j) the marital status and the date of its change,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(k) the spouse‘s birth number; if the spouse is a natural person who does not have a personal ID number, their name(s), surname, the surname of the spouse, and their date of birth,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(l) the child‘s personal ID number,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(m) the date, the place and the district of death; in the case of the death of a citizen outside the territory of the Czech Republic, the date, the place and the state in the territory of which the death occurred,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(n) the day which was, in the court decision on declaration of death, defined as the date of death or as the day the person did not survive,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(o) the day which was, in the court decision on declaration of missing, defined as the date when the effects of a declaration of missing came into effect, and the date when the court decision declaring the person as missing came into force.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A health insurance company shall use, for the purposes of proceedings pursuant to </w:t>
      </w:r>
      <w:hyperlink r:id="rId495" w:history="1">
        <w:r>
          <w:rPr>
            <w:color w:val="0000FF"/>
            <w:sz w:val="16"/>
            <w:u w:val="single"/>
            <w:lang w:bidi="en-us" w:val="en-us"/>
          </w:rPr>
          <w:t xml:space="preserve">Section 53</w:t>
        </w:r>
      </w:hyperlink>
      <w:r>
        <w:rPr>
          <w:sz w:val="16"/>
          <w:lang w:bidi="en-us" w:val="en-us"/>
        </w:rPr>
        <w:t xml:space="preserve">, data from the aliens information system within the scope of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name(s), surname, potentially any change to them, maiden name,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date of birth,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place and state of birth,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the personal ID number and any changes to it,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citizenship or nationality,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the type and address of the place of residence,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 the number and validity of the residence permit,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(h) the beginning of the stay or the date of termination of the stay,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 restrictions on legal capacity,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(j) an administrative or a judicial expulsion and the period during which entry into the territory of the Czech Republic is forbidden,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(k) the marital status, date and place of its change, name(s), surname of the spouse and their personal ID number; if a personal ID number has not been allocated, the date of birth,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(l) the name(s), surname of the child and their personal ID number; if a personal ID number has not been allocated, the date of birth,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(m) the name(s), the surnames of the father and mother, potentially of a different legal representative or guardian, and their personal ID number; in the event that one of the parents or other legal representative or guardian does not have a personal ID number, their name(s), surname and date of birth,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(n) the date, the place and the district of death; in the case of death outside the territory of the Czech Republic, the state in the territory of which the death occurred, and potentially the date of death,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(o) the day defined in the court decision on declaration of death as the date of death or the day a foreigner who was declared dead did not survive,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(p) the day defined in the court decision declaring the person as missing as the date when the effects of the declaration of missing came into effect, and the date when the court decision on the declaration of missing came into force,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(q) name(s), and surname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 of an adult dependent child of a foreigner,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 of a minor foreigner who was entrusted into substitute family care to a foreigner or to their spouse by decision of a competent authority, or who was adopted by a foreigner or their spouse, or whose guardian or spouse of whose guardian is a foreign national,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 of a foreigner over 65 years of age living alone or, regardless of age, of a foreigner unable to take care of him/herself for health reasons, in the case of the reunification of a family including a parent or a child who is a foreigner,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4. of a foreign national who is a dependent direct relative in the ascending or descending line or such relative of a spouse of a citizen of the European Union,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5. of a parent of a minor foreign national and their personal ID number; in the case of a foreign national without a personal ID number, the name(s), surname and date of birth.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A health insurance company uses data for the purposes of proceedings pursuant to </w:t>
      </w:r>
      <w:hyperlink r:id="rId496" w:history="1">
        <w:r>
          <w:rPr>
            <w:color w:val="0000FF"/>
            <w:sz w:val="16"/>
            <w:u w:val="single"/>
            <w:lang w:bidi="en-us" w:val="en-us"/>
          </w:rPr>
          <w:t xml:space="preserve">Section 53</w:t>
        </w:r>
      </w:hyperlink>
      <w:r>
        <w:rPr>
          <w:sz w:val="16"/>
          <w:lang w:bidi="en-us" w:val="en-us"/>
        </w:rPr>
        <w:t xml:space="preserve"> from the registry of personal ID numbers about natural persons allocated a personal ID number who are however not kept in the information systems referred to in </w:t>
      </w:r>
      <w:hyperlink r:id="rId497" w:history="1">
        <w:r>
          <w:rPr>
            <w:color w:val="0000FF"/>
            <w:sz w:val="16"/>
            <w:u w:val="single"/>
            <w:lang w:bidi="en-us" w:val="en-us"/>
          </w:rPr>
          <w:t xml:space="preserve">paragraph (2)</w:t>
        </w:r>
      </w:hyperlink>
      <w:r>
        <w:rPr>
          <w:sz w:val="16"/>
          <w:lang w:bidi="en-us" w:val="en-us"/>
        </w:rPr>
        <w:t xml:space="preserve"> or </w:t>
      </w:r>
      <w:hyperlink r:id="rId498" w:history="1">
        <w:r>
          <w:rPr>
            <w:color w:val="0000FF"/>
            <w:sz w:val="16"/>
            <w:u w:val="single"/>
            <w:lang w:bidi="en-us" w:val="en-us"/>
          </w:rPr>
          <w:t xml:space="preserve">(3)</w:t>
        </w:r>
      </w:hyperlink>
      <w:r>
        <w:rPr>
          <w:sz w:val="16"/>
          <w:lang w:bidi="en-us" w:val="en-us"/>
        </w:rPr>
        <w:t xml:space="preserve">, within the scope of the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name(s), surname, family name,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personal ID number and any changes to it,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date of birth,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the place and the district of birth, in the case of a natural person born abroad, the town and state where they were born.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Data kept as reference data in the population‘s basic register shall be used from the population register information system or the foreign nationals information system only if they are in a form prior to the current state.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Of the data provided, only data that is necessary to fulfill the given task can be used in any specific case.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41a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Classification of acute in-patient care and the provider reference network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In order to rationalize the operation of the public health insurance system in the field of acute in-patient care, the Institute of Health Information and Statistics of the Czech Republic (“Institute of Health Information”) creates and annually updates a list of hospitalization groups in acute in-patient care related to diagnosis (“groups”), their relative cost-effectiveness, the rules for classifying hospitalizations into groups, and the methodology related to the reporting of covered services provided in acute in-patient care. Current data and methodologies according to the first sentence are submitted by the Institute of Health Information to the Ministry of Health always at least 90 days before the end of the calendar year. The rules for classifying hospitalizations into groups are maintained by the Institute of Health Information in a computer program, which also provides the Ministry of Health with the data according to the second sentence.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Ministry of Health publishes the data and methodologies pursuant to </w:t>
      </w:r>
      <w:hyperlink r:id="rId499" w:history="1">
        <w:r>
          <w:rPr>
            <w:color w:val="0000FF"/>
            <w:sz w:val="16"/>
            <w:u w:val="single"/>
            <w:lang w:bidi="en-us" w:val="en-us"/>
          </w:rPr>
          <w:t xml:space="preserve">paragraph (1)</w:t>
        </w:r>
      </w:hyperlink>
      <w:r>
        <w:rPr>
          <w:sz w:val="16"/>
          <w:lang w:bidi="en-us" w:val="en-us"/>
        </w:rPr>
        <w:t xml:space="preserve"> second sentence on its website and, upon request, provides the computer program indicated </w:t>
      </w:r>
      <w:hyperlink r:id="rId500" w:history="1">
        <w:r>
          <w:rPr>
            <w:color w:val="0000FF"/>
            <w:sz w:val="16"/>
            <w:u w:val="single"/>
            <w:lang w:bidi="en-us" w:val="en-us"/>
          </w:rPr>
          <w:t xml:space="preserve">paragraph (1)</w:t>
        </w:r>
      </w:hyperlink>
      <w:r>
        <w:rPr>
          <w:sz w:val="16"/>
          <w:lang w:bidi="en-us" w:val="en-us"/>
        </w:rPr>
        <w:t xml:space="preserve"> third sentence free of charge in particular for the purposes of reporting reimbursed acute in-patient care services to health insurance companies, providers and other entities.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For the purposes of submitting information to the National Register of Covered Services pursuant to the </w:t>
      </w:r>
      <w:hyperlink r:id="rId501" w:history="1">
        <w:r>
          <w:rPr>
            <w:color w:val="0000FF"/>
            <w:sz w:val="16"/>
            <w:u w:val="single"/>
            <w:lang w:bidi="en-us" w:val="en-us"/>
          </w:rPr>
          <w:t xml:space="preserve">Health Services Act</w:t>
        </w:r>
      </w:hyperlink>
      <w:r>
        <w:rPr>
          <w:sz w:val="16"/>
          <w:lang w:bidi="en-us" w:val="en-us"/>
        </w:rPr>
        <w:t xml:space="preserve">, a health insurance company processes information about reimbursed acute in-patient care services submitted by a provider in the computer program pursuant to </w:t>
      </w:r>
      <w:hyperlink r:id="rId502" w:history="1">
        <w:r>
          <w:rPr>
            <w:color w:val="0000FF"/>
            <w:sz w:val="16"/>
            <w:u w:val="single"/>
            <w:lang w:bidi="en-us" w:val="en-us"/>
          </w:rPr>
          <w:t xml:space="preserve">paragraph (1)</w:t>
        </w:r>
      </w:hyperlink>
      <w:r>
        <w:rPr>
          <w:sz w:val="16"/>
          <w:lang w:bidi="en-us" w:val="en-us"/>
        </w:rPr>
        <w:t xml:space="preserve"> third sentence.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In order to ensure the development of the system for classifying hospitalizations in acute in-patient care into groups, the Institute of Health Information may conclude a contract with a provider for the transmission of information on the cost-effectiveness of hospitalization. The Ministry of Health shall publish a list of providers with whom a contract has been concluded pursuant to the first sentence in the Bulletin of the Ministry of Health.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Control</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42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Health insurance companies control the use and provision of covered services and their billing to the health insurance company, in terms of volume and quality, including observance of prices by providers and insured persons.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control activities shall be carried out by means of information data within the scope determined by legislation and the activities of the review physicians. Other control activities are carried out by healthcare specialists qualified for review activities (“specialists”). Health insurance companies also perform control activities through access to the Central Repository of Electronic Prescriptions pursuant to special legislation</w:t>
      </w:r>
      <w:r>
        <w:rPr>
          <w:vertAlign w:val="superscript"/>
          <w:sz w:val="16"/>
          <w:lang w:bidi="en-us" w:val="en-us"/>
        </w:rPr>
        <w:t xml:space="preserve">44a)</w:t>
      </w: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Review physicians assess the justification for a therapeutic process with particular regard to its course and the prescription of medicinal products, foodstuffs for special medical purposes and medical devices, and to assessment of the need for spa therapeutic rehabilitation care as part of therapeutic care. Review physicians and other professional staff also control whether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covered services provided correspond to the covered services billed to the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only those procedures, medicinal products and foodstuffs for special medical purposes and medical devices which the health insurance company shall reimburse have been billed,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scope and type of the covered services is consistent with the state of health of the insured person.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If the control demonstrates that the billing of covered services is unjustified or incorrect, the health insurance company shall not reimburse such services. If the control demonstrates that the insured person was prescribed a medicinal product contrary to the conditions laid down in the decision of the Institute on the amount and conditions of reimbursement, and the health insurance company has reimbursed this medicinal product to the therapeutic care provider, the relevant health insurance company has the right to the reimbursement of the amount paid for such medicinal product by the provider where the medicinal product was prescribed.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In order to fulfill the tasks referred to in the previous paragraphs, review physicians and specialists are authorized to enter healthcare facilities. The performance of the activity of review physician and specialists must not interfere with a medical procedure. The provider shall provide the health insurance company with the necessary cooperation during the performance of the control, in particular submits the required documents, communicates the data and provides explanations. Access to medical records is only available to review physicians or specialists; these persons have access to medical records only to the extent appropriate to the control.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Review physicians perform control activities primarily in the field of their specialization.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Review physicians perform control activities in a labor-law relationship with the health insurance company, which is negotiated on the basis of a tender.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Revision physicians must not perform control activities at a provider of which they are employees, owners, co-owners, operators, members of the statutory body, or where due to their relationship to the controlled persons or to the object of control, there are reasonable grounds for doubting their lack of bias. Review physicians are obliged to notify the health insurance company for which they perform the control activities immediately after learning about facts suggestive of their bias.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43 </w:t>
      </w:r>
      <w:hyperlink r:id="rId503" w:history="1">
        <w:r>
          <w:rPr>
            <w:color w:val="0000FF"/>
            <w:sz w:val="16"/>
            <w:u w:val="single"/>
            <w:lang w:bidi="en-us" w:val="en-us"/>
          </w:rPr>
          <w:t xml:space="preserve">[DZ]</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Health insurance companies are subject to control by the state authorities of the Czech Republic.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 health insurance company keeps an insured person‘s personal account as a summary of the expenses for covered services provided to that insured person and the regulatory fees paid pursuant to </w:t>
      </w:r>
      <w:hyperlink r:id="rId504" w:history="1">
        <w:r>
          <w:rPr>
            <w:color w:val="0000FF"/>
            <w:sz w:val="16"/>
            <w:u w:val="single"/>
            <w:lang w:bidi="en-us" w:val="en-us"/>
          </w:rPr>
          <w:t xml:space="preserve">Section 16a</w:t>
        </w:r>
      </w:hyperlink>
      <w:r>
        <w:rPr>
          <w:sz w:val="16"/>
          <w:lang w:bidi="en-us" w:val="en-us"/>
        </w:rPr>
        <w:t xml:space="preserve"> and surcharges for partly covered medicinal products and foodstuffs for special medical purposes that are included in the limit according to </w:t>
      </w:r>
      <w:hyperlink r:id="rId505" w:history="1">
        <w:r>
          <w:rPr>
            <w:color w:val="0000FF"/>
            <w:sz w:val="16"/>
            <w:u w:val="single"/>
            <w:lang w:bidi="en-us" w:val="en-us"/>
          </w:rPr>
          <w:t xml:space="preserve">Section 16b(1)</w:t>
        </w:r>
      </w:hyperlink>
      <w:r>
        <w:rPr>
          <w:sz w:val="16"/>
          <w:lang w:bidi="en-us" w:val="en-us"/>
        </w:rPr>
        <w:t xml:space="preserve">. At an insured person‘s request, a health insurance company shall provide, free of charge and without undue delay, once a year in the form of a statement from the personal account, data on covered services paid for that insured person over the last 12 months, including the regulatory fees paid pursuant to </w:t>
      </w:r>
      <w:hyperlink r:id="rId506" w:history="1">
        <w:r>
          <w:rPr>
            <w:color w:val="0000FF"/>
            <w:sz w:val="16"/>
            <w:u w:val="single"/>
            <w:lang w:bidi="en-us" w:val="en-us"/>
          </w:rPr>
          <w:t xml:space="preserve">Section 16a</w:t>
        </w:r>
      </w:hyperlink>
      <w:r>
        <w:rPr>
          <w:sz w:val="16"/>
          <w:lang w:bidi="en-us" w:val="en-us"/>
        </w:rPr>
        <w:t xml:space="preserve"> and surcharges for partly covered medicinal products and foodstuffs for special medical purposes during that period or, where applicable, data for the number of months for which the insured person has been insured at that health insurance company over the last 12 months. At the request of an insured person, a health insurance company shall provide remote access to their personal account. If the insured person, their legal representative or guardian provides their written consent, this personal account may also be made available to the attending physician of the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PART EIGHT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FINES AND SURCHARGES RELATED TO PREMIUMS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44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For non-fulfillment of the notification obligation according to </w:t>
      </w:r>
      <w:hyperlink r:id="rId507" w:history="1">
        <w:r>
          <w:rPr>
            <w:color w:val="0000FF"/>
            <w:sz w:val="16"/>
            <w:u w:val="single"/>
            <w:lang w:bidi="en-us" w:val="en-us"/>
          </w:rPr>
          <w:t xml:space="preserve">Section 10</w:t>
        </w:r>
      </w:hyperlink>
      <w:r>
        <w:rPr>
          <w:sz w:val="16"/>
          <w:lang w:bidi="en-us" w:val="en-us"/>
        </w:rPr>
        <w:t xml:space="preserve">, the relevant health insurance company may impose a fine on an insured person of up to CZK 10 000 and on an the employer of up to CZK 200 000. If an employer fails to fulfill its notification obligation, a fine shall only be imposed on the employer.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 fine may be imposed within 2 years from the date on which the health insurance company determines that the reporting obligation has not been fulfilled by a premium payer, but no later than 5 years from the time when the notification obligation was to be fulfilled.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Upon a repeated failure to fulfill the notification obligation, a fine may be imposed of up to twice the amount of the fine imposed.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Upon a repeated failure to comply with the obligation to undergo a preventive examination in accordance with </w:t>
      </w:r>
      <w:hyperlink r:id="rId508" w:history="1">
        <w:r>
          <w:rPr>
            <w:color w:val="0000FF"/>
            <w:sz w:val="16"/>
            <w:u w:val="single"/>
            <w:lang w:bidi="en-us" w:val="en-us"/>
          </w:rPr>
          <w:t xml:space="preserve">Section 12(e)</w:t>
        </w:r>
      </w:hyperlink>
      <w:r>
        <w:rPr>
          <w:sz w:val="16"/>
          <w:lang w:bidi="en-us" w:val="en-us"/>
        </w:rPr>
        <w:t xml:space="preserve"> or in the event of a breach of obligation pursuant to </w:t>
      </w:r>
      <w:hyperlink r:id="rId509" w:history="1">
        <w:r>
          <w:rPr>
            <w:color w:val="0000FF"/>
            <w:sz w:val="16"/>
            <w:u w:val="single"/>
            <w:lang w:bidi="en-us" w:val="en-us"/>
          </w:rPr>
          <w:t xml:space="preserve">Section 12(i) to (k)</w:t>
        </w:r>
      </w:hyperlink>
      <w:r>
        <w:rPr>
          <w:sz w:val="16"/>
          <w:lang w:bidi="en-us" w:val="en-us"/>
        </w:rPr>
        <w:t xml:space="preserve">, or if an insured person has been released prematurely from in-patient care for persistent gross violation of the internal rules of the in-patient care provider, the relevant health insurance company may impose a fine of up to CZK 500 on the insured person. A health insurance company may also impose a fine of up to CZK 5 000 on an insured person who, during the provision of covered services, demonstrated their identity using an insured person’s card despite the fact that they were not an insured person at that time. Such fine may be imposed within one year of the date on which the relevant health insurance company detected a breach or failure to fulfill an obligation, but no later than three years from the date on which the breach or failure occurred.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canceled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A fine is income for the health insurance company which imposed it.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45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relevant health insurance company may apply a surcharge to the premium of an employer where there have been repeated occupational accidents or occupational illnesses in the previous calendar year from the same causes</w:t>
      </w:r>
      <w:r>
        <w:rPr>
          <w:vertAlign w:val="superscript"/>
          <w:sz w:val="16"/>
          <w:lang w:bidi="en-us" w:val="en-us"/>
        </w:rPr>
        <w:t xml:space="preserve">45)</w:t>
      </w:r>
      <w:r>
        <w:rPr>
          <w:sz w:val="16"/>
          <w:lang w:bidi="en-us" w:val="en-us"/>
        </w:rPr>
        <w:t xml:space="preserve"> and, as a consequence, an increase in the cost of healthcare services, excluding occupational accidents or occupational diseases whose cause is not identified or that were caused by animals or natural elements or as a result of unlawful acts by third parties.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relevant health insurance company shall impose on such employer, pursuant to </w:t>
      </w:r>
      <w:hyperlink r:id="rId510" w:history="1">
        <w:r>
          <w:rPr>
            <w:color w:val="0000FF"/>
            <w:sz w:val="16"/>
            <w:u w:val="single"/>
            <w:lang w:bidi="en-us" w:val="en-us"/>
          </w:rPr>
          <w:t xml:space="preserve">paragraph (1)</w:t>
        </w:r>
      </w:hyperlink>
      <w:r>
        <w:rPr>
          <w:sz w:val="16"/>
          <w:lang w:bidi="en-us" w:val="en-us"/>
        </w:rPr>
        <w:t xml:space="preserve">, a surcharge of up to 5% on the premiums paid by it for all employees.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payment assessment for the surcharge on the premiums for the calendar year may be issued no later than on 30 June of the calendar year following the year in which the facts referred to in </w:t>
      </w:r>
      <w:hyperlink r:id="rId511" w:history="1">
        <w:r>
          <w:rPr>
            <w:color w:val="0000FF"/>
            <w:sz w:val="16"/>
            <w:u w:val="single"/>
            <w:lang w:bidi="en-us" w:val="en-us"/>
          </w:rPr>
          <w:t xml:space="preserve">paragraph (1)</w:t>
        </w:r>
      </w:hyperlink>
      <w:r>
        <w:rPr>
          <w:sz w:val="16"/>
          <w:lang w:bidi="en-us" w:val="en-us"/>
        </w:rPr>
        <w:t xml:space="preserve"> occurred. The surcharge on premiums is paid on a one-off basis to the account of the relevant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Employers must send copies of records</w:t>
      </w:r>
      <w:r>
        <w:rPr>
          <w:vertAlign w:val="superscript"/>
          <w:sz w:val="16"/>
          <w:lang w:bidi="en-us" w:val="en-us"/>
        </w:rPr>
        <w:t xml:space="preserve">46)</w:t>
      </w:r>
      <w:r>
        <w:rPr>
          <w:sz w:val="16"/>
          <w:lang w:bidi="en-us" w:val="en-us"/>
        </w:rPr>
        <w:t xml:space="preserve"> of occupational accidents to the relevant health insurance company, in a single batch for the preceding calendar month, not later than the fifth day of the following month. Failure to fulfill this obligation entitles the relevant health insurance company to impose a fine of up to CZK 100 000 on the employer.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Providers who are entitled to recognize occupational diseases shall send copies of the reports of occupational diseases to the relevant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As regards the due date of a surcharge on the premiums, the manner of its payment, its enforcement, the statute of limitation, and the return of any overpayment on the surcharge on the premiums, the procedure is same as with the insurance premiums.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45a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A health insurance company commits an infringement by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failing to publish a contract for the provision and payment of covered services pursuant to </w:t>
      </w:r>
      <w:hyperlink r:id="rId512" w:history="1">
        <w:r>
          <w:rPr>
            <w:color w:val="0000FF"/>
            <w:sz w:val="16"/>
            <w:u w:val="single"/>
            <w:lang w:bidi="en-us" w:val="en-us"/>
          </w:rPr>
          <w:t xml:space="preserve">Section 17(9)</w:t>
        </w:r>
      </w:hyperlink>
      <w:r>
        <w:rPr>
          <w:sz w:val="16"/>
          <w:lang w:bidi="en-us" w:val="en-us"/>
        </w:rPr>
        <w:t xml:space="preserve"> or an amendment or supplement to it, or by failing to publish a special contract pursuant to </w:t>
      </w:r>
      <w:hyperlink r:id="rId513" w:history="1">
        <w:r>
          <w:rPr>
            <w:color w:val="0000FF"/>
            <w:sz w:val="16"/>
            <w:u w:val="single"/>
            <w:lang w:bidi="en-us" w:val="en-us"/>
          </w:rPr>
          <w:t xml:space="preserve">Section 17a(2)</w:t>
        </w:r>
      </w:hyperlink>
      <w:r>
        <w:rPr>
          <w:sz w:val="16"/>
          <w:lang w:bidi="en-us" w:val="en-us"/>
        </w:rPr>
        <w:t xml:space="preserve"> or an amendment to a special contract,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A health insurance company commits an administrative infringement by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failing to keep a list of the contractual providers according to </w:t>
      </w:r>
      <w:hyperlink r:id="rId514" w:history="1">
        <w:r>
          <w:rPr>
            <w:color w:val="0000FF"/>
            <w:sz w:val="16"/>
            <w:u w:val="single"/>
            <w:lang w:bidi="en-us" w:val="en-us"/>
          </w:rPr>
          <w:t xml:space="preserve">Section 40(10)(a)</w:t>
        </w:r>
        <w:r>
          <w:rPr>
            <w:color w:val="0000FF"/>
            <w:sz w:val="16"/>
            <w:lang w:bidi="en-us" w:val="en-us"/>
          </w:rPr>
          <w:t xml:space="preserve"> </w:t>
        </w:r>
      </w:hyperlink>
      <w:r>
        <w:rPr>
          <w:sz w:val="16"/>
          <w:lang w:bidi="en-us" w:val="en-us"/>
        </w:rPr>
        <w:t xml:space="preserve"> or by failing to publish such a list,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failing to keep an overview of healthcare workers providing covered services at the separate providers pursuant to </w:t>
      </w:r>
      <w:hyperlink r:id="rId515" w:history="1">
        <w:r>
          <w:rPr>
            <w:color w:val="0000FF"/>
            <w:sz w:val="16"/>
            <w:u w:val="single"/>
            <w:lang w:bidi="en-us" w:val="en-us"/>
          </w:rPr>
          <w:t xml:space="preserve">Section 40(10)(b)</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hyperlink r:id="rId516" w:history="1">
        <w:r>
          <w:rPr>
            <w:color w:val="0000FF"/>
            <w:sz w:val="16"/>
            <w:u w:val="single"/>
            <w:lang w:bidi="en-us" w:val="en-us"/>
          </w:rPr>
          <w:t xml:space="preserve">(d)</w:t>
        </w:r>
      </w:hyperlink>
      <w:r>
        <w:rPr>
          <w:sz w:val="16"/>
          <w:lang w:bidi="en-us" w:val="en-us"/>
        </w:rPr>
        <w:t xml:space="preserve"> failing to ensure the provision of covered services to its insured persons, including their local and temporal availability pursuant to </w:t>
      </w:r>
      <w:hyperlink r:id="rId517" w:history="1">
        <w:r>
          <w:rPr>
            <w:color w:val="0000FF"/>
            <w:sz w:val="16"/>
            <w:u w:val="single"/>
            <w:lang w:bidi="en-us" w:val="en-us"/>
          </w:rPr>
          <w:t xml:space="preserve">Section 46(1)</w:t>
        </w:r>
      </w:hyperlink>
      <w:r>
        <w:rPr>
          <w:sz w:val="16"/>
          <w:lang w:bidi="en-us" w:val="en-us"/>
        </w:rPr>
        <w:t xml:space="preserve">, 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in contradiction with </w:t>
      </w:r>
      <w:hyperlink r:id="rId518" w:history="1">
        <w:r>
          <w:rPr>
            <w:color w:val="0000FF"/>
            <w:sz w:val="16"/>
            <w:u w:val="single"/>
            <w:lang w:bidi="en-us" w:val="en-us"/>
          </w:rPr>
          <w:t xml:space="preserve">Section 52(2)</w:t>
        </w:r>
      </w:hyperlink>
      <w:r>
        <w:rPr>
          <w:sz w:val="16"/>
          <w:lang w:bidi="en-us" w:val="en-us"/>
        </w:rPr>
        <w:t xml:space="preserve">, by concluding a contract for the provision and payment of covered services with a tenderer without a recommendation to conclude such a contract in a tender.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 fine may be imposed for an infringement of up to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CZK 100 000 in the case of an infringement pursuant to </w:t>
      </w:r>
      <w:hyperlink r:id="rId519" w:history="1">
        <w:r>
          <w:rPr>
            <w:color w:val="0000FF"/>
            <w:sz w:val="16"/>
            <w:u w:val="single"/>
            <w:lang w:bidi="en-us" w:val="en-us"/>
          </w:rPr>
          <w:t xml:space="preserve">paragraph (1)(b)</w:t>
        </w:r>
      </w:hyperlink>
      <w:r>
        <w:rPr>
          <w:sz w:val="16"/>
          <w:lang w:bidi="en-us" w:val="en-us"/>
        </w:rPr>
        <w:t xml:space="preserve"> or </w:t>
      </w:r>
      <w:hyperlink r:id="rId520" w:history="1">
        <w:r>
          <w:rPr>
            <w:color w:val="0000FF"/>
            <w:sz w:val="16"/>
            <w:u w:val="single"/>
            <w:lang w:bidi="en-us" w:val="en-us"/>
          </w:rPr>
          <w:t xml:space="preserve">(c)</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CZK 1 000 000 in the case of an infringement pursuant to </w:t>
      </w:r>
      <w:hyperlink r:id="rId521" w:history="1">
        <w:r>
          <w:rPr>
            <w:color w:val="0000FF"/>
            <w:sz w:val="16"/>
            <w:u w:val="single"/>
            <w:lang w:bidi="en-us" w:val="en-us"/>
          </w:rPr>
          <w:t xml:space="preserve">paragraph (1)(e)</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CZK 10 000 000 in the case of an infringement pursuant to </w:t>
      </w:r>
      <w:hyperlink r:id="rId522" w:history="1">
        <w:r>
          <w:rPr>
            <w:color w:val="0000FF"/>
            <w:sz w:val="16"/>
            <w:u w:val="single"/>
            <w:lang w:bidi="en-us" w:val="en-us"/>
          </w:rPr>
          <w:t xml:space="preserve">paragraph (1)(a)</w:t>
        </w:r>
      </w:hyperlink>
      <w:r>
        <w:rPr>
          <w:sz w:val="16"/>
          <w:lang w:bidi="en-us" w:val="en-us"/>
        </w:rPr>
        <w:t xml:space="preserve"> or </w:t>
      </w:r>
      <w:hyperlink r:id="rId523" w:history="1">
        <w:r>
          <w:rPr>
            <w:color w:val="0000FF"/>
            <w:sz w:val="16"/>
            <w:u w:val="single"/>
            <w:lang w:bidi="en-us" w:val="en-us"/>
          </w:rPr>
          <w:t xml:space="preserve">(d)</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Infringements pursuant to </w:t>
      </w:r>
      <w:hyperlink r:id="rId524" w:history="1">
        <w:r>
          <w:rPr>
            <w:color w:val="0000FF"/>
            <w:sz w:val="16"/>
            <w:u w:val="single"/>
            <w:lang w:bidi="en-us" w:val="en-us"/>
          </w:rPr>
          <w:t xml:space="preserve">paragraph (1)</w:t>
        </w:r>
      </w:hyperlink>
      <w:r>
        <w:rPr>
          <w:sz w:val="16"/>
          <w:lang w:bidi="en-us" w:val="en-us"/>
        </w:rPr>
        <w:t xml:space="preserve"> are addressed by the Ministry of Health.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Fines shall be collected and enforced by the body which imposed them.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45b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canceled</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PART NINE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NETWORKS OF HEALTHCARE SERVICES PROVIDERS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46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A health insurance company must ensure the provision of covered services to its insured persons, including their local and temporal availability. This obligation is fulfilled through the providers with whom it has concluded a contract for the provision and payment of covered services. These providers form a network of contractual health insurance providers (“network”).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 tender procedure shall be held before the conclusion of a contract for the provision and payment of covered services. A tender procedure is not carried out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for providers of pharmaceutical 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if the provider of the covered services is the Prison Service,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in cases of the extension of the network of an already contracted provider of a medical emergency service,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when concluding a new contract for the provision and payment of covered services, if it is a contractual relationship with the same entity and, at the same time, there is no extension of the scope of the covered services provided,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if it is highly specialized care provided by a provider granted the status of a highly specialized healthcare center pursuant to the </w:t>
      </w:r>
      <w:hyperlink r:id="rId525" w:history="1">
        <w:r>
          <w:rPr>
            <w:color w:val="0000FF"/>
            <w:sz w:val="16"/>
            <w:u w:val="single"/>
            <w:lang w:bidi="en-us" w:val="en-us"/>
          </w:rPr>
          <w:t xml:space="preserve">Health Services Act</w:t>
        </w:r>
      </w:hyperlink>
      <w:r>
        <w:rPr>
          <w:sz w:val="16"/>
          <w:lang w:bidi="en-us" w:val="en-us"/>
        </w:rPr>
        <w:t xml:space="preserve"> for the provision of such healthcare, 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when concluding a contract for the provision and payment of covered services pursuant to </w:t>
      </w:r>
      <w:hyperlink r:id="rId526" w:history="1">
        <w:r>
          <w:rPr>
            <w:color w:val="0000FF"/>
            <w:sz w:val="16"/>
            <w:u w:val="single"/>
            <w:lang w:bidi="en-us" w:val="en-us"/>
          </w:rPr>
          <w:t xml:space="preserve">Section 17(8)</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In the event of a change to the legal form of a provider who has concluded a contract for the provision and payment of covered services, and if the founder of a limited liability company is a natural person who has concluded a contract for the provision and payment of covered services whose authorization to provide health services as a natural person ceases to exist with the granting of authorization to provide such healthcare services as a limited liability company, a tender shall only be carried out if the scope of the services provided is extended.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A tender may be proposed by a health insurance company, an applicant or a municipality. An applicant means a provider authorized to provide healthcare in the relevant field or a natural or legal person who intends to provide healthcare services and is able to meet the prerequisites for the provision of healthcare services in the relevant healthcare field within the deadline set in the notice of the tender.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47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A tender is announced in the usual location by a regional authority, in Prague Capital City by Prague City Hall (“regional authority”). The territorial jurisdiction of the regional authority is governed by the place of provision of the healthcare services. The Ministry of Health announces a tender for the provision of in-patient and spa therapeutic rehabilitation 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announcement of a tender shall contain: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scope of the covered services and, in particular, the territory for which they are to be provided and the health insurance company‘s identification, if the health insurance company is the tenderer,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time limit within which a tender may be submitted; this period may not be less than 30 working days,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location for the filing of the application,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the period from which the provision of the healthcare services which are the subject of the tender must be ensured.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48 </w:t>
      </w:r>
      <w:hyperlink r:id="rId527" w:history="1">
        <w:r>
          <w:rPr>
            <w:color w:val="0000FF"/>
            <w:sz w:val="16"/>
            <w:u w:val="single"/>
            <w:lang w:bidi="en-us" w:val="en-us"/>
          </w:rPr>
          <w:t xml:space="preserve">[DZ]</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tender announcer shall establish a commission for each tender. The members of the commission 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a representative of the regional authority in the case of a tender announced by a regional authority, or a representative of the Ministry of Health in the case of a tender announced by this ministry,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a representative of the relevant chamber established by the Act on the Czech Medical Chamber, the Czech Dental Chamber and the Czech Pharmaceutical Chamber or a representative of a professional organization if there is no appropriate chamber,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a representative of the relevant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a specialist for the healthcare services to be provided by the tenderer; if a specialist company operates in the field of these healthcare services, a representative of this specialist company shall be a member of the tender commission.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members of the commission cannot be persons where with regard to their relationship with the tenderer there are doubts as to their lack of bias, or persons close to the persons mentioned.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Membership in the commission is not fungible. Members of the commission are subject to an obligation to keep all the facts they learn in connection with the tender confidential. Members of the commission shall not consider the provision of information about which persons have participated in the tender as a violation of the obligation to observe confidentiality pursuant to special legislation.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49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activity of the commission is managed by its chairman, who is a representative of a regional authority in the case of a tender announced by a regional authority, or a representative of the Ministry of Health in the case of a tender announced by the Ministry of Health.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commission is quorate when a majority of all its members is present. A decision is passed if a majority of the members of the commission voted for it. In the event of equal votes, the vote of the representative of the relevant health insurance company is decisive. The commission shall prepare minutes, signed by the chairman and all the members of the commission present, about the deliberations of the commission, and the course and the result of the tender. The minutes shall include the names of the members of the commission and the ranking of the applications, indicating the number of votes obtained. The chairman of the commission shall transmit the minutes to the announcer immediately after the meeting of the commission. This ends the activity of the commission.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costs associated with the announcement of the tender and the activities of the commission shall be borne by the announcer. The tenderer shall cover the costs of participating in the tender.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50 </w:t>
      </w:r>
      <w:hyperlink r:id="rId528" w:history="1">
        <w:r>
          <w:rPr>
            <w:color w:val="0000FF"/>
            <w:sz w:val="16"/>
            <w:u w:val="single"/>
            <w:lang w:bidi="en-us" w:val="en-us"/>
          </w:rPr>
          <w:t xml:space="preserve">[DZ]</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Tenders shall be delivered to the announcer within the time limit determined in </w:t>
      </w:r>
      <w:hyperlink r:id="rId529" w:history="1">
        <w:r>
          <w:rPr>
            <w:color w:val="0000FF"/>
            <w:sz w:val="16"/>
            <w:u w:val="single"/>
            <w:lang w:bidi="en-us" w:val="en-us"/>
          </w:rPr>
          <w:t xml:space="preserve">Section 47(2)(b)</w:t>
        </w:r>
      </w:hyperlink>
      <w:r>
        <w:rPr>
          <w:sz w:val="16"/>
          <w:lang w:bidi="en-us" w:val="en-us"/>
        </w:rPr>
        <w:t xml:space="preserve">. A tenderer must demonstrate that they are able to meet, or will be able to meet within the deadline determined in the tender, the prerequisites for the provision of covered services in the relevant healthcare field that is the subject of the tender.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announcer shall invite the tenderer to a meeting of the tender commission (the “commission”). The announcer shall return applications to tenderers whose application has formal deficiencies that the tenderer does not remove within the deadline determined by the announcer, stating the reasons.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51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When assessing tenders, the members of the commission shall take into account in particular the network of the health insurance company in the given field and territory, the reputation of the tenderer, the experience of the tenderer in the relevant field, any disciplinary measures imposed pursuant to the Act on the Czech Medical Chamber, the Czech Dental Chamber and the Czech Pharmaceutical Chamber, the ethical approach to patients, and any complaints about the provision of health services. The members of the commission shall further assess the tenderer’s plan to provide the covered services in the healthcare field which is the subject of the tender, and their ability to meet the prerequisites for the provision of the covered services within the deadline stipulated in the announcement of the tender.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After examining the tenders, the commission shall determine the ranking of the tenderers.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52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announcer must publish the result of the tender, including the number of votes obtained, pursuant to </w:t>
      </w:r>
      <w:hyperlink r:id="rId530" w:history="1">
        <w:r>
          <w:rPr>
            <w:color w:val="0000FF"/>
            <w:sz w:val="16"/>
            <w:u w:val="single"/>
            <w:lang w:bidi="en-us" w:val="en-us"/>
          </w:rPr>
          <w:t xml:space="preserve">Section 49(2)</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health insurance company shall take into account the results of the tender when concluding contracts for the provision and payment of covered services. The result of the tender does not create the right to conclude a contract with the health insurance company. A health insurance company is only entitled to enter into a contract with a tenderer if the conclusion of such a contract is recommended in the tender.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If the conclusion of a contract with a tenderer is not recommended in the tender, such tenderer may petition for the announcement of a new tender in the same field and territory after 3 months from the date of publication of the result of such tender.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If the conclusion of a contract with a tenderer is recommended in the tender, such tenderer may submit another petition for the announcement of a tender or submit a tender for an already announced tender for the given field, territory and health insurance company for which the conclusion of a contract for the provision and the reimbursement for covered services was recommended only after 3 months from the date of publication of the result of such tender.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PART TEN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JOINT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53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Decision-making</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For the decision-making of health insurance companies in matters of prior consent pursuant to </w:t>
      </w:r>
      <w:hyperlink r:id="rId531" w:history="1">
        <w:r>
          <w:rPr>
            <w:color w:val="0000FF"/>
            <w:sz w:val="16"/>
            <w:u w:val="single"/>
            <w:lang w:bidi="en-us" w:val="en-us"/>
          </w:rPr>
          <w:t xml:space="preserve">Section 14b</w:t>
        </w:r>
      </w:hyperlink>
      <w:r>
        <w:rPr>
          <w:sz w:val="16"/>
          <w:lang w:bidi="en-us" w:val="en-us"/>
        </w:rPr>
        <w:t xml:space="preserve">, the issue of permits pursuant to the coordination regulations, reimbursement of costs pursuant to </w:t>
      </w:r>
      <w:hyperlink r:id="rId532" w:history="1">
        <w:r>
          <w:rPr>
            <w:color w:val="0000FF"/>
            <w:sz w:val="16"/>
            <w:u w:val="single"/>
            <w:lang w:bidi="en-us" w:val="en-us"/>
          </w:rPr>
          <w:t xml:space="preserve">Section 14(2) to (4)</w:t>
        </w:r>
      </w:hyperlink>
      <w:r>
        <w:rPr>
          <w:sz w:val="16"/>
          <w:lang w:bidi="en-us" w:val="en-us"/>
        </w:rPr>
        <w:t xml:space="preserve">, surcharges to premiums, fines and probable amounts of premiums and, in disputed cases, in matters of the payment of premiums, penalties, the refunding of overpayments for premiums and reductions in advances for premiums are governed by general legislation on administrative proceedings,</w:t>
      </w:r>
      <w:r>
        <w:rPr>
          <w:vertAlign w:val="superscript"/>
          <w:sz w:val="16"/>
          <w:lang w:bidi="en-us" w:val="en-us"/>
        </w:rPr>
        <w:t xml:space="preserve">47)</w:t>
      </w:r>
      <w:r>
        <w:rPr>
          <w:sz w:val="16"/>
          <w:lang w:bidi="en-us" w:val="en-us"/>
        </w:rPr>
        <w:t xml:space="preserve"> unless otherwise determined in this Act. In administrative proceedings initiated at the request of an insured person, decisions are also made in disputed cases on the payment of amounts pursuant to </w:t>
      </w:r>
      <w:hyperlink r:id="rId533" w:history="1">
        <w:r>
          <w:rPr>
            <w:color w:val="0000FF"/>
            <w:sz w:val="16"/>
            <w:u w:val="single"/>
            <w:lang w:bidi="en-us" w:val="en-us"/>
          </w:rPr>
          <w:t xml:space="preserve">Section 16b</w:t>
        </w:r>
      </w:hyperlink>
      <w:r>
        <w:rPr>
          <w:sz w:val="16"/>
          <w:lang w:bidi="en-us" w:val="en-us"/>
        </w:rPr>
        <w:t xml:space="preserve">; an insured person shall attach to their petition documents on the payment of surcharges for partly covered medicinal products or foodstuffs for special medical purposes which are included in the limit according to </w:t>
      </w:r>
      <w:hyperlink r:id="rId534" w:history="1">
        <w:r>
          <w:rPr>
            <w:color w:val="0000FF"/>
            <w:sz w:val="16"/>
            <w:u w:val="single"/>
            <w:lang w:bidi="en-us" w:val="en-us"/>
          </w:rPr>
          <w:t xml:space="preserve">Section 16b</w:t>
        </w:r>
      </w:hyperlink>
      <w:r>
        <w:rPr>
          <w:sz w:val="16"/>
          <w:lang w:bidi="en-us" w:val="en-us"/>
        </w:rPr>
        <w:t xml:space="preserve"> which show that the limit according to </w:t>
      </w:r>
      <w:hyperlink r:id="rId535" w:history="1">
        <w:r>
          <w:rPr>
            <w:color w:val="0000FF"/>
            <w:sz w:val="16"/>
            <w:u w:val="single"/>
            <w:lang w:bidi="en-us" w:val="en-us"/>
          </w:rPr>
          <w:t xml:space="preserve">Section 16b</w:t>
        </w:r>
      </w:hyperlink>
      <w:r>
        <w:rPr>
          <w:sz w:val="16"/>
          <w:lang w:bidi="en-us" w:val="en-us"/>
        </w:rPr>
        <w:t xml:space="preserve"> was exceeded. Health insurance companies decide in matters of surcharges on premiums, fines and, in disputed cases, on the payment of premiums and penalties through payment assessments. An appeal against a payment assessment in matters of outstanding premiums has no suspensory effect.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 health insurance company may also prescribe outstanding insurance premiums and penalties for payment through a statement of arrears. The statement of arrears must include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identification of the premium payer for which the arrears are recorded,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the amount of arrears according to the account of the premium payer on a particular day, based on the data reported by the premium payer or from controls carried out by the health insurance company, from the probable amount of the premiums, if any, and the penalty calculated as of that date,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date on which the amount of arrears was established,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the account numbers of the relevant health insurance company to which the arrears must be paid,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(e) instructions on enforceability,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 instructions on objections,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 identification of the health insurance company that issued the statement of arrears, and the date of issue. A statement of arrears must be furnished with an official stamp and signed with the name, surname and function of an authorized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A statement of arrears is enforceable on the date of its delivery. A statement of arrears is delivered in the same way as a payment assessment.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A written objection may be submitted against a statement of arrears to the health insurance company that issued the statement of arrears within 8 days of receipt, if the premium payer does not agree with the existence of a debt on the premiums and the penalty or the amount thereof. The premium payer must indicate the reason for submitting its objections in such objection.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On the basis of the objections, the health insurance company shall, within 30 days from their delivery, issue a decision to confirm the statement of arrears if the amount of the arrears was correctly determined, or to cancel it. If the health insurance company does not decide on the objections within the above deadline, the statement of arrears shall become invalid.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The health insurance company may cancel a statement of arrears on its own initiative.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Proceedings for the issue of a statement of arrears are not governed by general legislation on administrative proceedings.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(8) Enforceable judgments in the matters referred to in </w:t>
      </w:r>
      <w:hyperlink r:id="rId536" w:history="1">
        <w:r>
          <w:rPr>
            <w:color w:val="0000FF"/>
            <w:sz w:val="16"/>
            <w:u w:val="single"/>
            <w:lang w:bidi="en-us" w:val="en-us"/>
          </w:rPr>
          <w:t xml:space="preserve">paragraph (1)</w:t>
        </w:r>
      </w:hyperlink>
      <w:r>
        <w:rPr>
          <w:sz w:val="16"/>
          <w:lang w:bidi="en-us" w:val="en-us"/>
        </w:rPr>
        <w:t xml:space="preserve"> and the enforceable statements of arrears are grounds for court</w:t>
      </w:r>
      <w:r>
        <w:rPr>
          <w:vertAlign w:val="superscript"/>
          <w:sz w:val="16"/>
          <w:lang w:bidi="en-us" w:val="en-us"/>
        </w:rPr>
        <w:t xml:space="preserve">47a)</w:t>
      </w:r>
      <w:r>
        <w:rPr>
          <w:sz w:val="16"/>
          <w:lang w:bidi="en-us" w:val="en-us"/>
        </w:rPr>
        <w:t xml:space="preserve"> or administrative</w:t>
      </w:r>
      <w:r>
        <w:rPr>
          <w:vertAlign w:val="superscript"/>
          <w:sz w:val="16"/>
          <w:lang w:bidi="en-us" w:val="en-us"/>
        </w:rPr>
        <w:t xml:space="preserve">47)</w:t>
      </w:r>
      <w:r>
        <w:rPr>
          <w:sz w:val="16"/>
          <w:lang w:bidi="en-us" w:val="en-us"/>
        </w:rPr>
        <w:t xml:space="preserve"> decision enforcement.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(9) The administrative enforcement of decisions in the matters referred to in </w:t>
      </w:r>
      <w:hyperlink r:id="rId537" w:history="1">
        <w:r>
          <w:rPr>
            <w:color w:val="0000FF"/>
            <w:sz w:val="16"/>
            <w:u w:val="single"/>
            <w:lang w:bidi="en-us" w:val="en-us"/>
          </w:rPr>
          <w:t xml:space="preserve">paragraph (1)</w:t>
        </w:r>
      </w:hyperlink>
      <w:r>
        <w:rPr>
          <w:sz w:val="16"/>
          <w:lang w:bidi="en-us" w:val="en-us"/>
        </w:rPr>
        <w:t xml:space="preserve"> shall be performed by the health insurance company that issued the payment assessment in the first stage of the proceedings; this applies mutatis mutandis to statements of arrears.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(10) An appeal against the decision of a health insurance company pursuant to </w:t>
      </w:r>
      <w:hyperlink r:id="rId538" w:history="1">
        <w:r>
          <w:rPr>
            <w:color w:val="0000FF"/>
            <w:sz w:val="16"/>
            <w:u w:val="single"/>
            <w:lang w:bidi="en-us" w:val="en-us"/>
          </w:rPr>
          <w:t xml:space="preserve">paragraph (1)</w:t>
        </w:r>
      </w:hyperlink>
      <w:r>
        <w:rPr>
          <w:sz w:val="16"/>
          <w:lang w:bidi="en-us" w:val="en-us"/>
        </w:rPr>
        <w:t xml:space="preserve"> shall be decided on by the arbitration body of the health insurance company. The arbitration body shall be composed of one representative of the health insurance company, one representative of the Ministry of Health, one representative of the Ministry of Labor and Social Affairs, one representative of the Ministry of Finance, three representatives appointed from among its members by the Governing Board of the health insurance company, and three representatives appointed from among its members by the Supervisory Board of the health insurance company. The arbitration body is quorate if more than two thirds of its members are present. The validity of a decision requires a majority of the members present. The director of the health insurance company shall convene the first meeting of the arbitration body. At this first meeting, the members of the arbitration body shall elect from among their numbers a chairman who shall continue to convene and direct the deliberations of the arbitration body.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(11) A member of the arbitration body may be remunerated for the exercise of their office by decision of the Governing Board of the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(12) If the arbitration body makes a decision at first instance, the provisions of the </w:t>
      </w:r>
      <w:hyperlink r:id="rId539" w:history="1">
        <w:r>
          <w:rPr>
            <w:color w:val="0000FF"/>
            <w:sz w:val="16"/>
            <w:u w:val="single"/>
            <w:lang w:bidi="en-us" w:val="en-us"/>
          </w:rPr>
          <w:t xml:space="preserve">Administrative Procedure Code</w:t>
        </w:r>
      </w:hyperlink>
      <w:r>
        <w:rPr>
          <w:sz w:val="16"/>
          <w:lang w:bidi="en-us" w:val="en-us"/>
        </w:rPr>
        <w:t xml:space="preserve"> on remonstrance shall apply mutatis mutandis.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(13) The final decisions of health insurance companies pursuant to </w:t>
      </w:r>
      <w:hyperlink r:id="rId540" w:history="1">
        <w:r>
          <w:rPr>
            <w:color w:val="0000FF"/>
            <w:sz w:val="16"/>
            <w:u w:val="single"/>
            <w:lang w:bidi="en-us" w:val="en-us"/>
          </w:rPr>
          <w:t xml:space="preserve">paragraph (1)</w:t>
        </w:r>
      </w:hyperlink>
      <w:r>
        <w:rPr>
          <w:sz w:val="16"/>
          <w:lang w:bidi="en-us" w:val="en-us"/>
        </w:rPr>
        <w:t xml:space="preserve"> are subject to review by a court pursuant to special legislation.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53a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A health insurance company may reduce the severity that would occur with the imposition of a penalty whose amount does not exceed CZK 20 000 as of the date of delivery of a petition for reduction of severity.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arbitration body may reduce the severity that would occur with the imposition of a fine, the assessment of a surcharge on premiums or the imposition of a penalty in excess of CZK 20 000.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A decision to reduce severity pursuant to </w:t>
      </w:r>
      <w:hyperlink r:id="rId541" w:history="1">
        <w:r>
          <w:rPr>
            <w:color w:val="0000FF"/>
            <w:sz w:val="16"/>
            <w:u w:val="single"/>
            <w:lang w:bidi="en-us" w:val="en-us"/>
          </w:rPr>
          <w:t xml:space="preserve">paragraph (1)</w:t>
        </w:r>
      </w:hyperlink>
      <w:r>
        <w:rPr>
          <w:sz w:val="16"/>
          <w:lang w:bidi="en-us" w:val="en-us"/>
        </w:rPr>
        <w:t xml:space="preserve"> or </w:t>
      </w:r>
      <w:hyperlink r:id="rId542" w:history="1">
        <w:r>
          <w:rPr>
            <w:color w:val="0000FF"/>
            <w:sz w:val="16"/>
            <w:u w:val="single"/>
            <w:lang w:bidi="en-us" w:val="en-us"/>
          </w:rPr>
          <w:t xml:space="preserve">2</w:t>
        </w:r>
      </w:hyperlink>
      <w:r>
        <w:rPr>
          <w:sz w:val="16"/>
          <w:lang w:bidi="en-us" w:val="en-us"/>
        </w:rPr>
        <w:t xml:space="preserve"> cannot be made if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premium payer did not pay health insurance premiums payable by the date of issue of the decision on the remission of the fine, surcharge on premiums or penalties,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an insolvency petition has been made against the premium payer</w:t>
      </w:r>
      <w:r>
        <w:rPr>
          <w:vertAlign w:val="superscript"/>
          <w:sz w:val="16"/>
          <w:lang w:bidi="en-us" w:val="en-us"/>
        </w:rPr>
        <w:t xml:space="preserve">47b)</w:t>
      </w: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the premium payer has entered into liquidation.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The remission of the fine, surcharge on premiums or penalties shall be decided based on a written petition by a premium payer or other authorized person (“petitioner”). A petition may be submitted before the legal force of a decision to impose a fine, an assessment of a surcharge on premiums, or the prescription of a penalty; if new facts appear that the petitioner could not have exercised without fault before the legal force of the decision, a petition may be filed within three years of the legal force of a decision.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A procedure for the waiving of a fine, surcharge on premiums or penalties shall not be governed by the general regulations on administrative proceedings.</w:t>
      </w:r>
      <w:r>
        <w:rPr>
          <w:vertAlign w:val="superscript"/>
          <w:sz w:val="16"/>
          <w:lang w:bidi="en-us" w:val="en-us"/>
        </w:rPr>
        <w:t xml:space="preserve">47)</w:t>
      </w:r>
      <w:r>
        <w:rPr>
          <w:sz w:val="16"/>
          <w:lang w:bidi="en-us" w:val="en-us"/>
        </w:rPr>
        <w:t xml:space="preserve"> A decision to reduce severity is a final decision.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53b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Delivery by public announcement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A health insurance company shall use delivery by public announcement in proceedings pursuant to </w:t>
      </w:r>
      <w:hyperlink r:id="rId543" w:history="1">
        <w:r>
          <w:rPr>
            <w:color w:val="0000FF"/>
            <w:sz w:val="16"/>
            <w:u w:val="single"/>
            <w:lang w:bidi="en-us" w:val="en-us"/>
          </w:rPr>
          <w:t xml:space="preserve">Section 53(1)</w:t>
        </w:r>
      </w:hyperlink>
      <w:r>
        <w:rPr>
          <w:sz w:val="16"/>
          <w:lang w:bidi="en-us" w:val="en-us"/>
        </w:rPr>
        <w:t xml:space="preserve"> if it does not know the residential address or the registered office of a participant to the proceedings, or if a participant to the proceedings is not found at their residential address, registered office or correspondence address that they notified to the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Delivery by public announcement is performed by a health insurance company by displaying an announcement, at its headquarters for fifteen days in a manner usual at that location, of the storage location of document with its exact designation; it shall also display this announcement at the headquarters of the local branch of the health insurance company that is delivering the document. The last day of the deadline pursuant to the first sentence is considered the date of delivery.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53c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When performing the obligations arising from this Act and special legislation,</w:t>
      </w:r>
      <w:r>
        <w:rPr>
          <w:vertAlign w:val="superscript"/>
          <w:sz w:val="16"/>
          <w:lang w:bidi="en-us" w:val="en-us"/>
        </w:rPr>
        <w:t xml:space="preserve">17)</w:t>
      </w:r>
      <w:r>
        <w:rPr>
          <w:sz w:val="16"/>
          <w:lang w:bidi="en-us" w:val="en-us"/>
        </w:rPr>
        <w:t xml:space="preserve"> the obliged entities are entitled to indicate the personal ID numbers of people, and potentially another number of an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54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canceled</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55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Compensation of costs for covered services incurred as a result of unlawful behavior against an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relevant health insurance company has the right against a third party to the compensation of costs for covered services that it incurred as a consequence of unlawful behavior by this third party towards an insured person. The compensation pursuant to the first sentence is income for the funds of the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For the purposes of compensation of costs for covered services pursuant to </w:t>
      </w:r>
      <w:hyperlink r:id="rId544" w:history="1">
        <w:r>
          <w:rPr>
            <w:color w:val="0000FF"/>
            <w:sz w:val="16"/>
            <w:u w:val="single"/>
            <w:lang w:bidi="en-us" w:val="en-us"/>
          </w:rPr>
          <w:t xml:space="preserve">paragraph (1)</w:t>
        </w:r>
      </w:hyperlink>
      <w:r>
        <w:rPr>
          <w:sz w:val="16"/>
          <w:lang w:bidi="en-us" w:val="en-us"/>
        </w:rPr>
        <w:t xml:space="preserve">, providers must notify the relevant health insurance company of injuries and other damage to the health of persons to whom they provide covered services, if they have reasonable suspicion that such injury or other damage to health was caused by the behavior of a legal person or natural person. Bodies of the Police of the Czech Republic, state prosecutors and courts also have a reporting obligation. The reporting obligation pursuant to this paragraph shall be performed within 1 month from the date when the person who reports such fact learned of it.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For the purposes of compensation of costs for covered services pursuant to </w:t>
      </w:r>
      <w:hyperlink r:id="rId545" w:history="1">
        <w:r>
          <w:rPr>
            <w:color w:val="0000FF"/>
            <w:sz w:val="16"/>
            <w:u w:val="single"/>
            <w:lang w:bidi="en-us" w:val="en-us"/>
          </w:rPr>
          <w:t xml:space="preserve">paragraph (1)</w:t>
        </w:r>
      </w:hyperlink>
      <w:r>
        <w:rPr>
          <w:sz w:val="16"/>
          <w:lang w:bidi="en-us" w:val="en-us"/>
        </w:rPr>
        <w:t xml:space="preserve">, public health authorities must provide reports on the results of epidemiological and other investigations that such bodies must perform pursuant to special legislation, upon request, to the relevant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For the purposes of compensation of costs for covered services pursuant to </w:t>
      </w:r>
      <w:hyperlink r:id="rId546" w:history="1">
        <w:r>
          <w:rPr>
            <w:color w:val="0000FF"/>
            <w:sz w:val="16"/>
            <w:u w:val="single"/>
            <w:lang w:bidi="en-us" w:val="en-us"/>
          </w:rPr>
          <w:t xml:space="preserve">paragraph (1)</w:t>
        </w:r>
      </w:hyperlink>
      <w:r>
        <w:rPr>
          <w:sz w:val="16"/>
          <w:lang w:bidi="en-us" w:val="en-us"/>
        </w:rPr>
        <w:t xml:space="preserve">, the labor inspection authorities and bodies of the State Mining Administration must provide the results of investigations into the causes of fatal, serious and mass occupational injuries and diseases, upon request, to the relevant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For the purposes of compensation of costs for covered services pursuant to </w:t>
      </w:r>
      <w:hyperlink r:id="rId547" w:history="1">
        <w:r>
          <w:rPr>
            <w:color w:val="0000FF"/>
            <w:sz w:val="16"/>
            <w:u w:val="single"/>
            <w:lang w:bidi="en-us" w:val="en-us"/>
          </w:rPr>
          <w:t xml:space="preserve">paragraph (1)</w:t>
        </w:r>
      </w:hyperlink>
      <w:r>
        <w:rPr>
          <w:sz w:val="16"/>
          <w:lang w:bidi="en-us" w:val="en-us"/>
        </w:rPr>
        <w:t xml:space="preserve">, the data pursuant to the previous paragraphs is provided free of charge.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A health insurance company may refrain from recovering part or all of the compensation of costs pursuant to </w:t>
      </w:r>
      <w:hyperlink r:id="rId548" w:history="1">
        <w:r>
          <w:rPr>
            <w:color w:val="0000FF"/>
            <w:sz w:val="16"/>
            <w:u w:val="single"/>
            <w:lang w:bidi="en-us" w:val="en-us"/>
          </w:rPr>
          <w:t xml:space="preserve">paragraph (1)</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if such recovery of such compensation of costs is connected with particular or disproportionate difficulties, 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if it is probable that the costs of recovery will exceed the yield.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There is no legal entitlement to refraining from recovering part or all of the compensation of costs pursuant to </w:t>
      </w:r>
      <w:hyperlink r:id="rId549" w:history="1">
        <w:r>
          <w:rPr>
            <w:color w:val="0000FF"/>
            <w:sz w:val="16"/>
            <w:u w:val="single"/>
            <w:lang w:bidi="en-us" w:val="en-us"/>
          </w:rPr>
          <w:t xml:space="preserve">paragraph (1)</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When determining the amount of the compensation of costs that a health insurance company shall refrain from recovering pursuant to </w:t>
      </w:r>
      <w:hyperlink r:id="rId550" w:history="1">
        <w:r>
          <w:rPr>
            <w:color w:val="0000FF"/>
            <w:sz w:val="16"/>
            <w:u w:val="single"/>
            <w:lang w:bidi="en-us" w:val="en-us"/>
          </w:rPr>
          <w:t xml:space="preserve">paragraph (6)</w:t>
        </w:r>
      </w:hyperlink>
      <w:r>
        <w:rPr>
          <w:sz w:val="16"/>
          <w:lang w:bidi="en-us" w:val="en-us"/>
        </w:rPr>
        <w:t xml:space="preserve">, the health insurance company shall take into account in particular how the damage was caused, and the personal and assets circumstances of the person that caused the damage.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(8) For the purposes of exercising a claim to the compensation of costs pursuant to </w:t>
      </w:r>
      <w:hyperlink r:id="rId551" w:history="1">
        <w:r>
          <w:rPr>
            <w:color w:val="0000FF"/>
            <w:sz w:val="16"/>
            <w:u w:val="single"/>
            <w:lang w:bidi="en-us" w:val="en-us"/>
          </w:rPr>
          <w:t xml:space="preserve">paragraph (1)</w:t>
        </w:r>
      </w:hyperlink>
      <w:r>
        <w:rPr>
          <w:sz w:val="16"/>
          <w:lang w:bidi="en-us" w:val="en-us"/>
        </w:rPr>
        <w:t xml:space="preserve">, the employees of a health insurance company are not obliged to maintain confidentiality determined through special legislation about facts of importance for exercising the claim and about the persons against whom or through whom such claim is exercised.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(9) In the event of a change of health insurance company pursuant to </w:t>
      </w:r>
      <w:hyperlink r:id="rId552" w:history="1">
        <w:r>
          <w:rPr>
            <w:color w:val="0000FF"/>
            <w:sz w:val="16"/>
            <w:u w:val="single"/>
            <w:lang w:bidi="en-us" w:val="en-us"/>
          </w:rPr>
          <w:t xml:space="preserve">Section 11a</w:t>
        </w:r>
      </w:hyperlink>
      <w:r>
        <w:rPr>
          <w:sz w:val="16"/>
          <w:lang w:bidi="en-us" w:val="en-us"/>
        </w:rPr>
        <w:t xml:space="preserve">, health insurance companies shall exchange the information necessary for claiming the compensation of costs for covered services pursuant to </w:t>
      </w:r>
      <w:hyperlink r:id="rId553" w:history="1">
        <w:r>
          <w:rPr>
            <w:color w:val="0000FF"/>
            <w:sz w:val="16"/>
            <w:u w:val="single"/>
            <w:lang w:bidi="en-us" w:val="en-us"/>
          </w:rPr>
          <w:t xml:space="preserve">paragraph (1)</w:t>
        </w:r>
      </w:hyperlink>
      <w:r>
        <w:rPr>
          <w:sz w:val="16"/>
          <w:lang w:bidi="en-us" w:val="en-us"/>
        </w:rPr>
        <w:t xml:space="preserve"> free of charge.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55a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Relation to international treaties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The provisions of this Act shall not apply if an international treaty with which Parliament has expressed its agreement and by which the Czech Republic is bound determines otherwise.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55b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The powers determined for a regional authority or municipal authority of a municipality with extended powers pursuant to this Act are the performance of delegated powers.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PART ELEVEN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TRANSITIONAL AND FINAL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56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Until 31 December 1998, students in tertiary education over 26 years of age are considered as dependent children pursuant to </w:t>
      </w:r>
      <w:hyperlink r:id="rId554" w:history="1">
        <w:r>
          <w:rPr>
            <w:color w:val="0000FF"/>
            <w:sz w:val="16"/>
            <w:u w:val="single"/>
            <w:lang w:bidi="en-us" w:val="en-us"/>
          </w:rPr>
          <w:t xml:space="preserve">Section 7(1)(a)</w:t>
        </w:r>
      </w:hyperlink>
      <w:r>
        <w:rPr>
          <w:sz w:val="16"/>
          <w:lang w:bidi="en-us" w:val="en-us"/>
        </w:rPr>
        <w:t xml:space="preserve">. This provision ceases to apply from the date of interruption of studies for students who interrupt their studies in tertiary education.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Recipients of pensions granted after 31 December 1992 pursuant to the legislation of the Czech Republic or the Slovak Republic shall be considered recipients of pensions from pension insurance pursuant to </w:t>
      </w:r>
      <w:hyperlink r:id="rId555" w:history="1">
        <w:r>
          <w:rPr>
            <w:color w:val="0000FF"/>
            <w:sz w:val="16"/>
            <w:u w:val="single"/>
            <w:lang w:bidi="en-us" w:val="en-us"/>
          </w:rPr>
          <w:t xml:space="preserve">Section 7(1)(b)</w:t>
        </w:r>
      </w:hyperlink>
      <w:r>
        <w:rPr>
          <w:sz w:val="16"/>
          <w:lang w:bidi="en-us" w:val="en-us"/>
        </w:rPr>
        <w:t xml:space="preserve"> if their pension was calculated with reference to a period of employment before 1 January 1993 at an employer with registered office in the territory of the Czechoslovak Socialist Republic or the Czech and Slovak Federal Republic.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Where the term “general health insurance” is used in other regulations, this means “public health insurance”.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57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The following are canceled: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Act of the Czech National Council No </w:t>
      </w:r>
      <w:hyperlink r:id="rId556" w:history="1">
        <w:r>
          <w:rPr>
            <w:color w:val="0000FF"/>
            <w:sz w:val="16"/>
            <w:u w:val="single"/>
            <w:lang w:bidi="en-us" w:val="en-us"/>
          </w:rPr>
          <w:t xml:space="preserve">550/1991</w:t>
        </w:r>
      </w:hyperlink>
      <w:r>
        <w:rPr>
          <w:sz w:val="16"/>
          <w:lang w:bidi="en-us" w:val="en-us"/>
        </w:rPr>
        <w:t xml:space="preserve">, on general health insurance, as amended by Act of the Czech National Council No </w:t>
      </w:r>
      <w:hyperlink r:id="rId557" w:history="1">
        <w:r>
          <w:rPr>
            <w:color w:val="0000FF"/>
            <w:sz w:val="16"/>
            <w:u w:val="single"/>
            <w:lang w:bidi="en-us" w:val="en-us"/>
          </w:rPr>
          <w:t xml:space="preserve">592/1992</w:t>
        </w:r>
      </w:hyperlink>
      <w:r>
        <w:rPr>
          <w:sz w:val="16"/>
          <w:lang w:bidi="en-us" w:val="en-us"/>
        </w:rPr>
        <w:t xml:space="preserve">, Act of the Czech National Council No </w:t>
      </w:r>
      <w:hyperlink r:id="rId558" w:history="1">
        <w:r>
          <w:rPr>
            <w:color w:val="0000FF"/>
            <w:sz w:val="16"/>
            <w:u w:val="single"/>
            <w:lang w:bidi="en-us" w:val="en-us"/>
          </w:rPr>
          <w:t xml:space="preserve">10/1993</w:t>
        </w:r>
      </w:hyperlink>
      <w:r>
        <w:rPr>
          <w:sz w:val="16"/>
          <w:lang w:bidi="en-us" w:val="en-us"/>
        </w:rPr>
        <w:t xml:space="preserve">, Act of the Czech National Council No </w:t>
      </w:r>
      <w:hyperlink r:id="rId559" w:history="1">
        <w:r>
          <w:rPr>
            <w:color w:val="0000FF"/>
            <w:sz w:val="16"/>
            <w:u w:val="single"/>
            <w:lang w:bidi="en-us" w:val="en-us"/>
          </w:rPr>
          <w:t xml:space="preserve">15/1993</w:t>
        </w:r>
      </w:hyperlink>
      <w:r>
        <w:rPr>
          <w:sz w:val="16"/>
          <w:lang w:bidi="en-us" w:val="en-us"/>
        </w:rPr>
        <w:t xml:space="preserve">, Act No </w:t>
      </w:r>
      <w:hyperlink r:id="rId560" w:history="1">
        <w:r>
          <w:rPr>
            <w:color w:val="0000FF"/>
            <w:sz w:val="16"/>
            <w:u w:val="single"/>
            <w:lang w:bidi="en-us" w:val="en-us"/>
          </w:rPr>
          <w:t xml:space="preserve">161/1993</w:t>
        </w:r>
      </w:hyperlink>
      <w:r>
        <w:rPr>
          <w:sz w:val="16"/>
          <w:lang w:bidi="en-us" w:val="en-us"/>
        </w:rPr>
        <w:t xml:space="preserve">, Act No </w:t>
      </w:r>
      <w:hyperlink r:id="rId561" w:history="1">
        <w:r>
          <w:rPr>
            <w:color w:val="0000FF"/>
            <w:sz w:val="16"/>
            <w:u w:val="single"/>
            <w:lang w:bidi="en-us" w:val="en-us"/>
          </w:rPr>
          <w:t xml:space="preserve">324/1993</w:t>
        </w:r>
      </w:hyperlink>
      <w:r>
        <w:rPr>
          <w:sz w:val="16"/>
          <w:lang w:bidi="en-us" w:val="en-us"/>
        </w:rPr>
        <w:t xml:space="preserve">, Act No </w:t>
      </w:r>
      <w:hyperlink r:id="rId562" w:history="1">
        <w:r>
          <w:rPr>
            <w:color w:val="0000FF"/>
            <w:sz w:val="16"/>
            <w:u w:val="single"/>
            <w:lang w:bidi="en-us" w:val="en-us"/>
          </w:rPr>
          <w:t xml:space="preserve">241/1994</w:t>
        </w:r>
      </w:hyperlink>
      <w:r>
        <w:rPr>
          <w:sz w:val="16"/>
          <w:lang w:bidi="en-us" w:val="en-us"/>
        </w:rPr>
        <w:t xml:space="preserve">, Act No </w:t>
      </w:r>
      <w:hyperlink r:id="rId563" w:history="1">
        <w:r>
          <w:rPr>
            <w:color w:val="0000FF"/>
            <w:sz w:val="16"/>
            <w:u w:val="single"/>
            <w:lang w:bidi="en-us" w:val="en-us"/>
          </w:rPr>
          <w:t xml:space="preserve">59/1995</w:t>
        </w:r>
      </w:hyperlink>
      <w:r>
        <w:rPr>
          <w:sz w:val="16"/>
          <w:lang w:bidi="en-us" w:val="en-us"/>
        </w:rPr>
        <w:t xml:space="preserve">, Act No </w:t>
      </w:r>
      <w:hyperlink r:id="rId564" w:history="1">
        <w:r>
          <w:rPr>
            <w:color w:val="0000FF"/>
            <w:sz w:val="16"/>
            <w:u w:val="single"/>
            <w:lang w:bidi="en-us" w:val="en-us"/>
          </w:rPr>
          <w:t xml:space="preserve">160/1995</w:t>
        </w:r>
      </w:hyperlink>
      <w:r>
        <w:rPr>
          <w:sz w:val="16"/>
          <w:lang w:bidi="en-us" w:val="en-us"/>
        </w:rPr>
        <w:t xml:space="preserve">, Act No </w:t>
      </w:r>
      <w:hyperlink r:id="rId565" w:history="1">
        <w:r>
          <w:rPr>
            <w:color w:val="0000FF"/>
            <w:sz w:val="16"/>
            <w:u w:val="single"/>
            <w:lang w:bidi="en-us" w:val="en-us"/>
          </w:rPr>
          <w:t xml:space="preserve">149/1996</w:t>
        </w:r>
      </w:hyperlink>
      <w:r>
        <w:rPr>
          <w:sz w:val="16"/>
          <w:lang w:bidi="en-us" w:val="en-us"/>
        </w:rPr>
        <w:t xml:space="preserve"> and finding of the Constitutional Court of the Czech Republic No </w:t>
      </w:r>
      <w:hyperlink r:id="rId566" w:history="1">
        <w:r>
          <w:rPr>
            <w:color w:val="0000FF"/>
            <w:sz w:val="16"/>
            <w:u w:val="single"/>
            <w:lang w:bidi="en-us" w:val="en-us"/>
          </w:rPr>
          <w:t xml:space="preserve">206/1996</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Decree of the Ministry of Finance No </w:t>
      </w:r>
      <w:hyperlink r:id="rId567" w:history="1">
        <w:r>
          <w:rPr>
            <w:color w:val="0000FF"/>
            <w:sz w:val="16"/>
            <w:u w:val="single"/>
            <w:lang w:bidi="en-us" w:val="en-us"/>
          </w:rPr>
          <w:t xml:space="preserve">268/1993</w:t>
        </w:r>
      </w:hyperlink>
      <w:r>
        <w:rPr>
          <w:sz w:val="16"/>
          <w:lang w:bidi="en-us" w:val="en-us"/>
        </w:rPr>
        <w:t xml:space="preserve">, determining the method of creating and using funds of departmental, professional, business and other health insurance companies,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Decree of the Ministry of Finance No </w:t>
      </w:r>
      <w:hyperlink r:id="rId568" w:history="1">
        <w:r>
          <w:rPr>
            <w:color w:val="0000FF"/>
            <w:sz w:val="16"/>
            <w:u w:val="single"/>
            <w:lang w:bidi="en-us" w:val="en-us"/>
          </w:rPr>
          <w:t xml:space="preserve">269/1993</w:t>
        </w:r>
      </w:hyperlink>
      <w:r>
        <w:rPr>
          <w:sz w:val="16"/>
          <w:lang w:bidi="en-us" w:val="en-us"/>
        </w:rPr>
        <w:t xml:space="preserve">, determining more detailed conditions for the creation and use of the reserve fund of the General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PART TWELVE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AMENDMENT AND SUPPLEMENT OF RELATED ACTS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58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Act of the Czech National Council No </w:t>
      </w:r>
      <w:hyperlink r:id="rId569" w:history="1">
        <w:r>
          <w:rPr>
            <w:color w:val="0000FF"/>
            <w:sz w:val="16"/>
            <w:u w:val="single"/>
            <w:lang w:bidi="en-us" w:val="en-us"/>
          </w:rPr>
          <w:t xml:space="preserve">551/1991</w:t>
        </w:r>
      </w:hyperlink>
      <w:r>
        <w:rPr>
          <w:sz w:val="16"/>
          <w:lang w:bidi="en-us" w:val="en-us"/>
        </w:rPr>
        <w:t xml:space="preserve">, on the General Health Insurance Company of the Czech Republic, as amended by Act of the Czech National Council No </w:t>
      </w:r>
      <w:hyperlink r:id="rId570" w:history="1">
        <w:r>
          <w:rPr>
            <w:color w:val="0000FF"/>
            <w:sz w:val="16"/>
            <w:u w:val="single"/>
            <w:lang w:bidi="en-us" w:val="en-us"/>
          </w:rPr>
          <w:t xml:space="preserve">592/1992</w:t>
        </w:r>
      </w:hyperlink>
      <w:r>
        <w:rPr>
          <w:sz w:val="16"/>
          <w:lang w:bidi="en-us" w:val="en-us"/>
        </w:rPr>
        <w:t xml:space="preserve">, Act of the Czech National Council No </w:t>
      </w:r>
      <w:hyperlink r:id="rId571" w:history="1">
        <w:r>
          <w:rPr>
            <w:color w:val="0000FF"/>
            <w:sz w:val="16"/>
            <w:u w:val="single"/>
            <w:lang w:bidi="en-us" w:val="en-us"/>
          </w:rPr>
          <w:t xml:space="preserve">10/1993</w:t>
        </w:r>
      </w:hyperlink>
      <w:r>
        <w:rPr>
          <w:sz w:val="16"/>
          <w:lang w:bidi="en-us" w:val="en-us"/>
        </w:rPr>
        <w:t xml:space="preserve">, Act No </w:t>
      </w:r>
      <w:hyperlink r:id="rId572" w:history="1">
        <w:r>
          <w:rPr>
            <w:color w:val="0000FF"/>
            <w:sz w:val="16"/>
            <w:u w:val="single"/>
            <w:lang w:bidi="en-us" w:val="en-us"/>
          </w:rPr>
          <w:t xml:space="preserve">60/1995</w:t>
        </w:r>
      </w:hyperlink>
      <w:r>
        <w:rPr>
          <w:sz w:val="16"/>
          <w:lang w:bidi="en-us" w:val="en-us"/>
        </w:rPr>
        <w:t xml:space="preserve"> and Act No </w:t>
      </w:r>
      <w:hyperlink r:id="rId573" w:history="1">
        <w:r>
          <w:rPr>
            <w:color w:val="0000FF"/>
            <w:sz w:val="16"/>
            <w:u w:val="single"/>
            <w:lang w:bidi="en-us" w:val="en-us"/>
          </w:rPr>
          <w:t xml:space="preserve">149/1996</w:t>
        </w:r>
      </w:hyperlink>
      <w:r>
        <w:rPr>
          <w:sz w:val="16"/>
          <w:lang w:bidi="en-us" w:val="en-us"/>
        </w:rPr>
        <w:t xml:space="preserve">, is amended and supplemented as follows: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In </w:t>
      </w:r>
      <w:hyperlink r:id="rId574" w:history="1">
        <w:r>
          <w:rPr>
            <w:color w:val="0000FF"/>
            <w:sz w:val="16"/>
            <w:u w:val="single"/>
            <w:lang w:bidi="en-us" w:val="en-us"/>
          </w:rPr>
          <w:t xml:space="preserve">Section 7(1)(a)</w:t>
        </w:r>
      </w:hyperlink>
      <w:r>
        <w:rPr>
          <w:sz w:val="16"/>
          <w:lang w:bidi="en-us" w:val="en-us"/>
        </w:rPr>
        <w:t xml:space="preserve"> at the end, the comma is replaced by a semicolon and the following words are added: “the costs for the activities of the Insurer pursuant to </w:t>
      </w:r>
      <w:hyperlink r:id="rId575" w:history="1">
        <w:r>
          <w:rPr>
            <w:color w:val="0000FF"/>
            <w:sz w:val="16"/>
            <w:u w:val="single"/>
            <w:lang w:bidi="en-us" w:val="en-us"/>
          </w:rPr>
          <w:t xml:space="preserve">Section 5(d)</w:t>
        </w:r>
      </w:hyperlink>
      <w:r>
        <w:rPr>
          <w:sz w:val="16"/>
          <w:lang w:bidi="en-us" w:val="en-us"/>
        </w:rPr>
        <w:t xml:space="preserve"> continue to be covered from the basic fund,”.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In </w:t>
      </w:r>
      <w:hyperlink r:id="rId576" w:history="1">
        <w:r>
          <w:rPr>
            <w:color w:val="0000FF"/>
            <w:sz w:val="16"/>
            <w:u w:val="single"/>
            <w:lang w:bidi="en-us" w:val="en-us"/>
          </w:rPr>
          <w:t xml:space="preserve">Section 7(1)(c)</w:t>
        </w:r>
      </w:hyperlink>
      <w:r>
        <w:rPr>
          <w:sz w:val="16"/>
          <w:lang w:bidi="en-us" w:val="en-us"/>
        </w:rPr>
        <w:t xml:space="preserve"> the following words are added at the end: “; special purpose funds cannot be created from a basic or reserve fund”.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59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Act of the Czech National Council No </w:t>
      </w:r>
      <w:hyperlink r:id="rId577" w:history="1">
        <w:r>
          <w:rPr>
            <w:color w:val="0000FF"/>
            <w:sz w:val="16"/>
            <w:u w:val="single"/>
            <w:lang w:bidi="en-us" w:val="en-us"/>
          </w:rPr>
          <w:t xml:space="preserve">280/1992</w:t>
        </w:r>
      </w:hyperlink>
      <w:r>
        <w:rPr>
          <w:sz w:val="16"/>
          <w:lang w:bidi="en-us" w:val="en-us"/>
        </w:rPr>
        <w:t xml:space="preserve">, on departmental, professional, business and other health insurance companies, as amended by Act of the Czech National Council No </w:t>
      </w:r>
      <w:hyperlink r:id="rId578" w:history="1">
        <w:r>
          <w:rPr>
            <w:color w:val="0000FF"/>
            <w:sz w:val="16"/>
            <w:u w:val="single"/>
            <w:lang w:bidi="en-us" w:val="en-us"/>
          </w:rPr>
          <w:t xml:space="preserve">10/1993</w:t>
        </w:r>
      </w:hyperlink>
      <w:r>
        <w:rPr>
          <w:sz w:val="16"/>
          <w:lang w:bidi="en-us" w:val="en-us"/>
        </w:rPr>
        <w:t xml:space="preserve">, Act of the Czech National Council No </w:t>
      </w:r>
      <w:hyperlink r:id="rId579" w:history="1">
        <w:r>
          <w:rPr>
            <w:color w:val="0000FF"/>
            <w:sz w:val="16"/>
            <w:u w:val="single"/>
            <w:lang w:bidi="en-us" w:val="en-us"/>
          </w:rPr>
          <w:t xml:space="preserve">15/1993</w:t>
        </w:r>
      </w:hyperlink>
      <w:r>
        <w:rPr>
          <w:sz w:val="16"/>
          <w:lang w:bidi="en-us" w:val="en-us"/>
        </w:rPr>
        <w:t xml:space="preserve">, Act No </w:t>
      </w:r>
      <w:hyperlink r:id="rId580" w:history="1">
        <w:r>
          <w:rPr>
            <w:color w:val="0000FF"/>
            <w:sz w:val="16"/>
            <w:u w:val="single"/>
            <w:lang w:bidi="en-us" w:val="en-us"/>
          </w:rPr>
          <w:t xml:space="preserve">60/1995</w:t>
        </w:r>
      </w:hyperlink>
      <w:r>
        <w:rPr>
          <w:sz w:val="16"/>
          <w:lang w:bidi="en-us" w:val="en-us"/>
        </w:rPr>
        <w:t xml:space="preserve"> and Act No </w:t>
      </w:r>
      <w:hyperlink r:id="rId581" w:history="1">
        <w:r>
          <w:rPr>
            <w:color w:val="0000FF"/>
            <w:sz w:val="16"/>
            <w:u w:val="single"/>
            <w:lang w:bidi="en-us" w:val="en-us"/>
          </w:rPr>
          <w:t xml:space="preserve">149/1996</w:t>
        </w:r>
      </w:hyperlink>
      <w:r>
        <w:rPr>
          <w:sz w:val="16"/>
          <w:lang w:bidi="en-us" w:val="en-us"/>
        </w:rPr>
        <w:t xml:space="preserve">, is amended and supplemented as follows: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In </w:t>
      </w:r>
      <w:hyperlink r:id="rId582" w:history="1">
        <w:r>
          <w:rPr>
            <w:color w:val="0000FF"/>
            <w:sz w:val="16"/>
            <w:u w:val="single"/>
            <w:lang w:bidi="en-us" w:val="en-us"/>
          </w:rPr>
          <w:t xml:space="preserve">Section 13, paragraph (2) is deleted</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In </w:t>
      </w:r>
      <w:hyperlink r:id="rId583" w:history="1">
        <w:r>
          <w:rPr>
            <w:color w:val="0000FF"/>
            <w:sz w:val="16"/>
            <w:u w:val="single"/>
            <w:lang w:bidi="en-us" w:val="en-us"/>
          </w:rPr>
          <w:t xml:space="preserve">Section 16(2)</w:t>
        </w:r>
      </w:hyperlink>
      <w:r>
        <w:rPr>
          <w:sz w:val="16"/>
          <w:lang w:bidi="en-us" w:val="en-us"/>
        </w:rPr>
        <w:t xml:space="preserve"> the following sentence is added at the end: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“Special purpose funds cannot be created from a basic or reserve fund.”.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In </w:t>
      </w:r>
      <w:hyperlink r:id="rId584" w:history="1">
        <w:r>
          <w:rPr>
            <w:color w:val="0000FF"/>
            <w:sz w:val="16"/>
            <w:u w:val="single"/>
            <w:lang w:bidi="en-us" w:val="en-us"/>
          </w:rPr>
          <w:t xml:space="preserve">Section 16, paragraph (4) is deleted</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w:t>
      </w:r>
      <w:hyperlink r:id="rId585" w:history="1">
        <w:r>
          <w:rPr>
            <w:color w:val="0000FF"/>
            <w:sz w:val="16"/>
            <w:u w:val="single"/>
            <w:lang w:bidi="en-us" w:val="en-us"/>
          </w:rPr>
          <w:t xml:space="preserve">Section 17(1)</w:t>
        </w:r>
      </w:hyperlink>
      <w:r>
        <w:rPr>
          <w:sz w:val="16"/>
          <w:lang w:bidi="en-us" w:val="en-us"/>
        </w:rPr>
        <w:t xml:space="preserve"> has the wording: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basic health insurance fund is used to pay for healthcare covered by general health insurance and is created from premium payments. The basic fund is also used to cover costs of the activities of employee health insurance companies pursuant to </w:t>
      </w:r>
      <w:hyperlink r:id="rId586" w:history="1">
        <w:r>
          <w:rPr>
            <w:color w:val="0000FF"/>
            <w:sz w:val="16"/>
            <w:u w:val="single"/>
            <w:lang w:bidi="en-us" w:val="en-us"/>
          </w:rPr>
          <w:t xml:space="preserve">Section 13(1)(d)</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Part Five is inserted after </w:t>
      </w:r>
      <w:hyperlink r:id="rId587" w:history="1">
        <w:r>
          <w:rPr>
            <w:color w:val="0000FF"/>
            <w:sz w:val="16"/>
            <w:u w:val="single"/>
            <w:lang w:bidi="en-us" w:val="en-us"/>
          </w:rPr>
          <w:t xml:space="preserve">Section 22</w:t>
        </w:r>
      </w:hyperlink>
      <w:r>
        <w:rPr>
          <w:sz w:val="16"/>
          <w:lang w:bidi="en-us" w:val="en-us"/>
        </w:rPr>
        <w:t xml:space="preserve"> which, including the title, has the following wording: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“PART FIVE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UNDERWRITING FUND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22a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This Act establishes the Underwriting Fund (“Fund”), which is a legal person. The Fund is entered in the Commercial Register. The Fund is not a state fund within the meaning of special legislation.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Fund is used to cover healthcare provided by healthcare facilities to insured persons of an employee health insurance company liquidated pursuant to 6(6)(a) in cases when all due receivables of healthcare facilities were not satisfied at the date of completion of the liquidation of the employee health insurance company, and in cases when an employee health insurance company has more than one creditor and is not capable of performing its due commitments for an extended period of time, or is overindebted.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All employee health insurance companies must contribute to the Fund. The annual contribution of an employee health insurance company to the Fund is 0.5% of the average annual expenditure of the basic fund of the employee health insurance company. An employee health insurance company must pay the contribution to the Fund for the preceding calendar year at the latest by 31 January of the current year. The Fund may invest funds into government securities, government-guaranteed securities or Czech National Bank vouchers.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The Fund is managed by a five-member Governing Board. The members of the Governing Board are appointed by the Minister of Health. The members of the Governing Board are appointed for a period of five years, and may be appointed repeatedly. There is no remuneration for holding the office of member of the Governing Board.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Details of the Fund’s activities shall be governed by the statute of the Fund, issued by the Ministry of Health.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22b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Fund shall provide reimbursement to a healthcare facility upon its request, if the conditions pursuant to </w:t>
      </w:r>
      <w:hyperlink r:id="rId588" w:history="1">
        <w:r>
          <w:rPr>
            <w:color w:val="0000FF"/>
            <w:sz w:val="16"/>
            <w:u w:val="single"/>
            <w:lang w:bidi="en-us" w:val="en-us"/>
          </w:rPr>
          <w:t xml:space="preserve">Section 22a(2)</w:t>
        </w:r>
      </w:hyperlink>
      <w:r>
        <w:rPr>
          <w:sz w:val="16"/>
          <w:lang w:bidi="en-us" w:val="en-us"/>
        </w:rPr>
        <w:t xml:space="preserve"> are met. The Fund has the right to review the eligibility of the provision of the healthcare to be reimbursed; the provisions of this Act and other legislation on compulsory confidentiality by employees of an employee health insurance company shall not apply.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Reimbursement shall be made as follows: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in the case of claims arising from the provision of healthcare by a general practitioner and a general practitioner for children and adolescents, 80% of the amount owed, but not more than CZK 200 per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in the case of claims arising from the provision of out-patient healthcare by specialists, 80% of the amount owed, but not more than CZK 900 per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in the case of claims arising from the provision of institutional healthcare, 80% of the amount owed, but not more than CZK 1 200 per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 in the case of claims arising from the issue of medicinal products based on a physician’s prescription, 80% of the amount owed, but not more than CZK 700 per insured person,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right of a healthcare facility to be reimbursed from the Fund shall expire five years from the date determined in accordance with paragraph (1).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In the event that the Fund’s resources are insufficient for the payment of statutory reimbursements, the remaining part of the required funds shall be provided to the Fund in the form of a repayable loan. In such a case, the contribution by employee insurance companies to the Fund shall increase from the year following the grant of the loan to double the percentage referred to in </w:t>
      </w:r>
      <w:hyperlink r:id="rId589" w:history="1">
        <w:r>
          <w:rPr>
            <w:color w:val="0000FF"/>
            <w:sz w:val="16"/>
            <w:u w:val="single"/>
            <w:lang w:bidi="en-us" w:val="en-us"/>
          </w:rPr>
          <w:t xml:space="preserve">Section 22a(3)</w:t>
        </w:r>
      </w:hyperlink>
      <w:r>
        <w:rPr>
          <w:sz w:val="16"/>
          <w:lang w:bidi="en-us" w:val="en-us"/>
        </w:rPr>
        <w:t xml:space="preserve">. In the year following the repayment of the repayable loan, the contribution shall be reduced to the percentage indicated in </w:t>
      </w:r>
      <w:hyperlink r:id="rId590" w:history="1">
        <w:r>
          <w:rPr>
            <w:color w:val="0000FF"/>
            <w:sz w:val="16"/>
            <w:u w:val="single"/>
            <w:lang w:bidi="en-us" w:val="en-us"/>
          </w:rPr>
          <w:t xml:space="preserve">Section 22a(3)</w:t>
        </w:r>
      </w:hyperlink>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22c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The Fund becomes the creditor of a health insurance company to the amount of the rights of healthcare facilities to performances from the Fund.”.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60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Act of the Czech National Council No </w:t>
      </w:r>
      <w:hyperlink r:id="rId591" w:history="1">
        <w:r>
          <w:rPr>
            <w:color w:val="0000FF"/>
            <w:sz w:val="16"/>
            <w:u w:val="single"/>
            <w:lang w:bidi="en-us" w:val="en-us"/>
          </w:rPr>
          <w:t xml:space="preserve">592/1992</w:t>
        </w:r>
      </w:hyperlink>
      <w:r>
        <w:rPr>
          <w:sz w:val="16"/>
          <w:lang w:bidi="en-us" w:val="en-us"/>
        </w:rPr>
        <w:t xml:space="preserve">, on general health insurance premiums, as amended by Act of the Czech National Council No </w:t>
      </w:r>
      <w:hyperlink r:id="rId592" w:history="1">
        <w:r>
          <w:rPr>
            <w:color w:val="0000FF"/>
            <w:sz w:val="16"/>
            <w:u w:val="single"/>
            <w:lang w:bidi="en-us" w:val="en-us"/>
          </w:rPr>
          <w:t xml:space="preserve">10/1993</w:t>
        </w:r>
      </w:hyperlink>
      <w:r>
        <w:rPr>
          <w:sz w:val="16"/>
          <w:lang w:bidi="en-us" w:val="en-us"/>
        </w:rPr>
        <w:t xml:space="preserve">, Act of the Czech National Council No </w:t>
      </w:r>
      <w:hyperlink r:id="rId593" w:history="1">
        <w:r>
          <w:rPr>
            <w:color w:val="0000FF"/>
            <w:sz w:val="16"/>
            <w:u w:val="single"/>
            <w:lang w:bidi="en-us" w:val="en-us"/>
          </w:rPr>
          <w:t xml:space="preserve">15/1993</w:t>
        </w:r>
      </w:hyperlink>
      <w:r>
        <w:rPr>
          <w:sz w:val="16"/>
          <w:lang w:bidi="en-us" w:val="en-us"/>
        </w:rPr>
        <w:t xml:space="preserve">, Act No </w:t>
      </w:r>
      <w:hyperlink r:id="rId594" w:history="1">
        <w:r>
          <w:rPr>
            <w:color w:val="0000FF"/>
            <w:sz w:val="16"/>
            <w:u w:val="single"/>
            <w:lang w:bidi="en-us" w:val="en-us"/>
          </w:rPr>
          <w:t xml:space="preserve">161/1993</w:t>
        </w:r>
      </w:hyperlink>
      <w:r>
        <w:rPr>
          <w:sz w:val="16"/>
          <w:lang w:bidi="en-us" w:val="en-us"/>
        </w:rPr>
        <w:t xml:space="preserve">, Act No </w:t>
      </w:r>
      <w:hyperlink r:id="rId595" w:history="1">
        <w:r>
          <w:rPr>
            <w:color w:val="0000FF"/>
            <w:sz w:val="16"/>
            <w:u w:val="single"/>
            <w:lang w:bidi="en-us" w:val="en-us"/>
          </w:rPr>
          <w:t xml:space="preserve">324/1993</w:t>
        </w:r>
      </w:hyperlink>
      <w:r>
        <w:rPr>
          <w:sz w:val="16"/>
          <w:lang w:bidi="en-us" w:val="en-us"/>
        </w:rPr>
        <w:t xml:space="preserve">, Act No </w:t>
      </w:r>
      <w:hyperlink r:id="rId596" w:history="1">
        <w:r>
          <w:rPr>
            <w:color w:val="0000FF"/>
            <w:sz w:val="16"/>
            <w:u w:val="single"/>
            <w:lang w:bidi="en-us" w:val="en-us"/>
          </w:rPr>
          <w:t xml:space="preserve">42/1994</w:t>
        </w:r>
      </w:hyperlink>
      <w:r>
        <w:rPr>
          <w:sz w:val="16"/>
          <w:lang w:bidi="en-us" w:val="en-us"/>
        </w:rPr>
        <w:t xml:space="preserve">, Act No </w:t>
      </w:r>
      <w:hyperlink r:id="rId597" w:history="1">
        <w:r>
          <w:rPr>
            <w:color w:val="0000FF"/>
            <w:sz w:val="16"/>
            <w:u w:val="single"/>
            <w:lang w:bidi="en-us" w:val="en-us"/>
          </w:rPr>
          <w:t xml:space="preserve">241/1994</w:t>
        </w:r>
      </w:hyperlink>
      <w:r>
        <w:rPr>
          <w:sz w:val="16"/>
          <w:lang w:bidi="en-us" w:val="en-us"/>
        </w:rPr>
        <w:t xml:space="preserve">, Act No </w:t>
      </w:r>
      <w:hyperlink r:id="rId598" w:history="1">
        <w:r>
          <w:rPr>
            <w:color w:val="0000FF"/>
            <w:sz w:val="16"/>
            <w:u w:val="single"/>
            <w:lang w:bidi="en-us" w:val="en-us"/>
          </w:rPr>
          <w:t xml:space="preserve">59/1995</w:t>
        </w:r>
      </w:hyperlink>
      <w:r>
        <w:rPr>
          <w:sz w:val="16"/>
          <w:lang w:bidi="en-us" w:val="en-us"/>
        </w:rPr>
        <w:t xml:space="preserve"> and Act No </w:t>
      </w:r>
      <w:hyperlink r:id="rId599" w:history="1">
        <w:r>
          <w:rPr>
            <w:color w:val="0000FF"/>
            <w:sz w:val="16"/>
            <w:u w:val="single"/>
            <w:lang w:bidi="en-us" w:val="en-us"/>
          </w:rPr>
          <w:t xml:space="preserve">149/1996</w:t>
        </w:r>
      </w:hyperlink>
      <w:r>
        <w:rPr>
          <w:sz w:val="16"/>
          <w:lang w:bidi="en-us" w:val="en-us"/>
        </w:rPr>
        <w:t xml:space="preserve">, is amended and supplemented as follows: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In </w:t>
      </w:r>
      <w:hyperlink r:id="rId600" w:history="1">
        <w:r>
          <w:rPr>
            <w:color w:val="0000FF"/>
            <w:sz w:val="16"/>
            <w:u w:val="single"/>
            <w:lang w:bidi="en-us" w:val="en-us"/>
          </w:rPr>
          <w:t xml:space="preserve">Section 15(1)</w:t>
        </w:r>
      </w:hyperlink>
      <w:r>
        <w:rPr>
          <w:sz w:val="16"/>
          <w:lang w:bidi="en-us" w:val="en-us"/>
        </w:rPr>
        <w:t xml:space="preserve"> the following sentence is added at the end: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“Premium arrears whose total amount per insured person does not exceed the premium and per insurance company CZK 50 cannot be recovered.”.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w:t>
      </w:r>
      <w:hyperlink r:id="rId601" w:history="1">
        <w:r>
          <w:rPr>
            <w:color w:val="0000FF"/>
            <w:sz w:val="16"/>
            <w:u w:val="single"/>
            <w:lang w:bidi="en-us" w:val="en-us"/>
          </w:rPr>
          <w:t xml:space="preserve">Section 18 is supplemented with paragraph (4)</w:t>
        </w:r>
      </w:hyperlink>
      <w:r>
        <w:rPr>
          <w:sz w:val="16"/>
          <w:lang w:bidi="en-us" w:val="en-us"/>
        </w:rPr>
        <w:t xml:space="preserve">, which reads: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Penalties shall not be prescribed if they do not exceed CZK 100 per calendar year in total.”.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w:t>
      </w:r>
      <w:hyperlink r:id="rId602" w:history="1">
        <w:r>
          <w:rPr>
            <w:color w:val="0000FF"/>
            <w:sz w:val="16"/>
            <w:u w:val="single"/>
            <w:lang w:bidi="en-us" w:val="en-us"/>
          </w:rPr>
          <w:t xml:space="preserve">Section 28b is supplemented with paragraph (4)</w:t>
        </w:r>
      </w:hyperlink>
      <w:r>
        <w:rPr>
          <w:sz w:val="16"/>
          <w:lang w:bidi="en-us" w:val="en-us"/>
        </w:rPr>
        <w:t xml:space="preserve">, which reads: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A health insurance company shall proceed pursuant to </w:t>
      </w:r>
      <w:hyperlink r:id="rId603" w:history="1">
        <w:r>
          <w:rPr>
            <w:color w:val="0000FF"/>
            <w:sz w:val="16"/>
            <w:u w:val="single"/>
            <w:lang w:bidi="en-us" w:val="en-us"/>
          </w:rPr>
          <w:t xml:space="preserve">Section 15(1)</w:t>
        </w:r>
      </w:hyperlink>
      <w:r>
        <w:rPr>
          <w:sz w:val="16"/>
          <w:lang w:bidi="en-us" w:val="en-us"/>
        </w:rPr>
        <w:t xml:space="preserve"> and </w:t>
      </w:r>
      <w:hyperlink r:id="rId604" w:history="1">
        <w:r>
          <w:rPr>
            <w:color w:val="0000FF"/>
            <w:sz w:val="16"/>
            <w:u w:val="single"/>
            <w:lang w:bidi="en-us" w:val="en-us"/>
          </w:rPr>
          <w:t xml:space="preserve">Section 18(4)</w:t>
        </w:r>
      </w:hyperlink>
      <w:r>
        <w:rPr>
          <w:sz w:val="16"/>
          <w:lang w:bidi="en-us" w:val="en-us"/>
        </w:rPr>
        <w:t xml:space="preserve"> in the case of a penalty that the health insurance company should have assessed or recovered by the date of effect of these provisions, yet did not do so by the date of effect.”.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21"/>
          <w:szCs w:val="21"/>
        </w:rPr>
      </w:pPr>
      <w:r>
        <w:rPr>
          <w:b/>
          <w:sz w:val="21"/>
          <w:lang w:bidi="en-us" w:val="en-us"/>
        </w:rPr>
        <w:t xml:space="preserve">PART THIRTEEN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21"/>
          <w:szCs w:val="21"/>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Section 61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Effect</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This Act shall come into effect on 1 April 1997, with the exception of </w:t>
      </w:r>
      <w:hyperlink r:id="rId605" w:history="1">
        <w:r>
          <w:rPr>
            <w:color w:val="0000FF"/>
            <w:sz w:val="16"/>
            <w:u w:val="single"/>
            <w:lang w:bidi="en-us" w:val="en-us"/>
          </w:rPr>
          <w:t xml:space="preserve">Section 15(10)</w:t>
        </w:r>
      </w:hyperlink>
      <w:r>
        <w:rPr>
          <w:sz w:val="16"/>
          <w:lang w:bidi="en-us" w:val="en-us"/>
        </w:rPr>
        <w:t xml:space="preserve"> first sentence, and </w:t>
      </w:r>
      <w:hyperlink r:id="rId606" w:history="1">
        <w:r>
          <w:rPr>
            <w:color w:val="0000FF"/>
            <w:sz w:val="16"/>
            <w:u w:val="single"/>
            <w:lang w:bidi="en-us" w:val="en-us"/>
          </w:rPr>
          <w:t xml:space="preserve">Section 59</w:t>
        </w:r>
      </w:hyperlink>
      <w:r>
        <w:rPr>
          <w:sz w:val="16"/>
          <w:lang w:bidi="en-us" w:val="en-us"/>
        </w:rPr>
        <w:t xml:space="preserve"> point 5, which shall come into effect on 1 January 1998.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Zeman, duly signed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Havel, duly signed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Klaus, duly signed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Annex 1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LIST OF HEALTHCARE PROCEDURES NOT REIMBURSED FROM HEALTH INSURANCE OR REIMBURSED ONLY PURSUANT TO CERTAIN CONDITIONS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ab/>
      </w:r>
      <w:r>
        <w:rPr>
          <w:b/>
          <w:sz w:val="16"/>
          <w:lang w:bidi="en-us" w:val="en-us"/>
        </w:rPr>
        <w:t xml:space="preserve">List of abbreviations and symbols used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Abbreviation,  Explanation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symbol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ODB        specialization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KAT        category of healthcare procedure from the perspective of payment from health insurance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symbols N, Z, W - see below</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N          procedure    marked in the KAT column with the symbol “N” - a healthcare procedure fundamentally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not reimbursed from health insurance, while an exception may be prior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authorization by a review physician for a particular insured person in view of their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serious state of health (or their special medical needs)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          procedure marked in the KAT column with the symbol “W” - a healthcare procedure fully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reimbursed from health insurance only if certain conditions are met, 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limited with a maximum payment frequency, with no approval needed by a review</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physician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Z          procedure marked in the KAT column with the symbol “Z” - a healthcare procedure fully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reimbursed by a health insurance company only if certain conditions are met and after approval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by a review physician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dg.        diagnosis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poř. č.    serial number of the procedure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ODB     Name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001     General practical medicine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002     Practical medicine for children and adolescents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014     General Dentistry - Practical Dentist - Dentist</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015     Orthodontics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201     Rehabilitation and physical medicine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401     Occupational medicine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404     Dermatovenerology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504     Vascular surgery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601     Plastic surgery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603     Gynecology and obstetrics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605     Oral and maxillofacial surgery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606     Orthopedics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701     Otorhinolaryngology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705     Ophthalmology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706     Urology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808     Forensic medicine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809     Radiology and imaging methods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903     Clinical speech therapy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911     General nurse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999     Universal healthcare procedures - no link to specializations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ab/>
      </w:r>
      <w:r>
        <w:rPr>
          <w:b/>
          <w:sz w:val="16"/>
          <w:lang w:bidi="en-us" w:val="en-us"/>
        </w:rPr>
        <w:t xml:space="preserve">List of healthcare procedures not reimbursed from public health insurance or reimbursed only pursuant to certain conditions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Serial  ODB     Name of healthcare procedure                                 KAT  Reimbursement condition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No</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    001     Health education activity                               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2.    002     Health education activity                               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3.    014     Fissure sealing - tooth                                    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4.    014     Cofferdam - one jaw                                  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5.    014     Alveolus drilling                                        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6.    014     Augmentation, controlled tissue regeneration and implantation       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dentistry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7.    014     Temporary bridge made at the surgery                   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8.    014     Repair of a denture tooth at the surgery                          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9.    015     Specialist orthodontic consultation at the patient’s request       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10.   504     Internal iliac artery reconstruction and other procedures               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for vascular impotence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11.   603     Recovery of the Fallopian tube after previous sterilization         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12.   701     Indirect laryngoscopy with instillation of the drug into the larynx         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13.   706     Implantation of penile prostheses                              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14.   706     Penis - cavernosometry                                  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15.   706     Cavernosometry                                          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16.   903     Logopedic preventive examination - detection            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on site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17.   001     Examination at the workplace performed by the company physician        W    The procedure shall be reimbursed if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it is necessary to establish</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 epidemiological situation in the workplace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18.   014     Injectable anesthesia                                       W    The procedure shall be reimbursed, with the exception of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intraligmentary anesthesia</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19.   014     Comprehensive examination by a physician of the provider in the field       W    The procedure shall be reimbursed only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dentist                                                  accepting the insured person into care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when registering an insured person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20.   014     Oral hygiene check - prophylactic                   W    Reimbursed twice a year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21.   014     Removal of tartar - prophylactic                   W    Reimbursed once a year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22.   014     Local fluoridation with drying                           W    Reimbursed when using a product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 an amine fluoride without carrier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23.   014      Filling for a permanent or temporary tooth                   W    Reimbursed only when using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(irrespective of the number of surfaces, including                           non-dosed amalgam</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corner reconstruction)                                           for all teeth, when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using an auto-polymerising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composite, only within the scope of</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canines inclusive. For temporary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teeth, for children until the day they reach</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15 years of age, over and beyond canines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inclusive, and for pregnant and breast-feeding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women, reimbursed only when using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glass ionomer cement.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If the use of glass ionomer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cement is not possible due to the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state of health of the insured person,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reimbursed when using dosed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amalgam, when using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 auto-polymerising composite, only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within the scope of canines, inclusive.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24.   014     Photocomposite filling for a permanent tooth (irrespective                   W    Reimbursed for children up to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the number of surfaces, including                                18 years of age within the scope of canines, including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corner reconstruction and plastic finishing)</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25.   014     Endodontic therapy                                    W    Reimbursed when using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 registered material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 central pin method</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26.   014     Temporary splint without preparation - for tooth                   W    Reimbursed when using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 auto-polymerising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composite resin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27.   014     Temporary splint with preparation - for tooth                   W    Reimbursed when using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 auto-polymerising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composite resin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28.   201     Determination of a long-term rehabilitation                   W    Reimbursed once during the therapy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plan based on a rehabilitation conference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29.   401     Investigation at the workplace of an insured person                         W    The procedure shall be reimbursed only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from the perspective of risk of professional                             with an indication for examination for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damage                                                     threatened, suspected 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actual professional disability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30.   601     Modeling and pinning the external ear                    W    Full reimbursement up to 10 years of age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for a child, over 10 years of age the health</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insurer does not reimburse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31.   701     Tests for aggravation and simulation                             W    In the event of demonstrated simulation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not reimbursed</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32.   705     Application of contact lenses                                 W    The procedure shall be reimbursed after an operation for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cataracts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33.   808     Consultation of a finding with a forensic physician                        W    The procedure shall be reimbursed if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at the request of the attending physician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necessary to explain a finding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a specific case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34.   911     Comprehensive assessment of the state of                          W    The procedure shall be reimbursed only on the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health of the insured person in their environment                             recommendation of a general practitioner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when accepting an insured person into</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 physician-indicated temporary 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long-term nursing care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at home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35.   911     Targeted control of an insured person in their domestic environment           W    The procedure shall be reimbursed after prior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indication of a general practitioner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which may be one-off 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expressing a specific frequency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visits for a certain period</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36.   911     Simple nursing intervention in the home environment W   The procedure shall be reimbursed after prior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indication of a general practitioner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which may be one-off 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expressing a specific frequency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visits for a certain period</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37.   911     Comprehensive care of a nursing-intensive                  W    The procedure shall be reimbursed after prior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 immobile insured person in their home environment              indication of a general practitioner,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which may be one-off 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expressing a specific frequency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visits for a certain period</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38.   999     Supportive psychotherapy - performed by a non-psychiatrist physician W    The procedure shall be reimbursed only for one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insured person once a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one field after a detailed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report in the medical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documentation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39.   999     Physician-family interview                                W    The procedure shall be reimbursed for one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insured party aged up to 15</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at most twice a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for an adult once a year after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 detailed report in the medical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documentation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40.   999     Educational interview with a patient or the family            W    Reimbursed only with a medical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indication justified in writing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the medical documentation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and confirmed by the signature of the educated person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 their legal representative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41.   999     Consultation with a physician of a provider                          W    The procedure shall only be reimbursed if it is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specialized out-patient care                                at the request of a general practitioner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42.   403     Proton radiotherapy                                   Z    The procedure shall only be reimbursed if performed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based on the indication of a provider with</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 status of a center of highly specialized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healthcare in the field of oncology granted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pursuant to the </w:t>
      </w:r>
      <w:hyperlink r:id="rId607" w:history="1">
        <w:r>
          <w:rPr>
            <w:color w:val="0000FF"/>
            <w:sz w:val="16"/>
            <w:u w:val="single"/>
            <w:lang w:bidi="en-us" w:val="en-us"/>
          </w:rPr>
          <w:t xml:space="preserve">Act on Healthcare Services</w:t>
        </w:r>
      </w:hyperlink>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43.   404     Epilation 30 minutes                                       Z    The procedure shall be reimbursed only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for the diagnoses E00 - E07 (thyroid disorders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hormonal disorders),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E10 - E14 (diabetes mellitus),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E20-E35 (diencephalohypophysary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disorders)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42.   601     Correction of a minor congenital anomaly of the external ear                     Z</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and surroundings (protuberance in front of the external ear)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45.   601     Xanthelasma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46.   601     Facial ptosis operations - upper, lower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47.   601     Facial ptosis operations - general, SMAS                    Z</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lifting)</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48.   601     Operations of hard and soft nose cartilage due to functional               Z</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defect</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49.   601     Rhinoplasty - soft cartilage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50.   601     Rhinoplasty - saddle nose (L-graft, including collection)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51.   601     Rhinophyma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52.   601     Operations for gigantomastia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53.   601     Breast ablation with retention of areola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54.   601     Reconstruction of the areomamillary complex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55.   601     Capsulotomy of the implant capsule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56.   601     Removal of a breast implant with capsulotomy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57.   601     Implantation of a tissue expander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58.   605     Enlargement of the chin bone, cartilage or prosthesis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60.   605     Subperiostal implant - one jaw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61.   605     Chin correction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62.   606     Proximal femoral osteotomy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63.   606     Lengthening, shorting a long bone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64.   701     Septoplasty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65.   705     Laser iridotomy                                      Z    The procedure is reimbursed when performed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on 1 eye at most three times, while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for the next performance, reimbursement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is dependent on the consent of a review physician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66.   705     Dermatoplasty of one eyelid or                       Z</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blepharochalasis - excision from one eyelid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removal of fat and fold</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67.   705     Laser retinal photocoagulation                                      Z    The procedure is reimbursed when performed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on 1 eye at most five times, while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for the next performance, reimbursement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is dependent on the consent of a review physician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68.   705     Plastic surgery on the skin of the eyelid with a rotating                     Z</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lobe or displacement</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69.   706     Transurethral prostate thermotherapy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70.   706     Penis - intracavernous injection of vasomedicinal substances      Z</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71.   706     Ligatura vas deferens - vasectomy                       Z</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Annex 2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LIST OF MEDICINAL SUBSTANCES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8"/>
          <w:szCs w:val="18"/>
        </w:rPr>
      </w:pP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Number     Name of group of medicinal substances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groups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        anti-ulcer drugs from the group of proton pump inhibitors,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        prokinetics,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        antiemetics from the groups of setrons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4        anti-inflammatory drugs for non-specific intestinal inflammation, oral administration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5        anti-inflammatory drugs for non-specific intestinal inflammation, rectal administration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6        micronized multi-enzyme pancreatic agents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7        short-term insulins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8        medium-term insulins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9        long-term insulins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10       oral antidiabetics of the biguanide group</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11       oral antidiabetics of the sulfonylureas group</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12       vitamin D and its analogues,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13       vitamin D and its analogs, parenteral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14       calcium salts,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15       potassium salts,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16      antithrombotics from the group of vitamin K antagonists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17       antithrombotics from the heparin group</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18       an antithrombotic agent acting through anti-Xa (low molecular weight)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heparins and similar drugs)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19       antiaggregant - besides acetylsalicylic acid</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20       antifibrinolytics,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21       antifibrinolytics, parenteral application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22       hemostatic (vitamin K),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23       coagulation factor VIII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24       coagulation factor IX</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25       iron salts,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26       iron salts in combination with folic acid,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27       iron salts, parenteral applications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28       erythropoietin and other drugs with a similar mechanism of action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29       plasma substituents and plasma proteins (albumin)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30       plasma substitutes and plasma proteins (other)</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31       full parenteral nutrition (components for all-in-one systems)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32       intravenous physiological saline solutions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33       intravenous glucose solutions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34       solutions for peritoneal dialysis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35       solutions for hemodialysis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36       cardiac glycosides,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37       class I and III antiarrhythmics,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38       adrenaline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39       nitrates and molsidomine for chronic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40       nitrates for acute therapy</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41       antihypertensives - antiadrenergic agents,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42       medicines for pulmonary hypertension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43       low-activity diuretics,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44       high-activity diuretics,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45       low-activity diuretics, parenteral application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46       potassium-sparing diuretics,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47       selective beta-blockers,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48       calcium channel blockers of the dihydropyridine group active for more than 24 hours,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49       calcium channel blockers of other groups, oral administration, active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for less than 24 hours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50       calcium channel blockers of other groups, oral administration, active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for more than 24 hours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51       ACE inhibitors active for more than 24 hours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52       drugs that affect the renin-angiotensin system except ACE-inhibitors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53       hypolipidemics from the group of statins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54       hypolipidemics from the group of fibrates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55       antimycotics for topical use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56       antipsoriatics for topical use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57       antibiotics for topical use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58       corticosteroids used for topical therapy - weak and moderate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1st and 2nd generation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59       corticosteroids used for topical therapy - weak and moderate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3rd and 4th generation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60       corticosteroids used for topical therapy - strong and very strong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1st and 2nd generation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61       corticosteroids used for topical therapy - strong and very strong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3rd and 4th generation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62       acne medications for topical use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63       gynecological antimycotics, antibiotics and chemotherapeutics for topical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use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64       drugs increasing the tonus of the uterus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65       drugs reducing the tonus of the uterus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66       prolactin inhibitors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67       male sex hormones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68       female sex hormones from the group of estrogens,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69       female sex hormones from the group of estrogens, parenteral applications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70       female sex hormones from the progestin family</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71       gonadotropins and other ovulation stimulants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72       other sex hormones, androgens and hormone modulators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73       urinary spasmolytics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74       medicines used in benign prostatic hyperplasia</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75       anterior pituitary lobe hormones and their analogs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76       posterior pituitary lobe hormones and their analogs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77       hypothalamic hormones and their analogs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78       corticosteroids for general use,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79       corticosteroids for general use, parenteral application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80       thyroid hormones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81       thyrostatic</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82       glucagon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83       homeostatic of calcium</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84       tetracycline antibiotics,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85       broad spectrum penicillins and combinations of penicillins including inhibitors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betalactamases,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86       penicillins sensitive to betalactamase,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87       other betalactam antibiotics,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88       sulfonamides and trimethoprim,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89       macrolide antibiotics,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90       linkosamide antibiotic,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91       aminoglycoside antibiotics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92       quinolone chemotherapy,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93       imidazole and nitrofuran chemotherapy agents,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94       antimycotics for systemic use,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95       antimycobacterial agents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96       systemic antiviral for the therapy of herpes, cytomegalovirus infections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and some other viral infections,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97       antiretrovirals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98       immunoglobulins, normal human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99       human immunoglobulins against tetanus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100      human immunoglobulins against hepatitis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101      other human specific immunoglobulins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102      cytostatics from the group of alkylating agents,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103      cytostatics from the group of alkylating agents, parenteral applications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104      antimetabolites - folic acid analogues,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105      antimetabolites - folic acid analogues, parenteral applications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106      antimetabolites - purine and pyrimidine analogues,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107      antimetabolites - purine analogues, parenteral applications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108      antimetabolites - pyrimidine analogues, other pathways of application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109      vinca alkaloids and analogs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110      podophyllotoxin derivatives,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111      derivatives of podophyllotoxin, other routes of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112      taxanes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113      anthracyclines and their derivatives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114      cytotoxic antibiotics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115      platinum cytostatics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116      cytostatics - tyrosine kinase inhibitors,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117      cytostatics - monoclonal antibodies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118      hormonal drugs with cytostatic effect, parenteral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119      hormone antagonists - anti-estrogens,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120      hormone antagonists - anti-androgens,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121      aromatase inhibitors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122      interferons used in oncology</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123      interferons and glatiramer acetate used in neurology</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124      interferons used in hepatology</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125      immunosuppressive drugs - m-TOR inhibitors,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126      immunosuppressive agents - calcineurin inhibitors, oral administration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127      immunosuppressive agents, TNF alpha inhibitors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128      non-steroidal anti-inflammatory drugs,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129      non-steroidal anti-inflammatory drugs, rectal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130      central muscle relaxants,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131       antiuratics,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132      medicines for bone mineralization - bisphosphonates, oral administration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133      local anesthetics from the amide group</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134      analgesics - strong opioids,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135      analgesics - strong opioids, transdermal application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136      analgesics - morphine, parenteral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137      analgesics - weak opioids,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138      analgesics - strong opioids for the therapy of breakthrough pain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139      analgesics - antipyretics,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140      anti-migraine medicines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141      antiepileptics from the group of barbiturates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142      antiepileptics from the group of hydantoinates, oxazolidines and succinimides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143      antiepileptics from the group of benzodiazepines and carboxamides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144      antiepileptics from the group of fatty acid derivatives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145      anticholinergic antiparkinsonics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146      dopaminergic antiparkinson drugs from the levodopa group and their derivatives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147      antiparkinsonic agents from the dopamine agonist group</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148      antiparkinsonic agents acting on MAO or COMT</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149      antipsychotics - classical neuroleptics, class I, oral administration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150      antipsychotics - classical neuroleptics, class II, oral administration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151      antipsychotics with low antipsychotic potential, oral administration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152      Antipsychotics - serotonin and dopamine receptor antagonists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153      Antipsychotics - multireceptor antagonists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154      lithium</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155      antipsychotics, neuroleptics parenteral application - depot products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156      anxiolytics,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157      anxiolytics, rectal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158      antidepressants not selectively inhibiting the reuptake of monoamines,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159      antidepressants - selective inhibitors acting on one transmitter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system,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160      antidepressants - selective inhibitors acting on two transmitter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systems,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161      central stimulants -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162      drugs for the therapy of Alzheimer‘s disease (cholinesterase inhibitors)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163      parasympatomimetics,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164      medicines used to treat dizziness,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165      antimalarials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166      anthelmintics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167      nasal antiallergic drugs including corticoids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168      inhalation sympathomimetics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169      inhaled corticosteroids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170      inhalation anticholinergics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171      anti-leukotrienes,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172      non-sedative antihistamines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173      ophthalmology - antibiotics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174      ophthalmology - chemotherapy</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175      ophthalmology - antivirals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176      ophthalmology - corticosteroids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177      ophthalmology - non-steroidal anti-inflammatory drugs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178      antiglaucomatics from the group of sympathomimetics and parasympathomimetics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179     antiglaucoma from the group of beta-blockers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180      antiglaucoma from the group of prostaglandins and prostanoids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181      mydriatics and cycloplegics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182      ophthalmology - antiallergics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183      therapeutic allergen extracts standardized, non-parenteral administration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184      therapeutic allergen extracts standardized, parenteral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185      basic antidotes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186      antidotes used in cytostatics therapy, oral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187      antidotes used in cytostatics therapy, parenteral administration</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188      defined amino acid mixtures without phenylalanine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189      defined amino acid mixtures without selected amino acids (excluding</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phenylalanine) for other metabolism disorders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190      individually prepared radiopharmaceuticals for diagnostics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191      individually prepared radiopharmaceuticals for therapy</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192      erythrocyte preparations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193      thrombocyte preparations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194      plasma preparations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195      leucocytic preparations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Annex 3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LIST OF MEDICAL DEVICES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SECTION 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List of abbreviations and symbols used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In the list of medical devices not covered by health insurance and in the list of medical devices covered by health insurance during the provision of out-patient healthcare services, the abbreviations and symbols used are as follows: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group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1    dressing material, plasters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2    incontinence aids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3    stoma aids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4    orthopedic prosthetic aids serially produced</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5    orthopedic prosthetic aids individually made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6    compression stockings and sleeves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    wheelchairs including accessories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    hearing aids including accessories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9    glasses and optical aids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10    respiratory and inhalation aids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11    aids for diabetics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12    compensatory aids for the disabled</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13    other non-specified aids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14    compensatory aids for the visually impaired</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15    compensatory aids for the hearing impaired</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16    orthopedic footwear</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17    laryngectomy aids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abbreviation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db    decibel</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DPT   diopter</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K. T. compression class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PVC   polyvinyl chloride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SRT   Speech Reception Threshold</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 abbreviations of specializations and designations of special focuses of workplaces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ALG    allergology and clinical immunology</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CHR    surgery</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DIA    endocrinology and diabetology</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DRV    dermatovenerology</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FON    phoniatrics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GER    geriatrics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INT    internal medicine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J16    specialist workplaces with angiological and lymphological activities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NEU    neurology, pediatric neurology</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OHM    oncology and hematology</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OPH    ophthalmology</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ORP    orthopedic prosthetics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ORT    orthopedics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OTO    otorhinolaryngology</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PED    pediatric medicine, general practitioner for children and adolescents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PRL    general practitioner</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PSY    psychiatry, child and adolescent psychiatry, gerontopsychiatry</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REH    rehabilitation and physical medicine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S3     a physician holding a certificate from an ORL company entitling them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to prescribe and issue hearing aids covered by funds from public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health insurance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S4     specialist ophthalmological workplace for the issue of special optical aids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S5     special health insurance company mode, for approval by a review physician</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TRA    traumatology</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TRN    pneumology and phthisiology</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TVL    physical education medicine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URN    urology and nephrology</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SECTION B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List of medical devices not covered by public health insurance when providing out-patient health services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Item  Group  Type of medical device           Note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1        1        plasters except hypoalergenic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plasters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2        1        corn plasters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3        2        PVC diaper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4        2        PVC pads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5        4        tennis elbow support</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6        4        sports braces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7        7        pram accessories - worktop</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8        7        pram accessories - storage basket</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9        7        pram accessories - rain cover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10       7        wheelchair accessories - worktop</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11       7        wheelchair accessories - rain cover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12       7        wheelchair accessories - controls for escorts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13       11       diagnostic bands for cholesterol determination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14       12       accessories for walkers that are beyond their function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15       13       eye dropper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16       13       eye rod</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17       13       breast milk pump</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18       13       rubber finger cover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19       13       healthcare bed</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20       13       intrauterine device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21       13       pillow including cover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22       16       non-orthopedic insole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23                repair of medical devices, except for wheelchairs and prams and individually produced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orthopedic prosthetic products and repairs to lifters and adjustable beds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SECTION 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List of medical devices covered by public health insurance when providing out-patient health services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Item  Group  Type                         Restriction                           Reimbursement limitation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medical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device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86       7        repairs to a mechanical wheelchair,                after approval by a review physician     90%</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electric and medical pram</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103      9        glasses frame                             max. 3 per year - up to 6 years;      100%; max. CZK 300 per piece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max. 1 per year - from 6 to 15</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years of age; two pairs of glasses if refraction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error over +- 3 DPT for nearsightedness; after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OPH prescription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104      9        glasses frame                             max. 1 every 3 years - from age 15;  100% ,max. CZK 150 per piece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two pairs of glasses if refraction defect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over +- 3 DPT for nearsightedness; after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OPH prescription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159      13       wig                                     max. 1 piece per year; after prescription   100%; max. CZK 1 000 per piece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OHM, DRV, INT</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163      13       catheter for intermittent catheterization       max. 150 pieces per month; after          100%; max. CZK 2 300 for 150 pieces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non-coated                             prescription URL and after approval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by a review physician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168      16       orthopedic footwear for children - individually     max. 3 pairs per year; after            100%; max. CZK 6 000 per 3 pairs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made                                  prescription REH, ORT, ORP and after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approval by a review physician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169      16       orthopedic footwear for children - mass     max. 3 pairs per year; after            100%; max. CZK 3 000 per 3 pairs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made                                   prescription REH, ORT, ORP and after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approval by a review physician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170      16       orthopedic footwear -                         max. 1 pair per 2 years; after          50%</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individually made - simple prescriptions REH, ORT, ORP</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171      16       orthopedic footwear -                         max. 1 pair per 2 years; after          90%</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individually made - prescriptions REH, ORT, ORP</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more complex and very complex</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172      16       footwear for diabetics                         max. 1 pair per 2 years; after          100%; max. CZK 1 000 per pair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prescription DIA and after approval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by a review physician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173      16       orthopedic insole -                       max. 1 pair per 2 years; after          100%; max. CZK 100 per pair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individually made                     prescriptions REH, ORT, ORP</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174      16       orthopedic insole -                       max. 2 pairs per year; after            100%; max. CZK 600 per 2 pairs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individually made - children’s            prescription REH, ORT, ORP</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175      16       orthopedic insole - special             max. 2 pairs per year; after            80%</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prescriptions REH, ORT, ORP</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Annex 4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LIST OF DENTAL PRODUCTS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21"/>
          <w:szCs w:val="21"/>
        </w:rPr>
      </w:pPr>
      <w:r>
        <w:rPr>
          <w:sz w:val="21"/>
          <w:lang w:bidi="en-us" w:val="en-us"/>
        </w:rPr>
        <w:tab/>
      </w:r>
      <w:r>
        <w:rPr>
          <w:sz w:val="21"/>
          <w:lang w:bidi="en-us" w:val="en-us"/>
        </w:rPr>
        <w:t xml:space="preserve">List of abbreviations and symbols used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21"/>
          <w:szCs w:val="21"/>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The list of dental products includes individually made dental prosthetic replacements, orthodontic devices and rehabilitation and medical aids.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Reimbursement by a health insurance company for dental products is determined differently for persons: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under 18 years old (the code for dental products starts with the number 7)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over 18 years old (the code for dental products starts with the number 8)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The following is listed for the individual dental products: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identification code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name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dental alloy using the numerical symbol of the alloy intended for the manufacture of the dental product in its basic form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the category of orthodontic products, using the symbols indicating the relevant category of orthodontic product and the amount of the reimbursement by the health insurance company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prescription restriction, if the therapy and manufacture of the dental product can only be performed by a specialist physician, it is indicated with the symbol P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reimbursement by a health insurance company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(a) in full is indicated by the symbol I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(b) to the amount indicated in CZK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Dental alloys for the manufacture of dental products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in their basic form</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Symbol                               Dental</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alloy</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                                    chromium nickel alloy</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for ceramic and resin</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veneers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                                    silver-tin, silver-copper</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replacement alloy</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                                    cobalt-chrome,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cobalt-chrome-molybdenum</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alloy for frames</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For detachable prostheses, the price of the dental alloy used is included in the price of the dental product. For fixed prostheses, the price of the dental alloy used is added to the price of the dental product.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A health insurance company reimburses the production of cast reinforcements for Partial detachable dentures with simple retention elements (products with codes 82001, 82002, 72001, 72002). The price of a cast reinforcement is added to the price of the dental product. The price of the orthodontic bolt is not included in the “repair or modification of a detachable device with impression” product (code 86081 and 76081). When using a screw, its price is added to the price of the dental product.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A health insurance company reimburses dental alloys of precious metals used in the following cases: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1. reconstruction of the clinical crown of teeth in children under 15 years of age,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2. reconstruction of the clinical crown of teeth where there are congenital or hereditary disorders in hard dental tissue formation,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3. making fixed dentures for missing teeth where there are congenital or hereditary disorders of tooth development and eruption,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4. making of fixed dentures during overall reconstruction of the bite where there are jaw anomalies, where improvement through orthodontic therapy cannot be achieved, but where prosthetic dentition modification can improve the function of the mastication system,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and at least CZK 400 per gram of gold in the pure metal.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Durability of dental products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A health insurance company reimburses: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 once every two years, resin crown casings from plastic and composite plastic,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 once every five years, other fixed prosthetic replacements,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 once every three years, detachable partial and total dentures,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unless a review physician of the health insurance company decides otherwise.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The exceptions 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 crown casings from plastic (codes 71111, 71112),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 crown casings from composite plastic (codes 71113, 71114),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 cast protective crown casings (code 71103),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 stamped protective crown casings (code 71104),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 detachable partial dentures (codes 72001 to 72152),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 detachable total dentures (codes 72201 to 72214),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which a health insurance company reimbursed for persons under 18 years of age without restriction.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A health insurance company does not reimburse: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 therapeutic dental-prosthetic replacements, therapeutic and rehabilitation aids, orthodontic devices lost or destroyed through negligent handling,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 the removal of defects covered by a statutory guarantee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Categorization for reimbursement for orthodontic products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by a health insurance company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Designation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category    Discriminatory criteria                                                 Amount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reimbursement</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           clefts of the lip, jaw and palate, congenital general defects and systemic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disease with orthodontic symptoms, independent of age      full reimbursement</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          1. hypodontia of four or more permanent teeth in one jaw except wisdom</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teeth</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2. reversed bite of incisors, including individual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3. protrusion defects with an incisor step of seven and more millimeters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4. open bite covering all permanent incisors of two and more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millimeters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5. retention, palatal position, and aging of a permanent canine. For children under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18 years of age, a lack of space for a permanent canine, five millimeters and more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6. retention of a permanent upper incisor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7. deep bite with traumatization of the gingiva</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8. crossbite with forced lower jaw deviation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9. nonocclusion of at least two pairs of antagonists, except wisdom teeth,</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one lateral segment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regardless of age, with the exception set out in point 5.                  80%</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the calculated price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a standardized product</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         other teeth and bite abnormalities in children under 18 years of age                   50%</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the calculated price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a standardized product</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         other teeth and bite abnormalities in persons over 18 years of age                   no reimbursement</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The diagnosis in the patient‘s documentation at the onset of orthodontic therapy is decisive for the patient‘s categorization according to the severity of the anomaly. This categorization is valid until therapy is complete, including the retention phase. An improvement in the anomaly during therapy does not change the categorization.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The modeling and X-ray documentation of the patient must be stored by the appropriate healthcare facility for three years after therapy completion.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The lifespan of orthodontic devices is determined by the therapeutic efficacy of these devices according to the therapeutic plans.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Orthodontic products are covered by the health insurance company only for those contractual healthcare facilities where these products show: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a dentist with a license for orthodontics,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a dentist with the license of a general dental practitioner and a certificate from the Czech Dental Chamber for the field of orthodontics.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Dental products - persons under 18 years of age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Code |ZVL|Name of dental product|Dental| cat | ome |   Reimbursement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                              | alloy|     |     |insurer|</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Separate production phases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70001|   |Study model with impression      |        |     |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70002|   |Analysis of models with occluder      |        |     |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70004|   |Diagnostic reconstruction        |        |     |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70011|   |Functional impression of the upper jaw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|in an individual tray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70012|   |Functional impression of the lower jaw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|in an individual tray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70013|   |Anatomical jaw impression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|in an individual tray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70021|   |Registration of the face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|bow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70031|   |Reconstruction of the inter-jaw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|relationships using bite templates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70041|   |Registration of functional positions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|of the mandible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70051|   |Clasp modeling - pillar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|construction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70061|   |Milling - pillar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|construction or bridge element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Crown reconstruction</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71041|   |Root inlay, one canal,|    2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|direct, cast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71042|   |Root inlay, one canal,|    2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|indirect, cast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71051|   |Root inlay, two canals,  |    2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|direct, cast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71052|   |Root inlay, two canals,  |    2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|indirect, cast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71061|   |Root inlay, three and more    |    2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|canals, direct, cast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71062|   |Root inlay, three and more    |    2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|canals, indirect, cast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71071|   |Aesthetic plastic facet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Crown replacements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71101|   |All-metal crown cover,  |    1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|tapered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71102|   |All-metal crown cover,  |    1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71103|   |Protective crown cover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|cast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71104|   |Protective crown cover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|stamped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71111|   |Plastic crown cover,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|tapered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71112|   |Plastic crown cover,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71113|   |Crown cover              |        |     |     |     693</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|from composite plastic,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|tapered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71114|   |Crown cover              |        |     |     |     745</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|from composite plastic,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71121|   |Faceted crown - plastic,   |    1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|tapered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71122|   |Faceted crown - plastic,   |    1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71123|   |Faceted crown -          |        |     |     |    1014</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|composite plastic,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|tapered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71124|   |Faceted crown -          |        |     |     |    1066</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|composite plastic,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71131|   |Skeletal crown, reinforced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 plastic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71132|   |Faceted crown -          |        |     |     |    1014</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|metal ceramic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Permanent bridges, pillar construction of bridges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71201|   |All-metal crown cover,  |    1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|tapered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71202|   |All-metal crown cover,  |    1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71211|   |Faceted crown - plastic,   |    1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|tapered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71212|   |Faceted crown - plastic,   |    1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71221|   |Faceted crown -          |        |     |     |    942</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|composite plastic,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|tapered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71222|   |Faceted crown -          |        |     |     |    994</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|composite plastic,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71231|   |Faceted crown -          |        |     |     |    942</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|metal ceramic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71251|   |Root canal cap, one       |        |     |     |     597</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|canal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71252|   |Root canal cap, two canals |        |     |     |     662</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71253|   |Root canal cap, three and more  |        |     |     |     753</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|canals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Joining the pillar structures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71301|   |All-metal bridge element        |    1   |     |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71302|   |Faceted bridge element -      |    1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|plastic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71303|   |Faceted bridge element -      |        |     |     |     598</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|composite plastic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71312|   |Faceted bridge element -      |        |     |     |     598</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|metal ceramic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71321|   |Support bracket individually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|made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71322|   |Prefabricated support bracket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Adhesive replacements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71501|   |Adhesive bridge, one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|intermediate member - plastic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71502|   |Adhesive bridge, additional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|intermediate member - plastic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71531|   |Adhesive cast splint -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|up to 6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71532|   |Adhesive cast splint -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|7 and more teeth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Temporary fixed dentures, repairs to fixed dentures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71601|   |Temporary protective crown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|from plastic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71611|   |Temporary protective crown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|from plastic - up to 6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71612|   |Temporary protective crown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|from plastic - 7 and more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71621|   |Repair to a fixed replacement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|with impression - new facet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71631|   |Repair to a fixed replacement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|with impression - soldering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Partial detachable denture for teeth defect</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72001|   |Partial detachable denture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|with simple retention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|elements - up to 6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72002|   |Partial detachable denture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|with simple retention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|elements - 7 and more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72011|   |Partial detachable denture   |    3   |     |     |    2010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|with cast anchor elements -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|up to 6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72014|   |Partial detachable denture   |    3   |     |     |    2146</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|with cast anchor elements -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|7 and more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72021|   |Partial detachable denture   |    3   |     |     |    2490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|lower with a cast stabilizing-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|connecting plate - 7 and more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72022|   |Partial detachable denture   |    3   |     |     |    2502</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|upper with a cast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|plate - 7 and more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72041|   |Children’s detachable denture        |        |     |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72104|   |Upper detachable partial denture -     |    3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|2 anchor elements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72105|   |Upper detachable partial denture -     |    3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|3 and more anchor elements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72106|   |Upper detachable partial denture -     |    3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|non-linked anchor elements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72114|   |Lower detachable partial denture -     |    3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|2 anchor elements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72115|   |Lower detachable partial denture -     |    3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|3 and more anchor elements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72116|   |Lower detachable partial denture -     |    3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|non-linked anchor elements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72141|   |Cast detachable splint -          |    3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|up to 6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72142|   |Cast detachable splint -          |    3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|7 and more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72151|   |Cast fixed splint - up to 6 teeth         |    3   |     |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72152|   |Cast fixed splint -          |    3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|7 and more teeth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Total detachable replacements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72201|   |Total replacement upper         |        |     |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72203|   |Total replacement upper with cast |    3   |     |     |    3125</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|plate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72204|   |Total replacement upper hybrid|        |     |     |    2707</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72211|   |Total replacement lower         |        |     |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72212|   |Total replacement lower with cast |    3   |     |     |    3177</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|base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72213|   |Total replacement lower hybrid|        |     |     |    2759</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Repairs and modifications to detachable dentures, rebasing</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72301|   |Repair - fallen-out tooth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|from denture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72311|   |Repair according to model - cracked,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|broken denture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72320|   |Repair or modification of retention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|elements of a denture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72331|   |Modification - extension of the base       |        |     |     |     537</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|of a denture - up to 4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72332|   |Modification - extension of the base       |        |     |     |     600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|of a denture - 5 and more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72341|   |Repair to a detachable partial denture -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|soldering, point soldering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72351|   |Modification - rebasing a partial      |        |     |     |     353</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|detachable denture without an impression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72352|   |Modification - rebasing a partial      |        |     |     |     940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|detachable denture with an impression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72353|   |Modification - rebasing a complete      |        |     |     |     405</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|denture without an impression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72354|   |Modification - rebasing a complete      |        |     |     |     1122</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|denture with an impression, functional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|impression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Reconstruction of a denture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73001|   |Palatal obturator with partial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|resin denture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73002|   |Palatal obturator with partial   |    3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|detachable denture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73003|   |Palatal obturator with complete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|denture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73011|   |Partial post-resection prosthesis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|of the upper jaw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73012|   |Partial post-resection prosthesis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|of the upper jaw with cavity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73021|   |Partial post-resection prosthesis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|of the lower jaw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73032|   |Complete post-resection prosthesis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|of the lower jaw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Rehabilitation and therapeutic aids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74001|   |Fixing resin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|occlusal splint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74011|   |Fixed resin bite-guard|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|splint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74011|   |Fixed skeleton bite-guard|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|splint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74021|   |detachable resin bite-guard|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|splint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74022|   |detachable skeleton bite-guard   |    3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|splint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74031|   |Covering post-operative plate,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|Kilian plate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74032|   |Transplant carrier           |        |     |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74033|   |Cover plate for newborns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|with cleft palate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74034|   |Occlusal surgical splint -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|bimaxillary plate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74035|   |Toman strut               |        |     |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74036|   |Pulley with a plate to support|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|the bottom of the orbit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74041|   |Oral closure releaser   |        |     |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74042|   |Spring mouth releaser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Orthodontic products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76001|   |Orthodontic diagnostic     |        |     |  P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|and documentation models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76010|   |Simple functional detachable    |        |  a  |  P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|device (monoblocks, propulsor)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76011|   |Simple functional detachable    |        |  b  |  P  |    1289</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|device (monoblocks, propulsor)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76012|   |Simple functional detachable    |        |  c  |  P  |     806</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|device (monoblocks, propulsor)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76013|   |Medium-complex functional device|        |  a  |  P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|(klammt, balters)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76014|   |Medium-complex functional device|        |  b  |  P  |    1770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|(klammt, balters)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76015|   |Medium-complex functional device|        |  c  |  P  |    1106</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|(klammt, balters)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76016|   |Complex functional detachable device|        |  a  |  P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|(fránkel, bimler, lehnam,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|hansa-platte)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76017|   |Complex functional detachable device|        |  b  |  P  |    2450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|(fránkel, bimler, lehnam,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|hansa-platte)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76018|   |Complex functional detachable device|        |  c  |  P  |    1532</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|(fránkel, bimler, lehnam,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|hansa-platte)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76020|   |Positioner                    |        |  a  |  P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76021|   |Positioner                    |        |  b  |  P  |    3258</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76022|   |Positioner                    |        |  c  |  P  |    2036</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76030|   |Simple detachable panel    |        |  a  |  P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|device - up to 4 elements (wire,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|1 screw)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76031|   |Simple detachable panel    |        |  b  |  P  |    1043</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|device - up to 4 elements (wire,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|1 screw)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76032|   |Simple detachable panel    |        |  c  |  P  |     652</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|device - up to 4 elements (wire,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|1 screw)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76033|   |Complex detachable panel device|        |  a  |  P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76034|   |Complex detachable panel device|        |  b  |  P  |    1323</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76035|   |Complex detachable panel device|        |  c  |  P  |     827</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76036|   |Shields, sliding roof        |        |  a  |  P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76037|   |Shields, sliding roof        |        |  b  |  P  |     965</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76038|   |Shields, sliding roof        |        |  c  |  P  |     603</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76040|   |Fixed device to extend      |        |  a  |  P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76041|   |Fixed device to extend      |        |  b  |  P  |    1933</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|the midpalatial suture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76042|   |Fixed device to extend      |        |  c  |  P  |    1208</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|the midpalatial suture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76050|   |Laboratory made chin support|        |  a  |  P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76051|   |Laboratory made chin support|        |  b  |  P  |     709</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76052|   |Laboratory made chin support|        |  c  |  P  |     443</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76070|   |Laboratory-made         |        |  a  |  P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|intraoral arch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76071|   |Laboratory-made         |        |  b  |  P  |     542</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|intraoral arch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76072|   |Laboratory-made         |        |  c  |  P  |     339</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|intraoral arch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76080|   |Repair or modification to detachable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|device simple (fracture,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|1 wire, Element)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76081|   |Repair or modification to detachable  |        |     |  P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|device with an impression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Dental products - persons over 18 years of age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Code |ZVL|Name of dental product|Dental| cat | ome |   Reimbursement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                              | alloy|     |     |insurer|</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Separate production phases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80001|   |Study model with impression      |        |     |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80002|   |Analysis of models in occluder     |        |     |     |     132</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80004|   |Diagnostic reconstruction        |        |     |     |     156</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80011|   |Functional impression of the upper jaw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|in an individual tray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80012|   |Functional impression of the lower jaw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|in an individual tray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80013|   |Anatomical jaw impression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|in an individual tray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80021|   |Registration of the face        |        |     |     |     156</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|bow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80031|   |Reconstruction of the inter-jaw   |        |     |     |     190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|relationships using bite templates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80041|   |Registration of functional positions    |        |     |     |     300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|of the mandible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80051|   |Clasp modeling - pillar   |        |     |     |      84</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|construction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80061|   |Grinding - pillar          |        |     |     |     105</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|construction or bridge element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Crown reconstruction</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81041|   |Root inlay, one canal,|    2   |     |     |     350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|direct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Crown reconstruction</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81042|   |Root inlay, one canal,|    2   |     |     |     596</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|indirect, cast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81051|   |Root inlay, two canals,  |    2   |     |     |     369</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|direct, cast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81052|   |Root inlay, two canals,  |    2   |     |     |     666</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|indirect, cast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81061|   |Root inlay, three and more    |    2   |     |     |     429</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|canals, direct, cast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81062|   |Root inlay, three and more    |    2   |     |     |     770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|canals, indirect, cast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Crown replacements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81101|   |All-metal crown cover,  |    1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|tapered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81102|   |All-metal crown cover,  |    1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81111|   |Plastic crown cover,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|tapered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81112|   |Plastic crown cover,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81113|   |Crown cover              |        |     |     |     693</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|from composite plastic,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|tapered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81114|   |Crown cover              |        |     |     |     745</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|from composite plastic,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81115|   |Ceramic crown cover,   |        |     |     |     745</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81121|   |Faceted crown - plastic,   |    1   |     |     |     561</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|tapered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81122|   |Faceted crown - plastic,   |    1   |     |     |     592</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81123|   |Faceted crown -          |        |     |     |    561</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|composite plastic,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|tapered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81124|   |Faceted crown -          |        |     |     |    592</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|composite plastic,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81132|   |Faceted crown -          |        |     |     |    561</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|metal ceramic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Permanent bridges, pillar construction of bridges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81201|   |All-metal crown cover,  |    1   |     |     |     815</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|tapered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81202|   |All-metal crown cover,  |    1   |     |     |     867</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81203|   |Ceramic crown cover,   |        |     |     |     550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81211|   |Faceted crown - plastic,   |    1   |     |     |     519</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|tapered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81212|   |Faceted crown - plastic,   |    1   |     |     |     550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81221|   |Faceted crown -          |        |     |     |    519</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|composite plastic,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|tapered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81222|   |Faceted crown -          |        |     |     |    550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|composite plastic, preparation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|stepped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81231|   |Faceted crown -          |        |     |     |    519</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|metal ceramic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81251|   |Root canal cap, one       |        |     |     |     597</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|canal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81252|   |Root canal cap, two canals |        |     |     |     662</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81253|   |Root canal cap, three and more  |        |     |     |     753</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|canals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Joining the pillar structures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81301|   |All-metal bridge element        |    1   |     |     |     470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Joining the pillar structures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81302|   |Faceted bridge element -      |    1   |     |     |     321</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|plastic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81303|   |Faceted bridge element -      |        |     |     |     321</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|composite plastic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81311|   |Ceramic bridge element         |        |     |     |     321</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81312|   |Faceted bridge element -      |        |     |     |     321</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|metal ceramic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Adhesive replacements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81531|   |Adhesive cast splint -        |        |     |     |    1230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|up to 6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81532|   |Adhesive cast splint -        |        |     |     |    1716</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|7 and more teeth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Temporary fixed dentures, repairs to fixed dentures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81601|   |Temporary protective crown   |        |     |     |     282</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|from plastic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81611|   |Temporary protective crown    |        |     |     |     679</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|from plastic - up to 6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81612|   |Temporary protective crown    |        |     |     |     929</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|from plastic - 7 and more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81621|   |Repair to a fixed replacement          |        |     |     |     208</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|with impression - new facet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81631|   |Repair to a fixed replacement          |        |     |     |     508</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|with impression - soldering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Partial detachable denture for teeth defect</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82001|   |Partial detachable denture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|with simple retention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|elements - up to 6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82002|   |Partial detachable denture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|with simple retention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|elements - 7 and more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82011|   |Partial detachable denture   |    3   |     |     |    2010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|with cast anchor elements -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|up to 6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82014|   |Partial detachable denture   |    3   |     |     |    2146</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|with cast anchor elements -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|7 and more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82021|   |Partial detachable denture   |    3   |     |     |    2490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|lower with a cast stabilizing-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|connecting plate - 7 and more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82022|   |Partial detachable denture   |    3   |     |     |    2502</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|upper with a cast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|plate - 7 and more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82104|   |Upper detachable partial denture -     |    3   |     |     |    1260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|2 anchor elements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82105|   |Upper detachable partial denture -     |    3   |     |     |    1395</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|3 and more anchor elements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82114|   |Lower detachable partial denture -     |    3   |     |     |    1246</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|2 anchor elements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82115|   |Lower detachable partial denture -     |    3   |     |     |    1345</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|3 and more anchor elements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82141|   |Cast detachable splint -          |        |     |     |    1374</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|up to 6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82142|   |Cast detachable splint -          |        |     |     |    2008</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|7 and more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82151|   |Cast fixed splint - up to 6 teeth  |        |     |     |    1712</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82152|   |Cast fixed splint -            |        |     |     |    2321</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|7 and more teeth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Total detachable replacements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82201|   |Complete upper denture         |        |     |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82203|   |Complete upper denture with cast |    3   |     |     |    1531</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|palate plate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82204|   |Complete upper denture hybrid|        |     |     |    1326</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82211|   |Complete lower denture         |        |     |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82212|   |Complete lower denture with cast |    3   |     |     |    1555</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|base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82213|   |Complete lower denture hybrid|        |     |     |    1351</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Repairs to detachable dentures, rebasing</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82301|   |Repair - fallen-out tooth       |        |     |     |     164</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|from denture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82311|   |Repair according to model - cracked,   |        |     |     |     225</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|broken denture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82320|   |Repair or modification of retention |        |     |     |     363</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|elements of a denture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82331|   |Modification - extension of the base       |        |     |     |     587</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|of a denture - up to 4 teeth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82332|   |Modification - extension of the base       |        |     |     |     600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|of a denture - 5 and more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82341|   |Repair to a partial denture -    |        |     |     |     876</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|soldering, point soldering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82351|   |Modification - rebasing a partial      |        |     |     |     353</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|detachable denture without an impression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82352|   |Modification - rebasing a partial      |        |     |     |     940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|detachable denture with an impression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82353|   |Modification - rebasing a complete      |        |     |     |     405</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|denture without an impression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82354|   |Modification - rebasing a complete      |        |     |     |     1122</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|denture with an impression, functional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|impression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Reconstruction of a denture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83001|   |Palatal obturator with partial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|resin denture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83002|   |Palatal obturator with partial   |    3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|skeletal denture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83003|   |Palatal obturator with complete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|denture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83011|   |Partial post-resection prosthesis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|of the upper jaw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83012|   |Partial post-resection prosthesis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|of the upper jaw with cavity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83021|   |Partial post-resection prosthesis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|of the lower jaw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83031|   |Complete post-resection prosthesis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|of the upper jaw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83032|   |Complete post-resection prosthesis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|of the lower jaw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Rehabilitation and therapeutic aids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84001|   |Fixing resin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|occlusal splint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84011|   |Fixed resin bite-guard|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|splint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84012|   |Fixed skeletal bite-guard     |    3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|splint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84021|   |Detachable resin bite-guard|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|splint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84022|   |Detachable skeletal bite-guard   |    3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|splint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84031|   |Covering post-operative plate,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|Kilian plate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84032|   |Transplant carrier           |        |     |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84034|   |Occlusal surgical splint -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|bimaxillary plate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84035|   |Toman strut               |        |     |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84036|   |Brace with plate to support|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|the bottom of the orbit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84041|   |Oral closure releaser   |        |     |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84042|   |Spring mouth releaser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Orthodontic products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86001|   |Orthodontic diagnostic     |        |     |  P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|and documentation models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86010|   |Simple functional detachable    |        |  a  |  P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|device (monoblocks, propulsor)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86011|   |Simple functional detachable    |        |  b  |  P  |    1289</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|device (monoblocks, propulsor)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86013|   |Medium-complex functional       |        |  a  |  P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|detachable device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|(klammt, balters)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86014|   |Medium-complex functional       |        |  b  |  P  |    1770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|detachable device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|(klammt, balters)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86016|   |Complex functional detachable device|        |  a  |  P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|(fránkel, bimler, lehman,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|hansa-platte)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86017|   |Complex functional detachable device|        |  b  |  P  |    2450</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|(fránkel, bimler, lehman,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|hansa-platte)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86020|   |Positioner                    |        |  a  |  P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86021|   |Positioner                    |        |  b  |  P  |    3258</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86030|   |Simple detachable panel    |        |  a  |  P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|device - up to 4 elements (wire,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|1 screw)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86031|   |Simple detachable panel    |        |  b  |  P  |    1043</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|device - up to 4 elements (wire,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|1 screw)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86033|   |Complex detachable panel device|        |  a  |  P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86034|   |Complex detachable panel device|        |  b  |  P  |    1323</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86036|   |Shields, sliding roof        |        |  a  |  P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86037|   |Shields, sliding roof        |        |  b  |  P  |     965</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86040|   |Fixed device to extend      |        |  a  |  P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|the midpalatial suture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86041|   |Fixed device to extend      |        |  b  |  P  |    1933</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|the midpalatial suture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86050|   |Laboratory made chin support|        |  a  |  P  |       I</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86051|   |Laboratory made chin support|        |  b  |  P  |     709</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86070|   |Laboratory-made         |        |  a  |  P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|intraoral arch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86071|   |Laboratory-made         |        |  b  |  P  |     542</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|intraoral arch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86080|   |Repair or modification to detachable  |        |     |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|device simple (fracture,      |        |     |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|1 wire Element)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86081|   |Repair or modification to detachable  |        |     |  P  |       I</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   |device with an impression             |        |     |     |</w:t>
      </w:r>
    </w:p>
    <w:p xmlns:w="http://schemas.openxmlformats.org/wordprocessingml/2006/main" w:rsidR="00000000" w:rsidRDefault="001447DC">
      <w:pPr>
        <w:widowControl w:val="0"/>
        <w:autoSpaceDE w:val="0"/>
        <w:autoSpaceDN w:val="0"/>
        <w:adjustRightInd w:val="0"/>
        <w:spacing w:after="0" w:line="240" w:lineRule="auto"/>
        <w:jc w:val="both"/>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Annex 5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Indication list for spa therapeutic rehabilitation 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SECTION 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A. List of indication groups for adults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     Oncological diseases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II    Diseases of the circulatory system</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III   Diseases of the digestive tract</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IV    Diseases from metabolism disorders and internal secretion glands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V     Diseases of the respiratory system</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VI    Diseases of the nervous system</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VII   Diseases of the locomotive system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VIII  Diseases of the urinary tract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IX    Mental disorders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X     Skin diseases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XI    Gynecological diseases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B. Indication list for spa therapeutic rehabilitation care for adults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Number      Indication                           BASIC                                 REPEATED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indication                                      therapeutic stay                            therapeutic stay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method of provision of spa therapy    - method of provision of spa therapy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rehabilitation care:                      rehabilitation care: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K (complex) or P (contributory)       K  (complex) or P (contributory)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additional specialist criteria relating to - additional specialist criteria relating to</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individual indications               individual indications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duration of therapeutic stay                 - duration of therapeutic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deadline for the commencement of the therapeutic stay      - deadline for the commencement of the therapeutic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possibility of extension                    - 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          ONCOLOGICAL DISEASES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I/1        - Malignant tumors.                  K 21 days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Within 12 months from the completion of complex       Hodgkin’s disease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anti-tumor therapy (except          within 36 months from the commencement of the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long-term hormone therapy).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Hodgkin’s disease after 36 months from the commencement of the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    DISEASES OF THE CIRCULATORY SYSTEM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II/1       - Symptomatic ischemic         P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heart disease.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II/2       - Condition after myocardial infarction.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Within 12 months after the onset of myocardial infarction.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II/3       - Hypertensive disease                K 28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2nd to 3rd degree assessment       Hypertension 3rd degree complicated      Refractory hypertensive disease.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hypertensive disease.                ischemic heart disease,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chronic heart failure,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cerebrovascular accident, transient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ischemic attack or chronic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renal insufficiency on the basis of</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vascular nephrosclerosis.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II/4       - Diseases of limb arteries based     K 21 days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on atherosclerosis II b.   Diseases of limb arteries based on    Diseases of limb arteries based 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 inflammation.                   atherosclerotic II b.                  atherosclerotic</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II b. up to 18 months from the start of a basic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                                 stay, unless invasive therapy is possible.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Unless invasive therapy is possible.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II/5       - Functional disorders of peripheral      K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vessels and conditions after thrombosis.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Chronic lymphatic edema.       Functional disorders of peripheral vessels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occupational diseases pursuant to different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legislation, which determines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 list of occupational diseases,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at the earliest 3 months after the acute stage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has ceased.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Functional disorders of peripheral vessels and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conditions after thrombosis at the earliest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3 months after the acute stage has ceased.</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II/6       - Conditions after cardiac surgery     K 28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procedures of the following types: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valve replacement with a bioprosthesis        Direct transfer from a healthcare        Within 12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 a metallic prosthesis,          facility of an in-patient care provider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reconstruction procedures on            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valves, atrial septal defects      within 3 months after an operation.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 chambers,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surgical revascularization        The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the myocardium - coronary artery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bypass (CABG),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surgery for congenital heart        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defects in adults,                   Other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left ventricular outflow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cardiac tumor surgery,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on the pericardium,</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surgery on the thoracic aorta.</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II/7       - Conditions after percutaneous              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transluminal coronary           Within 3 months after percutaneous transluminal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angioplasty (PTCA).              coronary angioplasty (PTCA).</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II/8       - Conditions after reconstruction and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revascularization surgery       Conditions after reconstruction and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on the vascular system outside the heart and revascularization operations on the vascular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thoracic aorta.                      system outside the heart after 4 months after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Conditions after percutaneous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transluminal angioplasty.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Within 4 to 12 months after percutaneous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transluminal angioplasty.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II/9       - Conditions after heart transplant.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Direct transfer from a healthcare        Within 12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facility of an in-patient care provider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 within 12 months of surgery.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III        DISEASES OF THE DIGESTIVE TRACT</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III/1      - Chronic and recurrent         P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stomach and intestinal diseases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 maldigestion symptoms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persisting with the use of standard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pharmacotherapy.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Conditions after severe intestinal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infections, parasitoses and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mycotic diseases.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II/2       - Conditions after surgery on the stomach,     K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duodenum, esophagus and intestine         Within 6 months of surgery.                  Within 12 to 18 months after surgery 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 post-resection symptomatology                                              termination of complex treatment with persistent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endoscopically verified.             Possibility of extension.                     symptomatology.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Within 6 to 12 months of surgery.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III/3     - Crohn‘s disease.                   K 21 days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Ulcerative colitis.                 A severe form of the disease.                  Recurrent disease exacerbations: 1x during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 calendar year until condition stabilization.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Other.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III/4      - Chronic disease of the gall bladder         P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and the biliary tract with lithiasis,                                              To maintain remission.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if surgery is contraindicated.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Sclerosing cholangoitis.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Functional disorders of the bile tract.</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II/5       - Conditions after complicated surgery     K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the gall bladder and biliary tract, after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stenosis and lithiasis procedures    Within 6 months of complicated surgery Continuous dysfunction of the biliary tract.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of the biliary tract - post-surgery         of the gall bladder and biliary tract.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pancreatic cholangitis,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icterus, biliary instrumentation    After surgery for stenosis and lithiasis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endoscopic retrograde      biliary tract.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cholangiopancreatography (ERCP).</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Conditions after stone dissolution and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extracorporal lithotrypsy.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Within 6 months of stone dissolution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and extracorporal lithotrypsy.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III/6     - Conditions after acute hepatitis         K 21 days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any aetiology and toxic      Within 6 months of determination of the disease      Hepatic damage with persistent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hepatic impairment (through drugs and       with conservative therapy.               signs of process activity as an occupational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 impact of work).                                                               disease pursuant to other legislation,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Chronic hepatitis with             Possibility of extension.                     determined by the list of occupational diseases.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persistence of marker positivity.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Associated autoimmune hepatitis.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Primary biliary cirrhosis.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 with persistent biochemical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 histological signs of liver disease.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II/7       - Conditions after resection procedures     K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and liver transplants or        Conditions after resection procedures within 6</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surgery and transplants         months of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of the pancreas.                          Conditions after transplants within 12</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12 months of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II/8       - Conditions after acute pancreatitis     K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 after exacerbation of chronic        Within 6 months of initiation of therapy of acute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pancreatitis.                       pancreatitis or after exacerbation of          Prolonged maldigestion and malabsorption with</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Demonstrated chronic               chronic pancreatitis,                  demonstrated disorder of the alimentary condition, if</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pancreatitis.                                                                it is a cause of pancreatic dysfunction.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 complications within 12 months from</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 initiation of therapy for acute pancreatitis 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after exacerbation of chronic pancreatitis.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IV    DISEASES FROM METABOLISM DISORDERS AND INTERNAL SECRETION GLANDS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IV/1      - Diabetes mellitus.                K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Conditions with complications (microangiopathy      Conditions with complications (microangiopathy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and macroangiopathy, neuropathy).          and macroangiopathy, neuropathy).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IV/2     - Conditions after total thyroidectomy.  K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Hypothyroidism with problematic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ongoing medication substitution.       Within 6 months of surgery.      Problematic ongoing substitution or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 the development of secondary symptoms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particular arthropathy and benign myopathy).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Within 6 months of determination of hypothyroid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disease.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IV/3     - Conditions after surgery for hyperfunctional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benign pituitary adenoma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and adrenal gland in the presence of          Within 6 months of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secondary disease symptoms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(especially arthropathy and myopathy).     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        NON-TUBERCULOSE DISEASE OF THE RESPIRATORY SYSTEM</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V/1      - Conditions after surgery on upper and lower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respiratory tract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does not relate to conditions after        Conditions after surgery on lower respiratory tract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tonsil, adenoid surgery        within 6 months of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vegetation and nasal septum.</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Conditions after lung transplantation.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Conditions after lung transplantation within 12 months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transplantation.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Conditions after surgery on upper respiratory tract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within 6 months of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V/2       - Damage to the larynx and vocal cords       K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due to overstraining the voice.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Conditions after phonosurgical therapy.   Conditions where, despite the use of all options   Conditions where, despite the use of all options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conservative or surgical therapy       conservative or surgical therapy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voice function is not improved.           voice function is not improved.</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V/3       - Conditions after complicated inflammation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the lungs.                               Within 4 months of termination of hospitalization.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V/4       - Bronchiectasis                    K 21 days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Recurrent inflammation of the lower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respiratory tract and chronic inflammation   Possibility of extension.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the respiratory tract as a occupational disease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pursuant to other legislation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which determines the list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occupational diseases.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V/5       - Bronchial asthma.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Chronic obstructive pulmonary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disease.                              Demonstrated ventilation disorder - decrease    Demonstrated ventilation disorder - decrease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the the amount of air exhaled      in the the amount of air exhaled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the first second with maximum effort     in the first second with maximum effort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(FEV) 1 sec repeatedly below 60% of the proper (FEV) 1 sec repeatedly below 60% of the proper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value or the need for long-term (more than    value or the need for long-term (more than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than 6 months per year) of systematic           than 6 months per year) of systematic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corticotherapy for the given disease.   corticotherapy for the given disease.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V/6       - Interstitial lung fibrosis     K 28 days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any etiology during systematic    Occupational disease pursuant to different legislation  Occupational disease pursuant to different legislation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therapy.                             , which determines the list of occupational    , which determines the list of occupational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diseases.                              diseases.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K 28 days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 demonstrated ventilation disorder - decrease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vital capacity (VC) repeatedly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below 80% of the proper value.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 demonstrated ventilation disorder - decrease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in vital capacity (VC) repeatedly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below 80% of the proper value.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V/7       - Consequences of toxic effects of gases,  K 28 days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fumes, caustic vapors and irritant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dusts on the upper respiratory tract and     Occupational disease pursuant to other legislation   Within 12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lower respiratory tract.                , which determines the list of occupational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diseases.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    DISEASES OF THE NERVOUS SYSTEM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VI/1     - Facial nerve paralysis.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Postpoliomyelitis syndrome.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 paralysis flaccida, except post-injury,     Facial nerve paralysis in its acute phase,       Postpoliomyelitis syndrome.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including post-infection                    if no systematic out-patient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polyradiculoneuritis                 or in-patient rehabilitation care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following the termination of the acute      effective.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phase.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Postpoliomyelitis syndrome.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 diseases for the duration of peripheral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paralysis flaccida with documented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electromyography (EMG) and for the duration         Other for the duration of peripheral paralysis flaccida</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the gradual adaptation of function.                  with documented electromyography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(EMG) and during the gradual adaptation of function.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VI/2       - Polyneuropathy with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paresis.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Paralysis flaccida with impairment at the 0 to 3rd        Paralysis flaccida with impairment at the 0 to 3rd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degree of the muscle test and demonstrable   degree of the muscle test and demonstrable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impairment according to electromyography (EMG). impairment according to electromyography (EMG).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Once per 24 months.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VI/3       - Nerve root syndromes with              K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irritation-wasting syndrome.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Directly related to hospitalization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at a neurological or rehabilitation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in-patient care department (within 3 months of</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 termination of hospitalization), of in cases where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there are no signs of improvement after 6 weeks of</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systematic out-patient rehabilitation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care, with the exclusion of indications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for a neurosurgery 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spondylosurgery procedure.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VI/4       - Inflammatory diseases of the central nervous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system:</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post-meningoencephalitis states,       For the duration of pareses          Within 36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encephalitis,                       documented  electromyographic            if heavy to moderate paresis persists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encephalomyelitis and myelitis,       examination (EMG) examination and for         and it is a prerequisite for an improvement in the state of</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conditions after encephalomyelopolyradiculoneuritis    the duration of the gradual adjustment of function.             health.</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At the latest within 6 months of the termination of</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if symptoms                hospitalization.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spastic paraparesis are present.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VI/5       - Hemiparesis and paraparesis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vascular origin with signs of</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renewal of function.              Directly following hospitalization,     Within 36 months of the start of a basic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at the latest within 6 months of the termination       stay, if heavy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hospitalization.                           to moderate paresis persists and it is a prerequisite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After the acute stage of the disease has subsided.      for an improvement in the state of health.</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VI/6       - Conditions after injuries and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surgery on the brain, spinal cord             Persistent paresis with gradual         Within 36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and peripheral nervous system with           adjustment of function, at the latest within 6 months   if heavy to moderate paresis persists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movement disorders with              after surgery or an injury.                   and it is a prerequisite for an improvement in the state of health.</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signs of renewal of function.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VI/7       - Multiple sclerosis and other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demyelinating diseases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remission.                          Possibility of extension.                     Once per 24 months.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VI/8       - Nerve and muscle diseases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primary, secondary and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degenerative.                     Possibility of extension.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VI/9       - Syringomyelia with signs of      K 21 days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paresis.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Once per 24 months.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VI/10      - Child cerebral palsy with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 possibility of independent mobility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and without significant mental changes,                                           Up to 21 years of age.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assuming the maintenance of fitness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for work or full independence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and self-sufficiency.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Over 21 years of age.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Once per 24 months.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VI/11      - Parkinson‘s disease.              K 21 days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(Not related to Parkinson‘s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syndrome and secondary                                                     If it is a prerequisite for an improvement in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extrapyramidal syndrome                                                  the state of health and maintenance of self-sufficiency.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during psychopharmaceutical therapy.)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Once per 24 months.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   DISEASES OF THE LOCOMOTIVE SYSTEM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VII/1      - Rheumatoid arthritis 1st to 4th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evaluation stage of rheumatoid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arthritis including juvenile          Therapy from the 2nd stage of the disease with functional    Therapy from the 2nd stage of the disease with functional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arthritis, systematically treated         impairment class b.                      impairment class b.</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under out-patient care.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Disease without prior exacerbation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and therapy in the case of lower stages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the disease than 2nd stage with functional         Disease without prior exacerbation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impairment class b.                      and therapy in the case of lower stages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the disease than 2nd stage with functional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impairment class b.</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VII/2      - Ankylosing spondylitis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(Bechterew‘s disease), systematically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treated under out-patient care.    From the 2nd stage of the disease with functional          From the 2nd stage of the disease with functional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impairment class b.,                     impairment class b.,</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under the systematic care of a rheumatologist or        pursuant to the systematic care of a rheumatologist 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rehabilitation physician.                  rehabilitation physician.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                                 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VII/3      - Other seronegative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spondartritis consistently treated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under out-patient care, Reiter’s  Disorder of the spine 2nd and higher stage    Disorder of the spine 2nd and higher stage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syndrome, enteropathic arthritis,   according to classification for ankylosing       according to classification for ankylosing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reactive - parainfectious),         spondylitis.                             spondylitis.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Secondary arthritis, systematically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treated under out-patient care.    Chronic arthritis of peripheral joints    Chronic arthritis of peripheral joints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from functional impairment class II.b.       from functional impairment class II.b.</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classification stages for rheumatoid       classification stages for rheumatoid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arthritis.                                arthritis.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Within 12 months from the start of a basic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stay and then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VII/4      - Non-joint rheumatism,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systematically treated under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out-patient care.                   In remission.                                In remission.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Diffuse connective tissue disease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systematically treated under           Possibility of extension.                     Once per 24 months.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out-patient care (systematic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lupus erythematosus,                                                        with exacerbation of the underlying disease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scleroderma,                                                               after the end of the last comprehensive therapy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polymyositis, dermatomyositis,                                              acute phase even before the expiration of 24 months.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Sjogren‘s syndrome and other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overlapping syndromes).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VII/5      - Osteoporosis with complications,      K 21 days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if systematic out-patient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rehabilitation care longer than       Bone changes that result from       Bone changes that result from</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3 months is not effective or       work in compressed air as an          work in compressed air as an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following hospitalization      occupational disease pursuant to other legislation   occupational disease pursuant to other legislation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for osteoporosis complications.                             , which determines the list of occupational    , which determines the list of occupational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Bone changes that are         diseases.                              diseases.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due to work in compressed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air as an occupational disease      Pathological fractures of the spine              Pathological fractures of the spine resulting from</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pursuant to other legislation,    directly resulting from            removal of the corset.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which determines the list of occupational        termination of immobilization on a bed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diseases.                        or removal of the corset.                    Within 24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VII/6      - Painful tendon syndromes,        K 21 days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tendon sheaths, ligaments    Occupational disease pursuant to different legislation  Occupational disease pursuant to different legislation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muscles, skeletal muscles or                             , which determines the list of occupational    , which determines the list of occupational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joints (including occupational diseases.                              diseases, within 12 months from the start of</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caused by the effects of vibration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and long-term, excessive,        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unilateral overloading as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occupational diseases pursuant to different     Other.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legislation, which determines                                            Other.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 list of occupational diseases).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VII/7      - Coxarthrosis, gonarthrosis           K 21 days                                 K 21 days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systematic out-patient care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orthopedic and rehabilitation         From the 3rd stage of evaluation of the disease according to     From the 3rd stage of evaluation of the disease according to</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 physician.                            Kellgren.                               Kellgren.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From the 2nd degree of functional impairment b,      From the 2nd degree of functional impairment b,</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if it is a painful form with         if it is a painful form with</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frequent exacerbations and rapid           frequent exacerbations and rapid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progression or recurrent inflammatory        progression or recurrent inflammatory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irritation.                                 irritation and there is expected improvement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movement and maintenance of self-sufficiency.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Once per 24 months.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                                 Conditions contraindicated for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if systematic out-patient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rehabilitation care is not effective.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 1st to 2nd degrees of the disease if</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systematic out-patient care is not effective,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assuming a reduction in long-term</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pharmacotherapy or a postponement of surgical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therapy.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Conditions contraindicated for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if systematic out-patient care is not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effective.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VII/8      - Arthritis in other              K 21 days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localizations.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Arthropathy.                      Painful form with frequent exacerbations.  If it is a painful form with frequent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exacerbations and rapid progression, 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if there is repeated inflammatory irritation;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always assuming improvement in movement and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maintenance of self-sufficiency.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Once per 24 months.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 if systematic out-patient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care is not effective, assuming a reduction in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long-term pharmacotherapy.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VII/9      - Chronic vertebrogenic          K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algic syndrome of functional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origin in systematic out-patient      Chronic vertebrogenic algic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rehabilitation care.                syndrome of functional origin directly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following hospitalization (within 3</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months of termination of hospitalization)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 cases showing no signs of improvement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after 6 weeks of systematic out-patient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rehabilitation care.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VII/10     - Conditions after orthopedic           K 28 days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surgery with the use of artificial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joints.                           Immediately, as soon as the condition allows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 burden of therapeutic rehabilitation, at the latest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within 3 months of an accident or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the case of post-surgery complications within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6 months of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VII/11     - Conditions after injuries to the locomotive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system and after orthopedic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surgery, including conditions after          Immediately, as soon as the condition allows the burden At the latest within 24 months of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intervertebral surgery          of therapeutic rehabilitation, however at the latest   intervertebral discs, spinal stenosis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and canal stenosis           within 6 months of an injury or surgery;       canal or injury with persistent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the spine, if systematic    in the event of post-surgery complications        serious impairment of movement and restrictions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out-patient or in-patient            within 12 months of surgery.                 in self-sufficiency and there is an assumption of improvement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rehabilitation care is not  effective.                                              in the state of health.</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Others with Failed Back Syndrome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(FBS).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VII/12     - Conditions after the amputation of a lower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limb, degree of activity 1 to</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4, when the insured person is furnished with a      Within 12 months of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prosthesis.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VIII  DISEASES OF THE URINARY TRACT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VIII/1     - Recurrent and chronic         K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non-tuberculose inflammation of the kidney and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urinary tract resistant to       Chronic pyelonephritis in a solitary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antibiotic therapy (ATB) and other    kidney.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pharmacological therapy, in the systematic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care of a urologist for at least 12 months.  Cystic kidney disease. The level of</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Cystic kidney disease.      serum creatinine consistently exceeds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150 umol/l.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VIII/2     - Nephrolithiasis without congestion        K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the urinary tract.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Nephrocalcinosis.                  Nephrolithiasis in a solitary kidney         With the demonstrated clinical effect of the previous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 bilateral nephrolithiasis if     spa therapeutic rehabilitation care.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conditions for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are not indicated.</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Cystine nephrolithiasis.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Bilateral nephrocalcinosis.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VIII/3     - Conditions after kidney and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urinary tract surgery, including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endovascular conditions and conditions after         Within 6 months of kidney surgery and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complicated prostatectomy and      the urinary tract, including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nephrolithotryptic surgery, therapy after      endovascular surgery and conditions after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extracorporeal lithotripsy       prostatectomy and nephrolithotripsy.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through impulse waves (LERV).</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within 6 months.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VIII/4     - Chronic prostatitis or       P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chronic prostatovesiculitis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resistant to pharmacological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therapy and antibiotics (ATB),</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the systematic care of a urologist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for at least 12 months.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VIII/5     - Conditions after kidney transplantation   K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 stabilized graft function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the transplanted kidney).         Within 6 months of the transplantation, with        Conditions after kidney transplantation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Graft donor (kidney).           complications at the latest within 12 months     not applicable to the graft donor).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transplantation.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in the case of</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transplantation.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IX    MENTAL DISORDERS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IX/1       - Psychoses in remission.       K 28 days                                 K 28 days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Directly following hospitalization,     Within 24 months of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an in-patient ward       with demonstrated effect of the previous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 in systematic out-patient care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an alternative to subsequent in-patient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psychiatric care after each exacerbation.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IX/2       - Severe neurotic disorders         K 21 days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and other non-psychotic disorders.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Directly following hospitalization     Within 12 months of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an in-patient psychiatric ward or       with demonstrated effect of the previous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systematic out-patient care as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 alternative to subsequent in-patient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psychiatric care after each exacerbation.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     SKIN DISEASES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X/1        - Atopic eczema.                  K 21 days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Up to 25 years of age, older directly           As an alternative to in-patient care in the field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following hospitalization in an           of dermatovenerology.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in-patient dermatovenerology ward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 as an alternative to this care.         Once per 24 months.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                                 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X/2        - Generalized and arthropathic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psoriasis vulgaris.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Directly following hospitalization      As an alternative to in-patient care in the field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an in-patient dermatovenerology ward  of dermatovenerology.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 as an alternative to this care.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                                 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X/3        - Toxic contact dermatitis,    K 28 days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Eczema as an occupational disease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the systematic care                   Occupational disease pursuant to other           Occupational disease pursuant to other legislation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a dermatovenerologist.                             legislation, which determines the list of    , which determines the list of occupational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occupational diseases.                              diseases.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X/4        - Chronic dermatoses not reacting  K 28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to out-patient therapy.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therapy is provided exclusively directly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following hospitalization at an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in-patient dermatovenerology ward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 as an alternative to this care.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X/5        - Conditions after burns and after       K 28 days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reconstruction procedures, where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there is a risk of significant contraction.          Within 3 months of termination of therapy             Within 24 months of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by the competent specialists.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XI    GYNECOLOGICAL DISEASES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XI/1       - Sterility and infertility          K 21 days                                 K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primary (3 or more spontaneous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miscarriages)                           Women up to 40 years of age.                          Women up to 40 years of age.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Secondary sterility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based on both inflammation and function.   Sterility in a woman over 35 years of age after          Sterility in a woman over 35 years of age after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Abortus habitualis.              negative examination of the woman’s partner.      negative examination of the woman’s partner.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Infertility (3 or more spontaneous        Infertility (3 or more spontaneous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miscarriages) after a negative genetic        miscarriages) after a negative genetic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examination of both partners.                examination of both partners.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Within 24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Women up to 40 years of age.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XI/2       - Recurrent inflammatory           K 21 days                                 P 21 days, in indicated cases P 14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diseases of the inner genera and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their consequences (adnexitis         Within 3 months of the abatement of acute           Women up to 40 years of age.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chronica, metritis chronica,       exacerbation of inflammatory disease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adhesiones pelvis minoris,         for women up to 40 years of age.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occlusio tubarum, vaginitis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chronica).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 21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XI/3       - Conditions after complicated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gynecological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Conditions after complicated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the area of the pelvis minor)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Within 3 months of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SECTION B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Indication list for spa therapeutic rehabilitation care for children and adolescents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A. List of indication groups for children and adolescents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XXI      Oncological diseases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XXII     Diseases of the circulatory system</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XXIII    Diseases of the digestive tract</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XXIV    Diseases from metabolism disorders and internal secretion glands and obesity</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XXV     Diseases of the respiratory system</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XXVI    Diseases of the nervous system</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XXVII   Diseases of the locomotive system</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XXVIII  Diseases of the urinary tract</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XXIX    Mental disorders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XXX     Skin diseases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XXXI    Gynecological diseases</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B. Indication list for spa therapeutic rehabilitation care for children and adolescents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Indication number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Number      Indication                           BASIC                                 REPEATED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indication                                      therapeutic stay                            therapeutic stay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method of provision of spa therapy    - method of provision of spa therapy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rehabilitation care:                      rehabilitation care: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K (complex)                            K (complex)</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additional specialist criteria relating to - additional specialist criteria relating to</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individual indications               individual indications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duration of therapeutic stay                 - duration of therapeutic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deadline for the commencement of a therapeutic stay      - deadline for the commencement of a therapeutic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possibility of extension                    - 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      ONCOLOGICAL DISEASES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XXI/1        - Malignant tumors.                  K 28 days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Within 24 months from the completion of complex</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anti-tumor therapy.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XXII     DISEASES OF THE CIRCULATORY SYSTEM</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XXII/1     - Congenital defects and acquired defects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the heart and large vessels after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Conditions after heart transplant.    Possibility of extension.                     Hemodynamic residual defects.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XXII/2     - Systemic rheumatic and other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collagenous disease with impairment of the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circulatory apparatus and joint forms. Possibility of extension.                     Once per 24 months,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 relapse following termination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the acute phase or earlier.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XXII/3     - Juvenile hypertension.            K 28 days                                 K 28 days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XXII/4     - Prognostically significant risk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factors (dyslipidemia or a</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combination of other risk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factors: arterial hypertension,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obesity, genetic burden).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XXIII    DISEASES OF THE DIGESTIVE TRACT</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XXIII/1    - Chronic stomach disease.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Functional disorders of the stomach.</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Chronic gastritis and            Possibility of extension.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erosive duodenitis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Stomach and                                                  Within 48 months of the start of a basic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duodenum ulcer.                                                                stay with demonstrated effect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Conditions after surgery on the esophagus, surgery,                                                 of the previous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stomach and duodenum.</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XXIII/2    - Chronic bowel disease.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Functional disorders of the small and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large intestine.                   Possibility of extension.                     Chronic enterocolitis and Crohn‘s disease.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Chronic enterocolitis including</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Crohn‘s disease and other primary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malabsorption syndromes.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Dermatogenous malabsorption syndromes.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Coeliac disease.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Familial adenomatous polyposis.                                                      Others: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Megacolon congenital and acquired.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Conditions after surgery on the small and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large intestine.                                                             Within 48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XXIII/3    - Diseases of the liver.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Conditions after infectious hepatitis.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Chronic hepatitis.             Possibility of extension.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Compensated cirrhosis.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Toxic liver damage.         Conditions after transplant within 12 months    Within 36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Conditions after infectious mononucleosis   after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 hepatic disorder.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Conditions after liver injury, surgery and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transplantation.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Other hepatopathies.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XXIII/4    - Chronic diseases of the gall bladder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and biliary tract.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Congenital disorders of bile and   Possibility of extension.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biliary secretion.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Chronic cholecystitis.                                                  Within 36 months from the start of a basic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Biliary dyspepsia.                                                       stay with demonstrated effect of the previous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Conditions after gall bladder and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biliary tract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XXIII/5    - Chronic diseases of the pancreas.      K 28 days                                 K 28 days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Conditions after acute pancreatitis.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Chronic pancreatitis.          Possibility of extension.                     Chronic diseases of the pancreas,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Achylia pancreatica congenital                                              cystic fibrosis.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and acquired.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Cystic fibrosis.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Conditions after pancreatic injury, surgery and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transplantation.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Within 36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XXIV    DISEASES FROM METABOLISM DISORDERS AND INTERNAL SECRETION GLANDS AND OBESITY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XXIV/1      - Diabetes mellitus.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XXIV/2     - Obesity associated with other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risk factors.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Within 36 months from the start of a basic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stay with demonstrated effect of the previous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XXIV/3     - Tyreopathy.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Conditions after thyroid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Conditions after surgery for benign     Possibility of extension.                     Tyreopathy.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adrenal and pituitary tumors.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Within 36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        NON-TUBERCULOSE DISEASE OF THE RESPIRATORY SYSTEM</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XXV/1      - Recurrent complicated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otitis after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XXV/2      - Chronic bronchitis/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recurrent bronchitis.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Once per calendar year.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Within 48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XXV/3      - Condition after repeated inflammation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the lungs over the last 2 years.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XXV/4      - Bronchiectasis.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XXV/5      - Bronchial asthma.               K 28 days                                 K 28 days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XXV/6      - Conditions after surgery and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traumas of the upper and lower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respiratory tract and lungs except   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conditions after tonsillectomy and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adenoid vegetation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Conditions after surgery for chest malformations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 reduced lung function.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XXV/7      - Cystic fibrosis.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Interstitial lung fibrosis.   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Lung sarcoidosis.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    DISEASES OF THE NERVOUS SYSTEM</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XXVI/1     - Peripheral motor neuron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syndrome of any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aetiology.                         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XXVI/2     - Muscular dystrophy and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 muscular diseases.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XXVI/3     - Cerebral palsy.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Cerebellar syndromes.              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Movement disorders from minor cerebral disabilities.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XXVI/4     - Other movement disorders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central origin: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movement disorders after inflammation        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the brain and spinal cord, autoimmune,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degenerative and heredofamilial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disease that can be influenced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by rehabilitation care.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movement disorders following cerebral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vascular events.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movement disorders after brain injury.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movement disorders after surgery for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tumors of the central nervous system.</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XXVI/5     - Root syndromes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of vertebrogenic origin.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With recurrent disease.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XXVII   DISEASES OF THE LOCOMOTIVE SYSTEM</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XXVII/1    - Juvenile chronic arthritis.    K 28 days                                 K 28 days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Other chronic rheumatic        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joint and spine disorders.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XXVII/2    - Congenital or acquired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orthopedic defects.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XXVII/3    - Conditions after injuries and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orthopedic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for motor function disorders.     Possibility of extension.                     Within 36 months of surgery or injury.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XXVII/4    - Scoliosis requiring a Cobb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corset from Ib, in systematic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rehabilitation care.                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XXVII/5    - Osteochondrosis in the reparative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stage.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Morbus Perthes in the reparative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stage.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Primary and secondary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osteoporosis in children and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adolescents.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XXVII/6    - Morbus Scheuermann.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XXVII/7    - Vertebral algic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syndrome.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In relapse.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XXVIII  DISEASES OF THE URINARY TRACT</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XXVIII/1   - Relapsing or prolonged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inflammation of the kidneys and urinary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tract on an anatomical       Possibility of extension.                     With demonstrated activity of the disease process.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 functional basis.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XXVIII/2   - Urolithiasis in situ,              K 28 days                                 K 28 days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after spontaneous disappearance of</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concretion, removal            Possibility of extension.                     In relapse.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through surgical or endoscopic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route or lithotrypsy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through extracorporeal impulse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wave (LERV).</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XXVIII/3   - Conditions after surgery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on the urinary tract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except urolithiasis.                   Within 3 months of surgery; with postoperative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complications within 6 months of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XXVIII/4   - Chronic diffuse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glomerulonephritis.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Lipoid nephrosis.                Possibility of extension.                     Within 36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Hereditary nephropathy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remission.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XXVIII/5   - Conditions after kidney transplantation.   K 28 days                                 K 28 days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Within 36 months of transplantation.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XXVIII/6   - Functional micturition disorders            K 28 days                                 K 28 days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(even without inflammatory cause)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cases where            Possibility of extension.                     Within 12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systematic out-patient care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is not effective.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Children up to 9 years of age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not responding to</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current regime and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medication measures.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XXIX    MENTAL DISORDERS</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XXIX/1       - Psychoses in remission.       K 28 days                                 K 28 days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Directly following hospitalization     Within 24 months of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an in-patient psychiatric ward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 in systematic out-patient care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an alternative to a subsequent in-patient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psychiatric care after each exacerbation.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XXIX/2     - Neurotic disorders and other        K 28 days                                 K 28 days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other non-psychotic disorders.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Directly following hospitalization     Within 24 months of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in an in-patient psychiatric ward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or in systematic out-patient care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as an alternative to a subsequent in-patient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psychiatric care after each exacerbation.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XXX     SKIN DISEASES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XXX/1      - Psoriasis vulgaris - chronic   K 28 days                                 K 28 days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and recurrent forms.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With activity of the disease process.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XXX/2      - Chronic and recurrent         K 28 days                                 K 28 days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eczemas including atopic.</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With activity of the disease process.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Chronic prurigo.</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XXX/3      - Indurative and conglobate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forms of acne.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With activity of the disease process.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XXX/4      - Scleroderma.                    K 28 days                                 K 28 days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XXX/5      - Ichtyoses.                        K 28 days                                 K 28 days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XXX/6      - Chronic dermatoses.             K 28 days                                 K 28 days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                     With activity of the disease process.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XXX/7        - Conditions after burns and after       K 28 days                                 K 28 days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reconstruction procedures,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where there is a risk of scar shrinkage.        Possibility of extension.                     Within 36 months of the burning, or</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XXXI    GYNECOLOGICAL DISEASES </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XXXI/1     - Relapsing inflammatory           K 28 days                                 K 28 days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diseases of external and internal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genitals.                           Possibility of extension.                     Within 36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Post-inflammatory changes in the pelvis minor.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Possibility of extension.</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XXXI/2     - Primary and secondary:           K 28 days                                 K 28 days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amenorrhea,</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oligomenorrhea and dysmenorrhea,     Possibility of extension.                     Within 36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if out-patient care is not</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effective.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Irregularities in the menstrual</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cycle when hormonal therapy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is contraindicated.</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XXXI/3     Conditions with post-surgery    K 28 days                                 K 28 days</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complications after surgery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(within 3 months of surgery):          Possibility of extension.                     Within 12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in the pelvis minor.</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after other abdominal surgery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relating to the pelvic brim.</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after appendectomy.</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XXXI/4     - Hormonal dysfunction after          K 28 days                                 K 28 days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termination of pharmacology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protection of ovaries during oncological     Possibility of extension.                     Within 12 months from the start of a basic stay.</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therapy for genital and</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extragenital tumor                                                     Possibility of extension.</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disease.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r>
        <w:rPr>
          <w:sz w:val="16"/>
          <w:lang w:bidi="en-us" w:val="en-us"/>
        </w:rPr>
        <w:t xml:space="preserve">------------------------------------------------------------------------------------------------------------------------------------</w:t>
      </w:r>
    </w:p>
    <w:p xmlns:w="http://schemas.openxmlformats.org/wordprocessingml/2006/main" w:rsidR="00000000" w:rsidRDefault="001447DC">
      <w:pPr>
        <w:widowControl w:val="0"/>
        <w:autoSpaceDE w:val="0"/>
        <w:autoSpaceDN w:val="0"/>
        <w:adjustRightInd w:val="0"/>
        <w:spacing w:after="0" w:line="240" w:lineRule="auto"/>
        <w:rPr>
          <w:rFonts w:ascii="Courier" w:hAnsi="Courier" w:cs="Courier"/>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Selected provisions of amendments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 </w:t>
      </w:r>
      <w:hyperlink r:id="rId608" w:history="1">
        <w:r>
          <w:rPr>
            <w:color w:val="0000FF"/>
            <w:sz w:val="18"/>
            <w:b/>
            <w:u w:val="single"/>
            <w:lang w:bidi="en-us" w:val="en-us"/>
          </w:rPr>
          <w:t xml:space="preserve">Article II of Act No 459/2000</w:t>
        </w:r>
      </w:hyperlink>
      <w:r>
        <w:rPr>
          <w:b/>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8"/>
          <w:szCs w:val="18"/>
        </w:rPr>
      </w:pPr>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Transitional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8"/>
          <w:szCs w:val="18"/>
        </w:rPr>
      </w:pPr>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Point and reimbursement rates for covered healthcare, including regulatory constraints established pursuant to existing legislation, shall apply for the first half of 2001; if there is no agreement on prices after this Act comes into effect pursuant to </w:t>
      </w:r>
      <w:hyperlink r:id="rId609" w:history="1">
        <w:r>
          <w:rPr>
            <w:color w:val="0000FF"/>
            <w:sz w:val="16"/>
            <w:u w:val="single"/>
            <w:lang w:bidi="en-us" w:val="en-us"/>
          </w:rPr>
          <w:t xml:space="preserve">Section 17(5) if Act No 48/1997</w:t>
        </w:r>
      </w:hyperlink>
      <w:r>
        <w:rPr>
          <w:sz w:val="16"/>
          <w:lang w:bidi="en-us" w:val="en-us"/>
        </w:rPr>
        <w:t xml:space="preserve">, on public health insurance and on the amendment and supplement of certain related Acts, as amended by this Act, the prices set for the first half of 2001 shall remain in force.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 </w:t>
      </w:r>
      <w:hyperlink r:id="rId610" w:history="1">
        <w:r>
          <w:rPr>
            <w:color w:val="0000FF"/>
            <w:sz w:val="18"/>
            <w:b/>
            <w:u w:val="single"/>
            <w:lang w:bidi="en-us" w:val="en-us"/>
          </w:rPr>
          <w:t xml:space="preserve">Article II of Act No 176/2002</w:t>
        </w:r>
      </w:hyperlink>
      <w:r>
        <w:rPr>
          <w:b/>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8"/>
          <w:szCs w:val="18"/>
        </w:rPr>
      </w:pPr>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Transitional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8"/>
          <w:szCs w:val="18"/>
        </w:rPr>
      </w:pPr>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Requests by premium payers for the forgiveness of fines, surcharges to premiums or penalties submitted to the arbitration body prior to the effective date of this Act and by the arbitration body prior to the effective date of this Act shall be assessed in accordance with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 </w:t>
      </w:r>
      <w:hyperlink r:id="rId611" w:history="1">
        <w:r>
          <w:rPr>
            <w:color w:val="0000FF"/>
            <w:sz w:val="18"/>
            <w:b/>
            <w:u w:val="single"/>
            <w:lang w:bidi="en-us" w:val="en-us"/>
          </w:rPr>
          <w:t xml:space="preserve">Section VII of Act No 425/2003</w:t>
        </w:r>
      </w:hyperlink>
      <w:r>
        <w:rPr>
          <w:b/>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8"/>
          <w:szCs w:val="18"/>
        </w:rPr>
      </w:pPr>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8"/>
          <w:szCs w:val="18"/>
        </w:rPr>
      </w:pPr>
      <w:r>
        <w:rPr>
          <w:b/>
          <w:sz w:val="18"/>
          <w:lang w:bidi="en-us" w:val="en-us"/>
        </w:rPr>
        <w:t xml:space="preserve">Transitional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8"/>
          <w:szCs w:val="18"/>
        </w:rPr>
      </w:pPr>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A self-employed person is not considered to be a person carrying on the activity of a mandatary on the basis of a mandate agreement concluded pursuant to the </w:t>
      </w:r>
      <w:hyperlink r:id="rId612" w:history="1">
        <w:r>
          <w:rPr>
            <w:color w:val="0000FF"/>
            <w:sz w:val="16"/>
            <w:u w:val="single"/>
            <w:lang w:bidi="en-us" w:val="en-us"/>
          </w:rPr>
          <w:t xml:space="preserve">Commercial Code</w:t>
        </w:r>
      </w:hyperlink>
      <w:r>
        <w:rPr>
          <w:sz w:val="16"/>
          <w:lang w:bidi="en-us" w:val="en-us"/>
        </w:rPr>
        <w:t xml:space="preserve"> if the agreement was concluded before 1 January 2004.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8"/>
          <w:szCs w:val="18"/>
        </w:rPr>
      </w:pPr>
      <w:r>
        <w:rPr>
          <w:sz w:val="18"/>
          <w:lang w:bidi="en-us" w:val="en-us"/>
        </w:rPr>
        <w:t xml:space="preserve"> </w:t>
      </w:r>
      <w:hyperlink r:id="rId613" w:history="1">
        <w:r>
          <w:rPr>
            <w:color w:val="0000FF"/>
            <w:sz w:val="18"/>
            <w:u w:val="single"/>
            <w:lang w:bidi="en-us" w:val="en-us"/>
          </w:rPr>
          <w:t xml:space="preserve">Article XIII of Act No 359/2004</w:t>
        </w:r>
      </w:hyperlink>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TRANSITIONAL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Provisions on the incompatibility of the office of Member of the European Parliament pursuant to </w:t>
      </w:r>
      <w:hyperlink r:id="rId614" w:history="1">
        <w:r>
          <w:rPr>
            <w:color w:val="0000FF"/>
            <w:sz w:val="16"/>
            <w:u w:val="single"/>
            <w:lang w:bidi="en-us" w:val="en-us"/>
          </w:rPr>
          <w:t xml:space="preserve">Section 53(2)(c) and (d) of Act No 62/2003</w:t>
        </w:r>
      </w:hyperlink>
      <w:r>
        <w:rPr>
          <w:sz w:val="16"/>
          <w:lang w:bidi="en-us" w:val="en-us"/>
        </w:rPr>
        <w:t xml:space="preserve">, on elections to the European Parliament and on the amendment of certain Acts, shall be used for the first time for Members of the European Parliament elected in the first European Parliament elections in 2004.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provisions of Parts Two to Eleven shall be used for the first time by Members of the European Parliament elected in the first European Parliament elections in 2004.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8"/>
          <w:szCs w:val="18"/>
        </w:rPr>
      </w:pPr>
      <w:r>
        <w:rPr>
          <w:sz w:val="18"/>
          <w:lang w:bidi="en-us" w:val="en-us"/>
        </w:rPr>
        <w:t xml:space="preserve"> </w:t>
      </w:r>
      <w:hyperlink r:id="rId615" w:history="1">
        <w:r>
          <w:rPr>
            <w:color w:val="0000FF"/>
            <w:sz w:val="18"/>
            <w:u w:val="single"/>
            <w:lang w:bidi="en-us" w:val="en-us"/>
          </w:rPr>
          <w:t xml:space="preserve">Article XIII of Act No 438/2004</w:t>
        </w:r>
      </w:hyperlink>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8"/>
          <w:szCs w:val="18"/>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In the list of medicinal products and foodstuffs for special medical purposes pursuant to </w:t>
      </w:r>
      <w:hyperlink r:id="rId616" w:history="1">
        <w:r>
          <w:rPr>
            <w:color w:val="0000FF"/>
            <w:sz w:val="16"/>
            <w:u w:val="single"/>
            <w:lang w:bidi="en-us" w:val="en-us"/>
          </w:rPr>
          <w:t xml:space="preserve">Section 15(5) first sentence of Act No 48/1997</w:t>
        </w:r>
      </w:hyperlink>
      <w:r>
        <w:rPr>
          <w:sz w:val="16"/>
          <w:lang w:bidi="en-us" w:val="en-us"/>
        </w:rPr>
        <w:t xml:space="preserve">, on public health insurance and on amendments to certain related Acts, as amended by Article VII point 1 of this Act, the medicinal products and foodstuffs for special medical purposes included as of this date are entered in the index of the General Health Insurance Company of the Czech Republic as of the effective date of this Act. The Ministry of Health shall publish the list of medicinal products and foodstuffs for special medical purposes according to the first sentence on its website on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8"/>
          <w:szCs w:val="18"/>
        </w:rPr>
      </w:pPr>
      <w:r>
        <w:rPr>
          <w:sz w:val="18"/>
          <w:lang w:bidi="en-us" w:val="en-us"/>
        </w:rPr>
        <w:t xml:space="preserve"> </w:t>
      </w:r>
      <w:hyperlink r:id="rId617" w:history="1">
        <w:r>
          <w:rPr>
            <w:color w:val="0000FF"/>
            <w:sz w:val="18"/>
            <w:u w:val="single"/>
            <w:lang w:bidi="en-us" w:val="en-us"/>
          </w:rPr>
          <w:t xml:space="preserve">Article II of Act No 123/2005</w:t>
        </w:r>
      </w:hyperlink>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Transitional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Applications for inclusion in the list of medicinal products and foodstuffs for special medical purposes covered by health insurance submitted to the Ministry of Health prior to the effective date of this Act and not decided on by the Ministry of Health prior to the effective date of this Act shall be assessed pursuant to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8"/>
          <w:szCs w:val="18"/>
        </w:rPr>
      </w:pPr>
      <w:r>
        <w:rPr>
          <w:sz w:val="18"/>
          <w:lang w:bidi="en-us" w:val="en-us"/>
        </w:rPr>
        <w:t xml:space="preserve"> </w:t>
      </w:r>
      <w:hyperlink r:id="rId618" w:history="1">
        <w:r>
          <w:rPr>
            <w:color w:val="0000FF"/>
            <w:sz w:val="18"/>
            <w:u w:val="single"/>
            <w:lang w:bidi="en-us" w:val="en-us"/>
          </w:rPr>
          <w:t xml:space="preserve">Article LXV of Act No 261/2007</w:t>
        </w:r>
      </w:hyperlink>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Transitional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maximum prices determined pursuant to existing price regulations for medicinal products and foodstuffs for special medical purposes which are subject to maximum price regulation pursuant to a pricing regulation issued pursuant to this Act shall be valid until the day on which the decision of the Institute on determining a maximum price pursuant to this Act enters into force. The maximum prices determined pursuant to existing price regulations for medicinal products and foodstuffs for special medical purposes which are not subject to maximum price regulation pursuant to a pricing regulation issued pursuant to this Act shall be valid until the issue of a pricing regulation pursuant to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holder of a decision, the producer or importer of a medicinal product or a foodstuff for special medical purposes, shall submit an application for the determination of a maximum price within 90 days of the effective date of this Act if the medicinal products and foodstuff for special medical purposes according to the pricing regulation issued pursuant to this Act are subject to maximum price regulation and the maximum price has not been set according to existing pricing regulations. The reimbursement determined for this medicinal product or foodstuff for special medical purposes shall expire on the first day after the expiration of 90 days from the effective date of this Act unless an application was submitted within this time limit for determination of the maximum price and the amount and conditions of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amount and conditions of reimbursement for medicinal products and foodstuffs for special medical purposes determined prior to the effective date of this Act according to existing regulations shall be considered, as of the effective date of this Act, as the amount and conditions of payment pursuant to this Act until the decision of the Institute on determining the amount and conditions of reimbursement enters into force.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A procedure for determining the maximum price not finally completed as of the effective date of this Act shall be completed pursuant to the previous legislation.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The Institute shall initiate proceedings for a reduction in the maximum price for medicinal products and foodstuffs for special medical purposes which, as of 31 December 2007, exceeded the limit indicated in </w:t>
      </w:r>
      <w:hyperlink r:id="rId619" w:history="1">
        <w:r>
          <w:rPr>
            <w:color w:val="0000FF"/>
            <w:sz w:val="16"/>
            <w:u w:val="single"/>
            <w:lang w:bidi="en-us" w:val="en-us"/>
          </w:rPr>
          <w:t xml:space="preserve">Section 39a(2)</w:t>
        </w:r>
      </w:hyperlink>
      <w:r>
        <w:rPr>
          <w:sz w:val="16"/>
          <w:lang w:bidi="en-us" w:val="en-us"/>
        </w:rPr>
        <w:t xml:space="preserve"> within 180 days from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8"/>
          <w:szCs w:val="18"/>
        </w:rPr>
      </w:pPr>
      <w:r>
        <w:rPr>
          <w:sz w:val="18"/>
          <w:lang w:bidi="en-us" w:val="en-us"/>
        </w:rPr>
        <w:t xml:space="preserve"> </w:t>
      </w:r>
      <w:hyperlink r:id="rId620" w:history="1">
        <w:r>
          <w:rPr>
            <w:color w:val="0000FF"/>
            <w:sz w:val="18"/>
            <w:u w:val="single"/>
            <w:lang w:bidi="en-us" w:val="en-us"/>
          </w:rPr>
          <w:t xml:space="preserve">Article XXII of Act No 362/2009</w:t>
        </w:r>
      </w:hyperlink>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Transitional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basic reimbursement for a reference group determined pursuant to </w:t>
      </w:r>
      <w:hyperlink r:id="rId621" w:history="1">
        <w:r>
          <w:rPr>
            <w:color w:val="0000FF"/>
            <w:sz w:val="16"/>
            <w:u w:val="single"/>
            <w:lang w:bidi="en-us" w:val="en-us"/>
          </w:rPr>
          <w:t xml:space="preserve">Section 39c(7) of Act No 48/1997</w:t>
        </w:r>
      </w:hyperlink>
      <w:r>
        <w:rPr>
          <w:sz w:val="16"/>
          <w:lang w:bidi="en-us" w:val="en-us"/>
        </w:rPr>
        <w:t xml:space="preserve">, as amended as of the effective date of this Act, until the first revision, is considered to be the basic reimbursement for the medicinal product or foodstuff for special medical purposes determined in the last administrative proceedings for determining or changing the amount and conditions of reimbursement prior to the effective date of this Act to any essentially therapeutically interchangeable medicinal product or foodstuff for special medical purposes, and if the basic reimbursement has not been determined, the basic reimbursement is considered to be the amount of reimbursement determined pursuant to the previous legislation. The basic reimbursement pursuant to the first sentence shall be reduced by 7% until the first revision but not longer than for 365 days from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As of the effective date of this Act, the determined maximum prices and the amount of reimbursement for all medicinal products and foodstuffs for special medical purposes shall be reduced by 7% until the first review of their reimbursements but not longer than for 365 days from the effective date of this Act. This does not apply for the reimbursement for medicinal products and foodstuffs for special medical purposes with determined amounts and conditions of reimbursement according to </w:t>
      </w:r>
      <w:hyperlink r:id="rId622" w:history="1">
        <w:r>
          <w:rPr>
            <w:color w:val="0000FF"/>
            <w:sz w:val="16"/>
            <w:u w:val="single"/>
            <w:lang w:bidi="en-us" w:val="en-us"/>
          </w:rPr>
          <w:t xml:space="preserve">Section 39b to 39h of this Act</w:t>
        </w:r>
      </w:hyperlink>
      <w:r>
        <w:rPr>
          <w:sz w:val="16"/>
          <w:lang w:bidi="en-us" w:val="en-us"/>
        </w:rPr>
        <w:t xml:space="preserve"> or for which the amount and conditions of reimbursement have been changed according to </w:t>
      </w:r>
      <w:hyperlink r:id="rId623" w:history="1">
        <w:r>
          <w:rPr>
            <w:color w:val="0000FF"/>
            <w:sz w:val="16"/>
            <w:u w:val="single"/>
            <w:lang w:bidi="en-us" w:val="en-us"/>
          </w:rPr>
          <w:t xml:space="preserve">Section 39i(2)</w:t>
        </w:r>
      </w:hyperlink>
      <w:r>
        <w:rPr>
          <w:sz w:val="16"/>
          <w:lang w:bidi="en-us" w:val="en-us"/>
        </w:rPr>
        <w:t xml:space="preserve"> or </w:t>
      </w:r>
      <w:hyperlink r:id="rId624" w:history="1">
        <w:r>
          <w:rPr>
            <w:color w:val="0000FF"/>
            <w:sz w:val="16"/>
            <w:u w:val="single"/>
            <w:lang w:bidi="en-us" w:val="en-us"/>
          </w:rPr>
          <w:t xml:space="preserve">Section 39l of Act No 48/1997 </w:t>
        </w:r>
      </w:hyperlink>
      <w:r>
        <w:rPr>
          <w:sz w:val="16"/>
          <w:lang w:bidi="en-us" w:val="en-us"/>
        </w:rPr>
        <w:t xml:space="preserve"> in its wording effective prior to the effective date of this Act. An application for an increase in the maximum price cannot be submitted during the period indicated in the first sentence.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As of the effective date of this Act, the highest announced prices of medicinal products and foodstuffs for special medical purposes covered by public health insurance which are not subject to producer price regulation are reduced by 7% until the first revision of their reimbursement, but not for longer than 365 days from the effective date of this Act, while the holders of the registration for registered medicinal products and the domestic producers or importers of non-registered medicinal products or foodstuffs for special medical purposes may market those medicinal products or foodstuffs for special medical purposes during this period with prices no higher than these reduced prices.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As of the effective date of this Act, the State Institute for Drug Control shall publish the prices and the amount of the reimbursement adjusted pursuant to points 2 and 3 in the List of Medicinal Products and Foodstuffs for Special Medical Purposes covered by health insurance.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In exceptional cases, the holder of a decision on registration for a medicinal product may apply for an exemption from price reduction pursuant to points 2 or 3. Such application must contain sufficient reasoning and, in the proceedings regarding the application for an exception from the price reduction, the State Institute for Drug Control shall proceed in accordance with Act No </w:t>
      </w:r>
      <w:hyperlink r:id="rId625" w:history="1">
        <w:r>
          <w:rPr>
            <w:color w:val="0000FF"/>
            <w:sz w:val="16"/>
            <w:u w:val="single"/>
            <w:lang w:bidi="en-us" w:val="en-us"/>
          </w:rPr>
          <w:t xml:space="preserve">48/1997</w:t>
        </w:r>
      </w:hyperlink>
      <w:r>
        <w:rPr>
          <w:sz w:val="16"/>
          <w:lang w:bidi="en-us" w:val="en-us"/>
        </w:rPr>
        <w:t xml:space="preserve">, as amended as of the effective date of this Act, regulating the determination of the maximum price, while it shall only allow the exemption if the price of the medicinal product reduced in accordance with point 2 or 3 is the lowest of the prices of such medicinal product determined in the European Union Member States pursuant to </w:t>
      </w:r>
      <w:hyperlink r:id="rId626" w:history="1">
        <w:r>
          <w:rPr>
            <w:color w:val="0000FF"/>
            <w:sz w:val="16"/>
            <w:u w:val="single"/>
            <w:lang w:bidi="en-us" w:val="en-us"/>
          </w:rPr>
          <w:t xml:space="preserve">Section 39c of Act No 48/1997</w:t>
        </w:r>
      </w:hyperlink>
      <w:r>
        <w:rPr>
          <w:sz w:val="16"/>
          <w:lang w:bidi="en-us" w:val="en-us"/>
        </w:rPr>
        <w:t xml:space="preserve">, as amended as of the effective date of this Act, the medicinal product is necessary to ensure the availability of effective and safe healthcare covered by public health insurance, and it is not possible to reasonably require that the medicinal product be delivered to the Czech market at a reduced price. The State Institute for Drug Control shall publish exemptions it grants without delay.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8"/>
          <w:szCs w:val="18"/>
        </w:rPr>
      </w:pPr>
      <w:r>
        <w:rPr>
          <w:sz w:val="18"/>
          <w:lang w:bidi="en-us" w:val="en-us"/>
        </w:rPr>
        <w:t xml:space="preserve"> </w:t>
      </w:r>
      <w:hyperlink r:id="rId627" w:history="1">
        <w:r>
          <w:rPr>
            <w:color w:val="0000FF"/>
            <w:sz w:val="18"/>
            <w:u w:val="single"/>
            <w:lang w:bidi="en-us" w:val="en-us"/>
          </w:rPr>
          <w:t xml:space="preserve">Article II of Act No 298/2011</w:t>
        </w:r>
      </w:hyperlink>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Transitional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legal relations arising based on a written agreement concluded in the public interest pursuant to Act No </w:t>
      </w:r>
      <w:hyperlink r:id="rId628" w:history="1">
        <w:r>
          <w:rPr>
            <w:color w:val="0000FF"/>
            <w:sz w:val="16"/>
            <w:u w:val="single"/>
            <w:lang w:bidi="en-us" w:val="en-us"/>
          </w:rPr>
          <w:t xml:space="preserve">48/1997</w:t>
        </w:r>
      </w:hyperlink>
      <w:r>
        <w:rPr>
          <w:sz w:val="16"/>
          <w:lang w:bidi="en-us" w:val="en-us"/>
        </w:rPr>
        <w:t xml:space="preserve">, in its wording effective prior to the effective date of this Act, between a health insurance company and the registration holder, the producer or importer shall not be governed by </w:t>
      </w:r>
      <w:hyperlink r:id="rId629" w:history="1">
        <w:r>
          <w:rPr>
            <w:color w:val="0000FF"/>
            <w:sz w:val="16"/>
            <w:u w:val="single"/>
            <w:lang w:bidi="en-us" w:val="en-us"/>
          </w:rPr>
          <w:t xml:space="preserve">Section 39c(2)(c) of Act No 48/1997</w:t>
        </w:r>
      </w:hyperlink>
      <w:r>
        <w:rPr>
          <w:sz w:val="16"/>
          <w:lang w:bidi="en-us" w:val="en-us"/>
        </w:rPr>
        <w:t xml:space="preserve"> as amended as of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The amount of reimbursement for a medicinal product determined by decision of the State Institute for Drug Control (“Institute”) pursuant to Act No </w:t>
      </w:r>
      <w:hyperlink r:id="rId630" w:history="1">
        <w:r>
          <w:rPr>
            <w:color w:val="0000FF"/>
            <w:sz w:val="16"/>
            <w:u w:val="single"/>
            <w:lang w:bidi="en-us" w:val="en-us"/>
          </w:rPr>
          <w:t xml:space="preserve">48/1997</w:t>
        </w:r>
      </w:hyperlink>
      <w:r>
        <w:rPr>
          <w:sz w:val="16"/>
          <w:lang w:bidi="en-us" w:val="en-us"/>
        </w:rPr>
        <w:t xml:space="preserve">, as amended as of the effective date of this Act, is considered to be the amount of reimbursement for a medicinal product determined in accordance with Act No </w:t>
      </w:r>
      <w:hyperlink r:id="rId631" w:history="1">
        <w:r>
          <w:rPr>
            <w:color w:val="0000FF"/>
            <w:sz w:val="16"/>
            <w:u w:val="single"/>
            <w:lang w:bidi="en-us" w:val="en-us"/>
          </w:rPr>
          <w:t xml:space="preserve">48/1997</w:t>
        </w:r>
      </w:hyperlink>
      <w:r>
        <w:rPr>
          <w:sz w:val="16"/>
          <w:lang w:bidi="en-us" w:val="en-us"/>
        </w:rPr>
        <w:t xml:space="preserve">, in its wording effective prior to the effective date of this Act reduced by the maximum amount of the surcharges and the value added tax applied. The amount of the basic reimbursement for the reference group determined by decision of the Institute pursuant to Act No </w:t>
      </w:r>
      <w:hyperlink r:id="rId632" w:history="1">
        <w:r>
          <w:rPr>
            <w:color w:val="0000FF"/>
            <w:sz w:val="16"/>
            <w:u w:val="single"/>
            <w:lang w:bidi="en-us" w:val="en-us"/>
          </w:rPr>
          <w:t xml:space="preserve">48/1997</w:t>
        </w:r>
      </w:hyperlink>
      <w:r>
        <w:rPr>
          <w:sz w:val="16"/>
          <w:lang w:bidi="en-us" w:val="en-us"/>
        </w:rPr>
        <w:t xml:space="preserve">, as amended as of the effective date of this Act, is considered to be the amount of the basic reimbursement determined by decision of the Institute pursuant to Act No </w:t>
      </w:r>
      <w:hyperlink r:id="rId633" w:history="1">
        <w:r>
          <w:rPr>
            <w:color w:val="0000FF"/>
            <w:sz w:val="16"/>
            <w:u w:val="single"/>
            <w:lang w:bidi="en-us" w:val="en-us"/>
          </w:rPr>
          <w:t xml:space="preserve">48/1997</w:t>
        </w:r>
      </w:hyperlink>
      <w:r>
        <w:rPr>
          <w:sz w:val="16"/>
          <w:lang w:bidi="en-us" w:val="en-us"/>
        </w:rPr>
        <w:t xml:space="preserve">, as amended as of 1 January 2008 until the effective date of this Act, reduced by the maximum amount of the surcharges and the value added tax applied. If the basic reimbursement was not determined in accordance with the second sentence, the Institute shall determine it in accordance with </w:t>
      </w:r>
      <w:hyperlink r:id="rId634" w:history="1">
        <w:r>
          <w:rPr>
            <w:color w:val="0000FF"/>
            <w:sz w:val="16"/>
            <w:u w:val="single"/>
            <w:lang w:bidi="en-us" w:val="en-us"/>
          </w:rPr>
          <w:t xml:space="preserve">Section 39c(2) to (5) of Act No 48/1997</w:t>
        </w:r>
      </w:hyperlink>
      <w:r>
        <w:rPr>
          <w:sz w:val="16"/>
          <w:lang w:bidi="en-us" w:val="en-us"/>
        </w:rPr>
        <w:t xml:space="preserve">, as amended as of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The Institute shall initiate, within 60 days of the effective date of this Act, proceedings for non-recognition of reimbursement for medicinal products and foodstuffs for special medical purposes registered pursuant to Act No </w:t>
      </w:r>
      <w:hyperlink r:id="rId635" w:history="1">
        <w:r>
          <w:rPr>
            <w:color w:val="0000FF"/>
            <w:sz w:val="16"/>
            <w:u w:val="single"/>
            <w:lang w:bidi="en-us" w:val="en-us"/>
          </w:rPr>
          <w:t xml:space="preserve">261/2007</w:t>
        </w:r>
      </w:hyperlink>
      <w:r>
        <w:rPr>
          <w:sz w:val="16"/>
          <w:lang w:bidi="en-us" w:val="en-us"/>
        </w:rPr>
        <w:t xml:space="preserve">, on the stabilization of public budgets, in the list in accordance with </w:t>
      </w:r>
      <w:hyperlink r:id="rId636" w:history="1">
        <w:r>
          <w:rPr>
            <w:color w:val="0000FF"/>
            <w:sz w:val="16"/>
            <w:u w:val="single"/>
            <w:lang w:bidi="en-us" w:val="en-us"/>
          </w:rPr>
          <w:t xml:space="preserve">Section 39n(1) of Act No 48/1997</w:t>
        </w:r>
      </w:hyperlink>
      <w:r>
        <w:rPr>
          <w:sz w:val="16"/>
          <w:lang w:bidi="en-us" w:val="en-us"/>
        </w:rPr>
        <w:t xml:space="preserve">, in its wording effective prior to the effective date of this Act, and marked with the symbols B, H, K, T and U, for the purpose of verifying the conditions determined in </w:t>
      </w:r>
      <w:hyperlink r:id="rId637" w:history="1">
        <w:r>
          <w:rPr>
            <w:color w:val="0000FF"/>
            <w:sz w:val="16"/>
            <w:u w:val="single"/>
            <w:lang w:bidi="en-us" w:val="en-us"/>
          </w:rPr>
          <w:t xml:space="preserve">Section 15(6) of Act No 48/1997</w:t>
        </w:r>
      </w:hyperlink>
      <w:r>
        <w:rPr>
          <w:sz w:val="16"/>
          <w:lang w:bidi="en-us" w:val="en-us"/>
        </w:rPr>
        <w:t xml:space="preserve">, as amended as of the effective date of this Act. If the Institute finds reasons for the retention of reimbursement, it shall suspend the proceedings and shall promptly initiate proceedings to change the amount and conditions of reimbursement. In the event of non-recognition of reimbursement, the maximum price of the medicinal product or foodstuff for special medical purposes remains valid.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The Institute shall initiate, within 60 days of the effective date of this Act, proceedings for non-recognition of reimbursement for medicinal products and foodstuffs for special medical purposes that contain medicinal substances within the scope determined by an </w:t>
      </w:r>
      <w:hyperlink r:id="rId638" w:history="1">
        <w:r>
          <w:rPr>
            <w:color w:val="0000FF"/>
            <w:sz w:val="16"/>
            <w:u w:val="single"/>
            <w:lang w:bidi="en-us" w:val="en-us"/>
          </w:rPr>
          <w:t xml:space="preserve">annex to Decree No 385/2007</w:t>
        </w:r>
      </w:hyperlink>
      <w:r>
        <w:rPr>
          <w:sz w:val="16"/>
          <w:lang w:bidi="en-us" w:val="en-us"/>
        </w:rPr>
        <w:t xml:space="preserve">, on the determination of the list of medicinal substances intended for supportive or complementary therapy, in its wording effective prior to the effective date of this Act, for the purpose of verification of the conditions determined by </w:t>
      </w:r>
      <w:hyperlink r:id="rId639" w:history="1">
        <w:r>
          <w:rPr>
            <w:color w:val="0000FF"/>
            <w:sz w:val="16"/>
            <w:u w:val="single"/>
            <w:lang w:bidi="en-us" w:val="en-us"/>
          </w:rPr>
          <w:t xml:space="preserve">Section 15(6)(a) of Act No 48/1997</w:t>
        </w:r>
      </w:hyperlink>
      <w:r>
        <w:rPr>
          <w:sz w:val="16"/>
          <w:lang w:bidi="en-us" w:val="en-us"/>
        </w:rPr>
        <w:t xml:space="preserve">, as amended as of the effective date of this Act. If it is shown in the proceedings that these are not medicinal products for supportive or complementary therapy, the Institute shall stop the proceedings.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The proceedings commenced pursuant to Act No </w:t>
      </w:r>
      <w:hyperlink r:id="rId640" w:history="1">
        <w:r>
          <w:rPr>
            <w:color w:val="0000FF"/>
            <w:sz w:val="16"/>
            <w:u w:val="single"/>
            <w:lang w:bidi="en-us" w:val="en-us"/>
          </w:rPr>
          <w:t xml:space="preserve">48/1997</w:t>
        </w:r>
      </w:hyperlink>
      <w:r>
        <w:rPr>
          <w:sz w:val="16"/>
          <w:lang w:bidi="en-us" w:val="en-us"/>
        </w:rPr>
        <w:t xml:space="preserve">, in its wording effective prior to the effective date of this Act, shall be terminated through a procedure pursuant to existing legislation; this does not apply for </w:t>
      </w:r>
      <w:hyperlink r:id="rId641" w:history="1">
        <w:r>
          <w:rPr>
            <w:color w:val="0000FF"/>
            <w:sz w:val="16"/>
            <w:u w:val="single"/>
            <w:lang w:bidi="en-us" w:val="en-us"/>
          </w:rPr>
          <w:t xml:space="preserve">Section 39g(3) and (8)</w:t>
        </w:r>
      </w:hyperlink>
      <w:r>
        <w:rPr>
          <w:sz w:val="16"/>
          <w:lang w:bidi="en-us" w:val="en-us"/>
        </w:rPr>
        <w:t xml:space="preserve">, </w:t>
      </w:r>
      <w:hyperlink r:id="rId642" w:history="1">
        <w:r>
          <w:rPr>
            <w:color w:val="0000FF"/>
            <w:sz w:val="16"/>
            <w:u w:val="single"/>
            <w:lang w:bidi="en-us" w:val="en-us"/>
          </w:rPr>
          <w:t xml:space="preserve">Section 39h(2) and (3)</w:t>
        </w:r>
      </w:hyperlink>
      <w:r>
        <w:rPr>
          <w:sz w:val="16"/>
          <w:lang w:bidi="en-us" w:val="en-us"/>
        </w:rPr>
        <w:t xml:space="preserve">, </w:t>
      </w:r>
      <w:hyperlink r:id="rId643" w:history="1">
        <w:r>
          <w:rPr>
            <w:color w:val="0000FF"/>
            <w:sz w:val="16"/>
            <w:u w:val="single"/>
            <w:lang w:bidi="en-us" w:val="en-us"/>
          </w:rPr>
          <w:t xml:space="preserve">Section 39n</w:t>
        </w:r>
      </w:hyperlink>
      <w:r>
        <w:rPr>
          <w:sz w:val="16"/>
          <w:lang w:bidi="en-us" w:val="en-us"/>
        </w:rPr>
        <w:t xml:space="preserve"> and </w:t>
      </w:r>
      <w:hyperlink r:id="rId644" w:history="1">
        <w:r>
          <w:rPr>
            <w:color w:val="0000FF"/>
            <w:sz w:val="16"/>
            <w:u w:val="single"/>
            <w:lang w:bidi="en-us" w:val="en-us"/>
          </w:rPr>
          <w:t xml:space="preserve">39o of Act No 48/1997</w:t>
        </w:r>
      </w:hyperlink>
      <w:r>
        <w:rPr>
          <w:sz w:val="16"/>
          <w:lang w:bidi="en-us" w:val="en-us"/>
        </w:rPr>
        <w:t xml:space="preserve">, as amended as of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Within 120 days from the effective date of this Act, the Institute shall initiate proceedings for a reduction of the maximum price for medicinal products and foodstuffs for special medical purposes which, as the effective date of this Act, exceeded the limit indicated in </w:t>
      </w:r>
      <w:hyperlink r:id="rId645" w:history="1">
        <w:r>
          <w:rPr>
            <w:color w:val="0000FF"/>
            <w:sz w:val="16"/>
            <w:u w:val="single"/>
            <w:lang w:bidi="en-us" w:val="en-us"/>
          </w:rPr>
          <w:t xml:space="preserve">Section 39a(2) of Act No 48/1997</w:t>
        </w:r>
      </w:hyperlink>
      <w:r>
        <w:rPr>
          <w:sz w:val="16"/>
          <w:lang w:bidi="en-us" w:val="en-us"/>
        </w:rPr>
        <w:t xml:space="preserve">, as amended as of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The Institute shall suspend proceedings initiated pursuant to </w:t>
      </w:r>
      <w:hyperlink r:id="rId646" w:history="1">
        <w:r>
          <w:rPr>
            <w:color w:val="0000FF"/>
            <w:sz w:val="16"/>
            <w:u w:val="single"/>
            <w:lang w:bidi="en-us" w:val="en-us"/>
          </w:rPr>
          <w:t xml:space="preserve">Section 39i</w:t>
        </w:r>
      </w:hyperlink>
      <w:r>
        <w:rPr>
          <w:sz w:val="16"/>
          <w:lang w:bidi="en-us" w:val="en-us"/>
        </w:rPr>
        <w:t xml:space="preserve"> and </w:t>
      </w:r>
      <w:hyperlink r:id="rId647" w:history="1">
        <w:r>
          <w:rPr>
            <w:color w:val="0000FF"/>
            <w:sz w:val="16"/>
            <w:u w:val="single"/>
            <w:lang w:bidi="en-us" w:val="en-us"/>
          </w:rPr>
          <w:t xml:space="preserve">39l of Act No 48/1997</w:t>
        </w:r>
      </w:hyperlink>
      <w:r>
        <w:rPr>
          <w:sz w:val="16"/>
          <w:lang w:bidi="en-us" w:val="en-us"/>
        </w:rPr>
        <w:t xml:space="preserve">, in their wording effective prior to the effective date of this Act, if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(a) the prerequisites for the commencement of a limited review pursuant to </w:t>
      </w:r>
      <w:hyperlink r:id="rId648" w:history="1">
        <w:r>
          <w:rPr>
            <w:color w:val="0000FF"/>
            <w:sz w:val="16"/>
            <w:u w:val="single"/>
            <w:lang w:bidi="en-us" w:val="en-us"/>
          </w:rPr>
          <w:t xml:space="preserve">Section 39p of Act No 48/1997</w:t>
        </w:r>
      </w:hyperlink>
      <w:r>
        <w:rPr>
          <w:sz w:val="16"/>
          <w:lang w:bidi="en-us" w:val="en-us"/>
        </w:rPr>
        <w:t xml:space="preserve">, as amended as of the effective date of this Act, are fulfilled, and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 xml:space="preserve">(b) no decision is issued relating to the given matter within 30 days of the effective date of this Act. On the day following the entry into force of a resolution pursuant to the first sentence, the Institute shall initiate proceedings pursuant to </w:t>
      </w:r>
      <w:hyperlink r:id="rId649" w:history="1">
        <w:r>
          <w:rPr>
            <w:color w:val="0000FF"/>
            <w:sz w:val="16"/>
            <w:u w:val="single"/>
            <w:lang w:bidi="en-us" w:val="en-us"/>
          </w:rPr>
          <w:t xml:space="preserve">Section 39p of Act No 48/1997</w:t>
        </w:r>
      </w:hyperlink>
      <w:r>
        <w:rPr>
          <w:sz w:val="16"/>
          <w:lang w:bidi="en-us" w:val="en-us"/>
        </w:rPr>
        <w:t xml:space="preserve">, as amended as of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8. If proceedings pursuant to point 8 are not terminated, the determined amount of reimbursement for medicinal products and foodstuffs for special medical purposes shall be considered as the highest possible reimbursement for the final consumer pursuant to </w:t>
      </w:r>
      <w:hyperlink r:id="rId650" w:history="1">
        <w:r>
          <w:rPr>
            <w:color w:val="0000FF"/>
            <w:sz w:val="16"/>
            <w:u w:val="single"/>
            <w:lang w:bidi="en-us" w:val="en-us"/>
          </w:rPr>
          <w:t xml:space="preserve">Section 39h(1) of Act No 48/1997</w:t>
        </w:r>
      </w:hyperlink>
      <w:r>
        <w:rPr>
          <w:sz w:val="16"/>
          <w:lang w:bidi="en-us" w:val="en-us"/>
        </w:rPr>
        <w:t xml:space="preserve">, as amended as of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9. An appeal against a decision in an in-depth or a limited review, a decision on the determination of a maximum price, or a decision on the determination of the amount and conditions of reimbursement, as well as their modification or cancellation, and a remonstrance against a decision in a review procedure issued prior to the effective date of this Act have a suspensory effect. These decisions are enforceable pursuant to existing legislation.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10. Proceedings on price competition pursuant to </w:t>
      </w:r>
      <w:hyperlink r:id="rId651" w:history="1">
        <w:r>
          <w:rPr>
            <w:color w:val="0000FF"/>
            <w:sz w:val="16"/>
            <w:u w:val="single"/>
            <w:lang w:bidi="en-us" w:val="en-us"/>
          </w:rPr>
          <w:t xml:space="preserve">Section 39e of Act No 48/1997</w:t>
        </w:r>
      </w:hyperlink>
      <w:r>
        <w:rPr>
          <w:sz w:val="16"/>
          <w:lang w:bidi="en-us" w:val="en-us"/>
        </w:rPr>
        <w:t xml:space="preserve">, in its wording effective prior to the effective date of this Act, not terminated as of the effective date of this Act, shall be terminated by the Institute through a resolution. Obligations from a price competition terminated pursuant to </w:t>
      </w:r>
      <w:hyperlink r:id="rId652" w:history="1">
        <w:r>
          <w:rPr>
            <w:color w:val="0000FF"/>
            <w:sz w:val="16"/>
            <w:u w:val="single"/>
            <w:lang w:bidi="en-us" w:val="en-us"/>
          </w:rPr>
          <w:t xml:space="preserve">Section 39e of Act No 48/1997</w:t>
        </w:r>
      </w:hyperlink>
      <w:r>
        <w:rPr>
          <w:sz w:val="16"/>
          <w:lang w:bidi="en-us" w:val="en-us"/>
        </w:rPr>
        <w:t xml:space="preserve">, in its wording effective prior to the effective date of this Act, shall apply pursuant to Act No </w:t>
      </w:r>
      <w:hyperlink r:id="rId653" w:history="1">
        <w:r>
          <w:rPr>
            <w:color w:val="0000FF"/>
            <w:sz w:val="16"/>
            <w:u w:val="single"/>
            <w:lang w:bidi="en-us" w:val="en-us"/>
          </w:rPr>
          <w:t xml:space="preserve">48/1997</w:t>
        </w:r>
      </w:hyperlink>
      <w:r>
        <w:rPr>
          <w:sz w:val="16"/>
          <w:lang w:bidi="en-us" w:val="en-us"/>
        </w:rPr>
        <w:t xml:space="preserve">, in its wording effective prior to the effective date of this Act, provided that, based on the result of this price competition, the basic remuneration of the reference group was determined.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11. By 15 January 2012, the Institute shall initiate proceedings for the cancellation of reimbursement for medicinal products and foodstuffs for special medical purposes whose price for the final consumer is less than or equal to CZK 50.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8"/>
          <w:szCs w:val="18"/>
        </w:rPr>
      </w:pPr>
      <w:r>
        <w:rPr>
          <w:sz w:val="18"/>
          <w:lang w:bidi="en-us" w:val="en-us"/>
        </w:rPr>
        <w:t xml:space="preserve"> </w:t>
      </w:r>
      <w:hyperlink r:id="rId654" w:history="1">
        <w:r>
          <w:rPr>
            <w:color w:val="0000FF"/>
            <w:sz w:val="18"/>
            <w:u w:val="single"/>
            <w:lang w:bidi="en-us" w:val="en-us"/>
          </w:rPr>
          <w:t xml:space="preserve">Article II of Act No 369/2011</w:t>
        </w:r>
      </w:hyperlink>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Transitional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A change of health insurance company as of the first day of a calendar quarter is possible after the effective date of this Act only if, prior to the effective date of this Act an application was filed for a change of health insurance company as of the first day of the calendar quarter following the date of filing of the application.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During the provision of healthcare pursuant to </w:t>
      </w:r>
      <w:hyperlink r:id="rId655" w:history="1">
        <w:r>
          <w:rPr>
            <w:color w:val="0000FF"/>
            <w:sz w:val="16"/>
            <w:u w:val="single"/>
            <w:lang w:bidi="en-us" w:val="en-us"/>
          </w:rPr>
          <w:t xml:space="preserve">Section 15(3) of Act No 48/1997</w:t>
        </w:r>
      </w:hyperlink>
      <w:r>
        <w:rPr>
          <w:sz w:val="16"/>
          <w:lang w:bidi="en-us" w:val="en-us"/>
        </w:rPr>
        <w:t xml:space="preserve">, which commenced prior to the effective date of this Act, the procedure followed shall be pursuant to </w:t>
      </w:r>
      <w:hyperlink r:id="rId656" w:history="1">
        <w:r>
          <w:rPr>
            <w:color w:val="0000FF"/>
            <w:sz w:val="16"/>
            <w:u w:val="single"/>
            <w:lang w:bidi="en-us" w:val="en-us"/>
          </w:rPr>
          <w:t xml:space="preserve">Section 15(3) of Act No 48/1997</w:t>
        </w:r>
      </w:hyperlink>
      <w:r>
        <w:rPr>
          <w:sz w:val="16"/>
          <w:lang w:bidi="en-us" w:val="en-us"/>
        </w:rPr>
        <w:t xml:space="preserve">, as amended as of the effective date of this Act, if the conditions determined therein are fulfilled.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As of the effective date of this Act, existing valid and effective reimbursements for those medicinal products that may be issued without a prescription are terminated. Proceedings for non-recognition of reimbursement for these medicinal products are not carried out and, if under way, they shall be stopped on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Proceedings for the cancellation of reimbursement for medicinal products and foodstuffs for special medical purposes whose price for the final consumer is less than or equal to CZK 50 shall not be carried out and, if under way, such proceedings shall be stopped on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8"/>
          <w:szCs w:val="18"/>
        </w:rPr>
      </w:pPr>
      <w:r>
        <w:rPr>
          <w:sz w:val="18"/>
          <w:lang w:bidi="en-us" w:val="en-us"/>
        </w:rPr>
        <w:t xml:space="preserve"> </w:t>
      </w:r>
      <w:hyperlink r:id="rId657" w:history="1">
        <w:r>
          <w:rPr>
            <w:color w:val="0000FF"/>
            <w:sz w:val="18"/>
            <w:u w:val="single"/>
            <w:lang w:bidi="en-us" w:val="en-us"/>
          </w:rPr>
          <w:t xml:space="preserve">Article XXVIII of Act No 458/2011</w:t>
        </w:r>
      </w:hyperlink>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Transitional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The amount and conditions of reimbursement for those medicinal products that may be issued without prescription shall expire on 30 June 2012 for those medicinal products for which the Institute does not receive a request from all health insurance companies by 1 June 2012 for the retention of reimbursement during the provision of out-patient healthcare services in the public interest. Proceedings to determine, change, cancel or for non-recognition of reimbursement for these medicinal products are not carried out and, if under way, shall be stopped on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Proceedings to cancel reimbursement for medicinal products and foodstuffs for special medical purposes whose price for the final consumer is less than or equal to CZK 50 are not carried out and, if under way, shall be stopped on the date of cancellation of reimbursement.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8"/>
          <w:szCs w:val="18"/>
        </w:rPr>
      </w:pPr>
      <w:r>
        <w:rPr>
          <w:sz w:val="18"/>
          <w:lang w:bidi="en-us" w:val="en-us"/>
        </w:rPr>
        <w:t xml:space="preserve"> </w:t>
      </w:r>
      <w:hyperlink r:id="rId658" w:history="1">
        <w:r>
          <w:rPr>
            <w:color w:val="0000FF"/>
            <w:sz w:val="18"/>
            <w:u w:val="single"/>
            <w:lang w:bidi="en-us" w:val="en-us"/>
          </w:rPr>
          <w:t xml:space="preserve">Article VI of Act No 44/2013</w:t>
        </w:r>
      </w:hyperlink>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Transitional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If any of the procedures or activities referred to in </w:t>
      </w:r>
      <w:hyperlink r:id="rId659" w:history="1">
        <w:r>
          <w:rPr>
            <w:color w:val="0000FF"/>
            <w:sz w:val="16"/>
            <w:u w:val="single"/>
            <w:lang w:bidi="en-us" w:val="en-us"/>
          </w:rPr>
          <w:t xml:space="preserve">Section 35a of Act No 48/1997</w:t>
        </w:r>
      </w:hyperlink>
      <w:r>
        <w:rPr>
          <w:sz w:val="16"/>
          <w:lang w:bidi="en-us" w:val="en-us"/>
        </w:rPr>
        <w:t xml:space="preserve">, in its wording effective prior to the effective date of this Act, have been commenced prior to the effective date of this Act, they shall be reimbursed, as well as all other activities and procedures indicated in such provision relating to the transplantation thus commenced, even if they were commenced or completed after the effective date of this Act, by a health insurance company referred to in </w:t>
      </w:r>
      <w:hyperlink r:id="rId660" w:history="1">
        <w:r>
          <w:rPr>
            <w:color w:val="0000FF"/>
            <w:sz w:val="16"/>
            <w:u w:val="single"/>
            <w:lang w:bidi="en-us" w:val="en-us"/>
          </w:rPr>
          <w:t xml:space="preserve">Section 35a of Act No 48/1997</w:t>
        </w:r>
      </w:hyperlink>
      <w:r>
        <w:rPr>
          <w:sz w:val="16"/>
          <w:lang w:bidi="en-us" w:val="en-us"/>
        </w:rPr>
        <w:t xml:space="preserve">, in its wording effective prior to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8"/>
          <w:szCs w:val="18"/>
        </w:rPr>
      </w:pPr>
      <w:r>
        <w:rPr>
          <w:sz w:val="18"/>
          <w:lang w:bidi="en-us" w:val="en-us"/>
        </w:rPr>
        <w:t xml:space="preserve"> </w:t>
      </w:r>
      <w:hyperlink r:id="rId661" w:history="1">
        <w:r>
          <w:rPr>
            <w:color w:val="0000FF"/>
            <w:sz w:val="18"/>
            <w:u w:val="single"/>
            <w:lang w:bidi="en-us" w:val="en-us"/>
          </w:rPr>
          <w:t xml:space="preserve">Article II of Act No 256/2014</w:t>
        </w:r>
      </w:hyperlink>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Transitional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A health insurance company must reimburse insured persons for the period prior to the effective date of this Act for amounts exceeding the limit for regulatory fees and surcharges for prescribed partially covered medicinal products or foodstuffs for special medical purposes pursuant to </w:t>
      </w:r>
      <w:hyperlink r:id="rId662" w:history="1">
        <w:r>
          <w:rPr>
            <w:color w:val="0000FF"/>
            <w:sz w:val="16"/>
            <w:u w:val="single"/>
            <w:lang w:bidi="en-us" w:val="en-us"/>
          </w:rPr>
          <w:t xml:space="preserve">Section 16b(2) of Act No 48/1997</w:t>
        </w:r>
      </w:hyperlink>
      <w:r>
        <w:rPr>
          <w:sz w:val="16"/>
          <w:lang w:bidi="en-us" w:val="en-us"/>
        </w:rPr>
        <w:t xml:space="preserve">, in its wording effective prior to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Administrative proceedings for the payment of amounts pursuant to </w:t>
      </w:r>
      <w:hyperlink r:id="rId663" w:history="1">
        <w:r>
          <w:rPr>
            <w:color w:val="0000FF"/>
            <w:sz w:val="16"/>
            <w:u w:val="single"/>
            <w:lang w:bidi="en-us" w:val="en-us"/>
          </w:rPr>
          <w:t xml:space="preserve">Section 16b of Act No 48/1997</w:t>
        </w:r>
      </w:hyperlink>
      <w:r>
        <w:rPr>
          <w:sz w:val="16"/>
          <w:lang w:bidi="en-us" w:val="en-us"/>
        </w:rPr>
        <w:t xml:space="preserve">, in its wording effective prior to the effective date of this Act, commenced at the insured person’s request prior to the effective date of this Act, shall be completed pursuant to </w:t>
      </w:r>
      <w:hyperlink r:id="rId664" w:history="1">
        <w:r>
          <w:rPr>
            <w:color w:val="0000FF"/>
            <w:sz w:val="16"/>
            <w:u w:val="single"/>
            <w:lang w:bidi="en-us" w:val="en-us"/>
          </w:rPr>
          <w:t xml:space="preserve">Section 53(1) of Act No 48/1997</w:t>
        </w:r>
      </w:hyperlink>
      <w:r>
        <w:rPr>
          <w:sz w:val="16"/>
          <w:lang w:bidi="en-us" w:val="en-us"/>
        </w:rPr>
        <w:t xml:space="preserve">, in its wording effective prior to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In proceedings for the reimbursement of amounts exceeding the limit for regulatory fees and surcharges for prescribed partially covered medicinal products or foodstuffs for special medical purposes pursuant to </w:t>
      </w:r>
      <w:hyperlink r:id="rId665" w:history="1">
        <w:r>
          <w:rPr>
            <w:color w:val="0000FF"/>
            <w:sz w:val="16"/>
            <w:u w:val="single"/>
            <w:lang w:bidi="en-us" w:val="en-us"/>
          </w:rPr>
          <w:t xml:space="preserve">Section 16b of Act No 48/1997</w:t>
        </w:r>
      </w:hyperlink>
      <w:r>
        <w:rPr>
          <w:sz w:val="16"/>
          <w:lang w:bidi="en-us" w:val="en-us"/>
        </w:rPr>
        <w:t xml:space="preserve">, in its wording effective prior to the effective date of this Act, for the period prior to the effective date of this Act commenced in disputed cases upon the request of an insured person after the effective date of this Act, the procedure adopted shall be pursuant to </w:t>
      </w:r>
      <w:hyperlink r:id="rId666" w:history="1">
        <w:r>
          <w:rPr>
            <w:color w:val="0000FF"/>
            <w:sz w:val="16"/>
            <w:u w:val="single"/>
            <w:lang w:bidi="en-us" w:val="en-us"/>
          </w:rPr>
          <w:t xml:space="preserve">Section 53(1) of Act No 48/1997</w:t>
        </w:r>
      </w:hyperlink>
      <w:r>
        <w:rPr>
          <w:sz w:val="16"/>
          <w:lang w:bidi="en-us" w:val="en-us"/>
        </w:rPr>
        <w:t xml:space="preserve">, in its wording effective prior to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8"/>
          <w:szCs w:val="18"/>
        </w:rPr>
      </w:pPr>
      <w:r>
        <w:rPr>
          <w:sz w:val="18"/>
          <w:lang w:bidi="en-us" w:val="en-us"/>
        </w:rPr>
        <w:t xml:space="preserve"> </w:t>
      </w:r>
      <w:hyperlink r:id="rId667" w:history="1">
        <w:r>
          <w:rPr>
            <w:color w:val="0000FF"/>
            <w:sz w:val="18"/>
            <w:u w:val="single"/>
            <w:lang w:bidi="en-us" w:val="en-us"/>
          </w:rPr>
          <w:t xml:space="preserve">Article II of Act No 1/2015</w:t>
        </w:r>
      </w:hyperlink>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Transitional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Spa therapeutic rehabilitation care, for the provision of which a proposal was submitted prior to the effective date of this Act, shall be provided in accordance with Decree No </w:t>
      </w:r>
      <w:hyperlink r:id="rId668" w:history="1">
        <w:r>
          <w:rPr>
            <w:color w:val="0000FF"/>
            <w:sz w:val="16"/>
            <w:u w:val="single"/>
            <w:lang w:bidi="en-us" w:val="en-us"/>
          </w:rPr>
          <w:t xml:space="preserve">267/2012</w:t>
        </w:r>
      </w:hyperlink>
      <w:r>
        <w:rPr>
          <w:sz w:val="16"/>
          <w:lang w:bidi="en-us" w:val="en-us"/>
        </w:rPr>
        <w:t xml:space="preserve">, on the determination the Indication List for Spa Therapeutic Rehabilitation Care for Adults, Children and Adolescents, in its wording effective prior to 31 December 2014.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A therapeutic stay made in accordance with Decree No </w:t>
      </w:r>
      <w:hyperlink r:id="rId669" w:history="1">
        <w:r>
          <w:rPr>
            <w:color w:val="0000FF"/>
            <w:sz w:val="16"/>
            <w:u w:val="single"/>
            <w:lang w:bidi="en-us" w:val="en-us"/>
          </w:rPr>
          <w:t xml:space="preserve">267/2012</w:t>
        </w:r>
      </w:hyperlink>
      <w:r>
        <w:rPr>
          <w:sz w:val="16"/>
          <w:lang w:bidi="en-us" w:val="en-us"/>
        </w:rPr>
        <w:t xml:space="preserve"> as basic is considered a basic therapeutic stay pursuant to Act No </w:t>
      </w:r>
      <w:hyperlink r:id="rId670" w:history="1">
        <w:r>
          <w:rPr>
            <w:color w:val="0000FF"/>
            <w:sz w:val="16"/>
            <w:u w:val="single"/>
            <w:lang w:bidi="en-us" w:val="en-us"/>
          </w:rPr>
          <w:t xml:space="preserve">48/1997</w:t>
        </w:r>
      </w:hyperlink>
      <w:r>
        <w:rPr>
          <w:sz w:val="16"/>
          <w:lang w:bidi="en-us" w:val="en-us"/>
        </w:rPr>
        <w:t xml:space="preserve">, as amended as of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A therapeutic stay made in accordance with Decree No </w:t>
      </w:r>
      <w:hyperlink r:id="rId671" w:history="1">
        <w:r>
          <w:rPr>
            <w:color w:val="0000FF"/>
            <w:sz w:val="16"/>
            <w:u w:val="single"/>
            <w:lang w:bidi="en-us" w:val="en-us"/>
          </w:rPr>
          <w:t xml:space="preserve">267/2012</w:t>
        </w:r>
      </w:hyperlink>
      <w:r>
        <w:rPr>
          <w:sz w:val="16"/>
          <w:lang w:bidi="en-us" w:val="en-us"/>
        </w:rPr>
        <w:t xml:space="preserve"> as repeated is considered a repeated therapeutic stay pursuant to Act No </w:t>
      </w:r>
      <w:hyperlink r:id="rId672" w:history="1">
        <w:r>
          <w:rPr>
            <w:color w:val="0000FF"/>
            <w:sz w:val="16"/>
            <w:u w:val="single"/>
            <w:lang w:bidi="en-us" w:val="en-us"/>
          </w:rPr>
          <w:t xml:space="preserve">48/1997</w:t>
        </w:r>
      </w:hyperlink>
      <w:r>
        <w:rPr>
          <w:sz w:val="16"/>
          <w:lang w:bidi="en-us" w:val="en-us"/>
        </w:rPr>
        <w:t xml:space="preserve">, as amended as of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If an insured person completed their last therapeutic stay in the period between 1 October 2009 and 30 September 2012, such therapeutic stay is considered to be a basic therapeutic stay pursuant to Act No </w:t>
      </w:r>
      <w:hyperlink r:id="rId673" w:history="1">
        <w:r>
          <w:rPr>
            <w:color w:val="0000FF"/>
            <w:sz w:val="16"/>
            <w:u w:val="single"/>
            <w:lang w:bidi="en-us" w:val="en-us"/>
          </w:rPr>
          <w:t xml:space="preserve">48/1997</w:t>
        </w:r>
      </w:hyperlink>
      <w:r>
        <w:rPr>
          <w:sz w:val="16"/>
          <w:lang w:bidi="en-us" w:val="en-us"/>
        </w:rPr>
        <w:t xml:space="preserve">, as amended as of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Spa therapeutic rehabilitation care for the provision of which a proposal was submitted in the period between 1 January 2015 and the effective date of this Act and which was provided to an insured person for the given indication for the first time, is considered a basic therapeutic stay pursuant to Act No </w:t>
      </w:r>
      <w:hyperlink r:id="rId674" w:history="1">
        <w:r>
          <w:rPr>
            <w:color w:val="0000FF"/>
            <w:sz w:val="16"/>
            <w:u w:val="single"/>
            <w:lang w:bidi="en-us" w:val="en-us"/>
          </w:rPr>
          <w:t xml:space="preserve">48/1997</w:t>
        </w:r>
      </w:hyperlink>
      <w:r>
        <w:rPr>
          <w:sz w:val="16"/>
          <w:lang w:bidi="en-us" w:val="en-us"/>
        </w:rPr>
        <w:t xml:space="preserve">, as amended as of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Spa therapeutic rehabilitation care for the provision of which a proposal was submitted in the period between 1 January 2015 and the effective date of this Act and which corresponds to the indication based on which the insured person made a therapeutic stay in the past, is considered a repeated therapeutic stay pursuant to Act No </w:t>
      </w:r>
      <w:hyperlink r:id="rId675" w:history="1">
        <w:r>
          <w:rPr>
            <w:color w:val="0000FF"/>
            <w:sz w:val="16"/>
            <w:u w:val="single"/>
            <w:lang w:bidi="en-us" w:val="en-us"/>
          </w:rPr>
          <w:t xml:space="preserve">48/1997</w:t>
        </w:r>
      </w:hyperlink>
      <w:r>
        <w:rPr>
          <w:sz w:val="16"/>
          <w:lang w:bidi="en-us" w:val="en-us"/>
        </w:rPr>
        <w:t xml:space="preserve">, as amended as of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8"/>
          <w:szCs w:val="18"/>
        </w:rPr>
      </w:pPr>
      <w:r>
        <w:rPr>
          <w:sz w:val="18"/>
          <w:lang w:bidi="en-us" w:val="en-us"/>
        </w:rPr>
        <w:t xml:space="preserve"> </w:t>
      </w:r>
      <w:hyperlink r:id="rId676" w:history="1">
        <w:r>
          <w:rPr>
            <w:color w:val="0000FF"/>
            <w:sz w:val="18"/>
            <w:u w:val="single"/>
            <w:lang w:bidi="en-us" w:val="en-us"/>
          </w:rPr>
          <w:t xml:space="preserve">Article II of Act No 200/2015</w:t>
        </w:r>
      </w:hyperlink>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Transitional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Contracts pursuant to </w:t>
      </w:r>
      <w:hyperlink r:id="rId677" w:history="1">
        <w:r>
          <w:rPr>
            <w:color w:val="0000FF"/>
            <w:sz w:val="16"/>
            <w:u w:val="single"/>
            <w:lang w:bidi="en-us" w:val="en-us"/>
          </w:rPr>
          <w:t xml:space="preserve">Section 17(1)</w:t>
        </w:r>
      </w:hyperlink>
      <w:r>
        <w:rPr>
          <w:sz w:val="16"/>
          <w:lang w:bidi="en-us" w:val="en-us"/>
        </w:rPr>
        <w:t xml:space="preserve"> and </w:t>
      </w:r>
      <w:hyperlink r:id="rId678" w:history="1">
        <w:r>
          <w:rPr>
            <w:color w:val="0000FF"/>
            <w:sz w:val="16"/>
            <w:u w:val="single"/>
            <w:lang w:bidi="en-us" w:val="en-us"/>
          </w:rPr>
          <w:t xml:space="preserve">Section 17(7)(d) of Act No 48/1997</w:t>
        </w:r>
      </w:hyperlink>
      <w:r>
        <w:rPr>
          <w:sz w:val="16"/>
          <w:lang w:bidi="en-us" w:val="en-us"/>
        </w:rPr>
        <w:t xml:space="preserve">, as amended as of the effective date of this Act, including their amendments and supplements, which show the amount of the reimbursement by a health insurance company to a provider of healthcare services for provided healthcare services covered by public health insurance or the scope of these services, which are effective as of the effective date of this Act shall be published by the health insurance company at the latest 6 months after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Contracts pursuant to </w:t>
      </w:r>
      <w:hyperlink r:id="rId679" w:history="1">
        <w:r>
          <w:rPr>
            <w:color w:val="0000FF"/>
            <w:sz w:val="16"/>
            <w:u w:val="single"/>
            <w:lang w:bidi="en-us" w:val="en-us"/>
          </w:rPr>
          <w:t xml:space="preserve">Section 17(1)</w:t>
        </w:r>
      </w:hyperlink>
      <w:r>
        <w:rPr>
          <w:sz w:val="16"/>
          <w:lang w:bidi="en-us" w:val="en-us"/>
        </w:rPr>
        <w:t xml:space="preserve"> and </w:t>
      </w:r>
      <w:hyperlink r:id="rId680" w:history="1">
        <w:r>
          <w:rPr>
            <w:color w:val="0000FF"/>
            <w:sz w:val="16"/>
            <w:u w:val="single"/>
            <w:lang w:bidi="en-us" w:val="en-us"/>
          </w:rPr>
          <w:t xml:space="preserve">Section 17(7)(d) of Act No 48/1997</w:t>
        </w:r>
      </w:hyperlink>
      <w:r>
        <w:rPr>
          <w:sz w:val="16"/>
          <w:lang w:bidi="en-us" w:val="en-us"/>
        </w:rPr>
        <w:t xml:space="preserve">, as amended as of the effective date of this Act, including their amendments and supplements, which show the amount of the reimbursement by a health insurance company to a provider of healthcare services for provided healthcare services covered by public health insurance or the scope of these services, which were concluded prior to the effective date of this Act and that should become effective after the effective date of this Act, shall be published by the health insurance company at the latest 6 months from the effective date of this Act; such contracts shall come into effect on the date determined in them.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3. Health insurance companies must also publish contracts pursuant to </w:t>
      </w:r>
      <w:hyperlink r:id="rId681" w:history="1">
        <w:r>
          <w:rPr>
            <w:color w:val="0000FF"/>
            <w:sz w:val="16"/>
            <w:u w:val="single"/>
            <w:lang w:bidi="en-us" w:val="en-us"/>
          </w:rPr>
          <w:t xml:space="preserve">Section 17(1)</w:t>
        </w:r>
      </w:hyperlink>
      <w:r>
        <w:rPr>
          <w:sz w:val="16"/>
          <w:lang w:bidi="en-us" w:val="en-us"/>
        </w:rPr>
        <w:t xml:space="preserve"> and </w:t>
      </w:r>
      <w:hyperlink r:id="rId682" w:history="1">
        <w:r>
          <w:rPr>
            <w:color w:val="0000FF"/>
            <w:sz w:val="16"/>
            <w:u w:val="single"/>
            <w:lang w:bidi="en-us" w:val="en-us"/>
          </w:rPr>
          <w:t xml:space="preserve">Section 17(7)(d) of Act No 48/1997</w:t>
        </w:r>
      </w:hyperlink>
      <w:r>
        <w:rPr>
          <w:sz w:val="16"/>
          <w:lang w:bidi="en-us" w:val="en-us"/>
        </w:rPr>
        <w:t xml:space="preserve">, as amended as of the effective date of this Act, including their amendments and supplements, which show the amount of the reimbursement by the health insurance company to the provider of healthcare services for provided health services covered by public health insurance or the scope of these services, which were concluded in 2014 and 2015 and ceased to be effective prior to the effective date of this Act, no later than 12 months from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4. The Institute of Health Information and Statistics of the Czech Republic shall submit to the Ministry of Health, for the first time, the current data and methodologies in accordance with </w:t>
      </w:r>
      <w:hyperlink r:id="rId683" w:history="1">
        <w:r>
          <w:rPr>
            <w:color w:val="0000FF"/>
            <w:sz w:val="16"/>
            <w:u w:val="single"/>
            <w:lang w:bidi="en-us" w:val="en-us"/>
          </w:rPr>
          <w:t xml:space="preserve">Section 41a(1) of Act No 48/1997</w:t>
        </w:r>
      </w:hyperlink>
      <w:r>
        <w:rPr>
          <w:sz w:val="16"/>
          <w:lang w:bidi="en-us" w:val="en-us"/>
        </w:rPr>
        <w:t xml:space="preserve">, as amended by this Act, in the calendar year following the year in which this Act came into effect.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5. Until the Ministry of Health receives, for the first time, current data and methodologies pursuant to </w:t>
      </w:r>
      <w:hyperlink r:id="rId684" w:history="1">
        <w:r>
          <w:rPr>
            <w:color w:val="0000FF"/>
            <w:sz w:val="16"/>
            <w:u w:val="single"/>
            <w:lang w:bidi="en-us" w:val="en-us"/>
          </w:rPr>
          <w:t xml:space="preserve">Section 41a(1) of Act No 48/1997</w:t>
        </w:r>
      </w:hyperlink>
      <w:r>
        <w:rPr>
          <w:sz w:val="16"/>
          <w:lang w:bidi="en-us" w:val="en-us"/>
        </w:rPr>
        <w:t xml:space="preserve">, as amended by this Act, the Ministry of Health shall publish a list of hospitalization groups in acute in-patient care related to diagnosis, their relative cost-effectiveness, the rules for classifying hospitalizations into these groups, and the methodologies for reporting provided covered services in acute in-patient care that it has available, on its website.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6. The General Health Insurance Company of the Czech Republic and the departmental, professional, business and other health insurance companies shall proceed according to </w:t>
      </w:r>
      <w:hyperlink r:id="rId685" w:history="1">
        <w:r>
          <w:rPr>
            <w:color w:val="0000FF"/>
            <w:sz w:val="16"/>
            <w:u w:val="single"/>
            <w:lang w:bidi="en-us" w:val="en-us"/>
          </w:rPr>
          <w:t xml:space="preserve">Section 41a(3) of Act No 48/1997</w:t>
        </w:r>
      </w:hyperlink>
      <w:r>
        <w:rPr>
          <w:sz w:val="16"/>
          <w:lang w:bidi="en-us" w:val="en-us"/>
        </w:rPr>
        <w:t xml:space="preserve">, as amended by this Act, from the date of establishment of the National Registry of Reimbursable Services.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7. Contracts for the provision and reimbursement of covered services, including their amendments and supplements related to the scope of the covered services, concluded prior to the effective date of this Act, shall be brought into line with </w:t>
      </w:r>
      <w:hyperlink r:id="rId686" w:history="1">
        <w:r>
          <w:rPr>
            <w:color w:val="0000FF"/>
            <w:sz w:val="16"/>
            <w:u w:val="single"/>
            <w:lang w:bidi="en-us" w:val="en-us"/>
          </w:rPr>
          <w:t xml:space="preserve">Section 17(1) of Act No 48/1997</w:t>
        </w:r>
      </w:hyperlink>
      <w:r>
        <w:rPr>
          <w:sz w:val="16"/>
          <w:lang w:bidi="en-us" w:val="en-us"/>
        </w:rPr>
        <w:t xml:space="preserve">, as amended as of the effective date of this Act, at the latest within 5 years from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8"/>
          <w:szCs w:val="18"/>
        </w:rPr>
      </w:pPr>
      <w:r>
        <w:rPr>
          <w:sz w:val="18"/>
          <w:lang w:bidi="en-us" w:val="en-us"/>
        </w:rPr>
        <w:t xml:space="preserve"> </w:t>
      </w:r>
      <w:hyperlink r:id="rId687" w:history="1">
        <w:r>
          <w:rPr>
            <w:color w:val="0000FF"/>
            <w:sz w:val="18"/>
            <w:u w:val="single"/>
            <w:lang w:bidi="en-us" w:val="en-us"/>
          </w:rPr>
          <w:t xml:space="preserve">Article V of Act No 66/2017</w:t>
        </w:r>
      </w:hyperlink>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Transitional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Proceedings commenced pursuant to </w:t>
      </w:r>
      <w:hyperlink r:id="rId688" w:history="1">
        <w:r>
          <w:rPr>
            <w:color w:val="0000FF"/>
            <w:sz w:val="16"/>
            <w:u w:val="single"/>
            <w:lang w:bidi="en-us" w:val="en-us"/>
          </w:rPr>
          <w:t xml:space="preserve">Section 39a of Act No 48/1997</w:t>
        </w:r>
      </w:hyperlink>
      <w:r>
        <w:rPr>
          <w:sz w:val="16"/>
          <w:lang w:bidi="en-us" w:val="en-us"/>
        </w:rPr>
        <w:t xml:space="preserve">, in its wording effective prior to the effective date of this Act, shall be completed pursuant to Act No </w:t>
      </w:r>
      <w:hyperlink r:id="rId689" w:history="1">
        <w:r>
          <w:rPr>
            <w:color w:val="0000FF"/>
            <w:sz w:val="16"/>
            <w:u w:val="single"/>
            <w:lang w:bidi="en-us" w:val="en-us"/>
          </w:rPr>
          <w:t xml:space="preserve">48/1997</w:t>
        </w:r>
      </w:hyperlink>
      <w:r>
        <w:rPr>
          <w:sz w:val="16"/>
          <w:lang w:bidi="en-us" w:val="en-us"/>
        </w:rPr>
        <w:t xml:space="preserve">, in its wording effective prior to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sz w:val="18"/>
          <w:szCs w:val="18"/>
        </w:rPr>
      </w:pPr>
      <w:r>
        <w:rPr>
          <w:sz w:val="18"/>
          <w:lang w:bidi="en-us" w:val="en-us"/>
        </w:rPr>
        <w:t xml:space="preserve"> </w:t>
      </w:r>
      <w:hyperlink r:id="rId690" w:history="1">
        <w:r>
          <w:rPr>
            <w:color w:val="0000FF"/>
            <w:sz w:val="18"/>
            <w:u w:val="single"/>
            <w:lang w:bidi="en-us" w:val="en-us"/>
          </w:rPr>
          <w:t xml:space="preserve">Article II of Act No 290/2017</w:t>
        </w:r>
      </w:hyperlink>
      <w:r>
        <w:rPr>
          <w:sz w:val="18"/>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8"/>
          <w:szCs w:val="18"/>
        </w:rPr>
      </w:pPr>
    </w:p>
    <w:p xmlns:w="http://schemas.openxmlformats.org/wordprocessingml/2006/main" w:rsidR="00000000" w:rsidRDefault="001447DC">
      <w:pPr>
        <w:widowControl w:val="0"/>
        <w:autoSpaceDE w:val="0"/>
        <w:autoSpaceDN w:val="0"/>
        <w:adjustRightInd w:val="0"/>
        <w:spacing w:after="0" w:line="240" w:lineRule="auto"/>
        <w:jc w:val="center"/>
        <w:rPr>
          <w:rFonts w:ascii="Arial" w:hAnsi="Arial" w:cs="Arial"/>
          <w:b/>
          <w:bCs/>
          <w:sz w:val="16"/>
          <w:szCs w:val="16"/>
        </w:rPr>
      </w:pPr>
      <w:r>
        <w:rPr>
          <w:b/>
          <w:sz w:val="16"/>
          <w:lang w:bidi="en-us" w:val="en-us"/>
        </w:rPr>
        <w:t xml:space="preserve">Transitional provisions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b/>
          <w:bCs/>
          <w:sz w:val="16"/>
          <w:szCs w:val="16"/>
        </w:rPr>
      </w:pP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1. Special contracts pursuant to </w:t>
      </w:r>
      <w:hyperlink r:id="rId691" w:history="1">
        <w:r>
          <w:rPr>
            <w:color w:val="0000FF"/>
            <w:sz w:val="16"/>
            <w:u w:val="single"/>
            <w:lang w:bidi="en-us" w:val="en-us"/>
          </w:rPr>
          <w:t xml:space="preserve">Section 17a(1) of Act No 48/1997</w:t>
        </w:r>
      </w:hyperlink>
      <w:r>
        <w:rPr>
          <w:sz w:val="16"/>
          <w:lang w:bidi="en-us" w:val="en-us"/>
        </w:rPr>
        <w:t xml:space="preserve">, as amended as of the effective date of this Act, including amendments to the special contracts concluded prior to the effective date of this Act and that should become effective after the effective date of this Act, shall be published by the health insurance companies no later than 6 months after the effective date of this Act; these special contracts, including amendments to the special contracts, shall become effective on the date set out therein.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6"/>
          <w:szCs w:val="16"/>
        </w:rPr>
      </w:pPr>
      <w:r>
        <w:rPr>
          <w:sz w:val="16"/>
          <w:lang w:bidi="en-us" w:val="en-us"/>
        </w:rPr>
        <w:tab/>
      </w:r>
      <w:r>
        <w:rPr>
          <w:sz w:val="16"/>
          <w:lang w:bidi="en-us" w:val="en-us"/>
        </w:rPr>
        <w:t xml:space="preserve">2. Proceedings commenced pursuant to </w:t>
      </w:r>
      <w:hyperlink r:id="rId692" w:history="1">
        <w:r>
          <w:rPr>
            <w:color w:val="0000FF"/>
            <w:sz w:val="16"/>
            <w:u w:val="single"/>
            <w:lang w:bidi="en-us" w:val="en-us"/>
          </w:rPr>
          <w:t xml:space="preserve">Section 39a of Act No 48/1997</w:t>
        </w:r>
      </w:hyperlink>
      <w:r>
        <w:rPr>
          <w:sz w:val="16"/>
          <w:lang w:bidi="en-us" w:val="en-us"/>
        </w:rPr>
        <w:t xml:space="preserve">, in its wording effective prior to the effective date of this Act, shall be completed pursuant to Act No </w:t>
      </w:r>
      <w:hyperlink r:id="rId693" w:history="1">
        <w:r>
          <w:rPr>
            <w:color w:val="0000FF"/>
            <w:sz w:val="16"/>
            <w:u w:val="single"/>
            <w:lang w:bidi="en-us" w:val="en-us"/>
          </w:rPr>
          <w:t xml:space="preserve">48/1997</w:t>
        </w:r>
      </w:hyperlink>
      <w:r>
        <w:rPr>
          <w:sz w:val="16"/>
          <w:lang w:bidi="en-us" w:val="en-us"/>
        </w:rPr>
        <w:t xml:space="preserve">, in its wording effective prior to the effective date of this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____________________</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6"/>
          <w:szCs w:val="16"/>
        </w:rPr>
      </w:pPr>
      <w:r>
        <w:rPr>
          <w:sz w:val="16"/>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 Council Directive </w:t>
      </w:r>
      <w:hyperlink r:id="rId694" w:history="1">
        <w:r>
          <w:rPr>
            <w:color w:val="0000FF"/>
            <w:sz w:val="14"/>
            <w:u w:val="single"/>
            <w:lang w:bidi="en-us" w:val="en-us"/>
          </w:rPr>
          <w:t xml:space="preserve">89/105/EEC</w:t>
        </w:r>
      </w:hyperlink>
      <w:r>
        <w:rPr>
          <w:sz w:val="14"/>
          <w:lang w:bidi="en-us" w:val="en-us"/>
        </w:rPr>
        <w:t xml:space="preserve"> of 21 December 1988 relating to the transparency of measures regulating the pricing of medicinal products for human use and their inclusion in the scope of national health insurance systems.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Directive </w:t>
      </w:r>
      <w:hyperlink r:id="rId695" w:history="1">
        <w:r>
          <w:rPr>
            <w:color w:val="0000FF"/>
            <w:sz w:val="14"/>
            <w:u w:val="single"/>
            <w:lang w:bidi="en-us" w:val="en-us"/>
          </w:rPr>
          <w:t xml:space="preserve">2011/24/EU</w:t>
        </w:r>
      </w:hyperlink>
      <w:r>
        <w:rPr>
          <w:sz w:val="14"/>
          <w:lang w:bidi="en-us" w:val="en-us"/>
        </w:rPr>
        <w:t xml:space="preserve"> of the European Parliament and of the Council of 9 March 2011 on the application of patients’ rights in cross-border healthcare.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Commission Implementing Directive </w:t>
      </w:r>
      <w:hyperlink r:id="rId696" w:history="1">
        <w:r>
          <w:rPr>
            <w:color w:val="0000FF"/>
            <w:sz w:val="14"/>
            <w:u w:val="single"/>
            <w:lang w:bidi="en-us" w:val="en-us"/>
          </w:rPr>
          <w:t xml:space="preserve">2012/52/EU</w:t>
        </w:r>
      </w:hyperlink>
      <w:r>
        <w:rPr>
          <w:sz w:val="14"/>
          <w:lang w:bidi="en-us" w:val="en-us"/>
        </w:rPr>
        <w:t xml:space="preserve"> of 20 December 2012 laying down measures to facilitate the recognition of medical prescriptions issued in another Member State.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1a) </w:t>
      </w:r>
      <w:hyperlink r:id="rId697" w:history="1">
        <w:r>
          <w:rPr>
            <w:color w:val="0000FF"/>
            <w:sz w:val="14"/>
            <w:u w:val="single"/>
            <w:lang w:bidi="en-us" w:val="en-us"/>
          </w:rPr>
          <w:t xml:space="preserve">Section 6 of Act No 586/1992</w:t>
        </w:r>
      </w:hyperlink>
      <w:r>
        <w:rPr>
          <w:sz w:val="14"/>
          <w:lang w:bidi="en-us" w:val="en-us"/>
        </w:rPr>
        <w:t xml:space="preserve">, on income taxes,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1b) Council Directive </w:t>
      </w:r>
      <w:hyperlink r:id="rId698" w:history="1">
        <w:r>
          <w:rPr>
            <w:color w:val="0000FF"/>
            <w:sz w:val="14"/>
            <w:u w:val="single"/>
            <w:lang w:bidi="en-us" w:val="en-us"/>
          </w:rPr>
          <w:t xml:space="preserve">89/105/EEC</w:t>
        </w:r>
      </w:hyperlink>
      <w:r>
        <w:rPr>
          <w:sz w:val="14"/>
          <w:lang w:bidi="en-us" w:val="en-us"/>
        </w:rPr>
        <w:t xml:space="preserve"> of 21 December 1988 relating to the transparency of measures regulating the pricing of medicinal products for human use and their inclusion in the scope of national health insurance systems.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1c) </w:t>
      </w:r>
      <w:hyperlink r:id="rId699" w:history="1">
        <w:r>
          <w:rPr>
            <w:color w:val="0000FF"/>
            <w:sz w:val="14"/>
            <w:u w:val="single"/>
            <w:lang w:bidi="en-us" w:val="en-us"/>
          </w:rPr>
          <w:t xml:space="preserve">Section 3 of Act No 219/2000</w:t>
        </w:r>
      </w:hyperlink>
      <w:r>
        <w:rPr>
          <w:sz w:val="14"/>
          <w:lang w:bidi="en-us" w:val="en-us"/>
        </w:rPr>
        <w:t xml:space="preserve">, on the property of the Czech Republic and the representation of the Czech Republic in legal relations.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1d) Act No </w:t>
      </w:r>
      <w:hyperlink r:id="rId700" w:history="1">
        <w:r>
          <w:rPr>
            <w:color w:val="0000FF"/>
            <w:sz w:val="14"/>
            <w:u w:val="single"/>
            <w:lang w:bidi="en-us" w:val="en-us"/>
          </w:rPr>
          <w:t xml:space="preserve">252/1997</w:t>
        </w:r>
      </w:hyperlink>
      <w:r>
        <w:rPr>
          <w:sz w:val="14"/>
          <w:lang w:bidi="en-us" w:val="en-us"/>
        </w:rPr>
        <w:t xml:space="preserve">, on agriculture,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 Act No </w:t>
      </w:r>
      <w:hyperlink r:id="rId701" w:history="1">
        <w:r>
          <w:rPr>
            <w:color w:val="0000FF"/>
            <w:sz w:val="14"/>
            <w:u w:val="single"/>
            <w:lang w:bidi="en-us" w:val="en-us"/>
          </w:rPr>
          <w:t xml:space="preserve">455/1991</w:t>
        </w:r>
      </w:hyperlink>
      <w:r>
        <w:rPr>
          <w:sz w:val="14"/>
          <w:lang w:bidi="en-us" w:val="en-us"/>
        </w:rPr>
        <w:t xml:space="preserve">, on trade licensing (</w:t>
      </w:r>
      <w:hyperlink r:id="rId702" w:history="1">
        <w:r>
          <w:rPr>
            <w:color w:val="0000FF"/>
            <w:sz w:val="14"/>
            <w:u w:val="single"/>
            <w:lang w:bidi="en-us" w:val="en-us"/>
          </w:rPr>
          <w:t xml:space="preserve">Trade Licensing Act</w:t>
        </w:r>
      </w:hyperlink>
      <w:r>
        <w:rPr>
          <w:sz w:val="14"/>
          <w:lang w:bidi="en-us" w:val="en-us"/>
        </w:rPr>
        <w:t xml:space="preserve">),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3) E.g Act of the Czech National Council No </w:t>
      </w:r>
      <w:hyperlink r:id="rId703" w:history="1">
        <w:r>
          <w:rPr>
            <w:color w:val="0000FF"/>
            <w:sz w:val="14"/>
            <w:u w:val="single"/>
            <w:lang w:bidi="en-us" w:val="en-us"/>
          </w:rPr>
          <w:t xml:space="preserve">85/1996</w:t>
        </w:r>
      </w:hyperlink>
      <w:r>
        <w:rPr>
          <w:sz w:val="14"/>
          <w:lang w:bidi="en-us" w:val="en-us"/>
        </w:rPr>
        <w:t xml:space="preserve">, on advocacy, Act of the Czech National Council No </w:t>
      </w:r>
      <w:hyperlink r:id="rId704" w:history="1">
        <w:r>
          <w:rPr>
            <w:color w:val="0000FF"/>
            <w:sz w:val="14"/>
            <w:u w:val="single"/>
            <w:lang w:bidi="en-us" w:val="en-us"/>
          </w:rPr>
          <w:t xml:space="preserve">358/1992</w:t>
        </w:r>
      </w:hyperlink>
      <w:r>
        <w:rPr>
          <w:sz w:val="14"/>
          <w:lang w:bidi="en-us" w:val="en-us"/>
        </w:rPr>
        <w:t xml:space="preserve">, on notaries public and their activities (</w:t>
      </w:r>
      <w:hyperlink r:id="rId705" w:history="1">
        <w:r>
          <w:rPr>
            <w:color w:val="0000FF"/>
            <w:sz w:val="14"/>
            <w:u w:val="single"/>
            <w:lang w:bidi="en-us" w:val="en-us"/>
          </w:rPr>
          <w:t xml:space="preserve">Notary Act</w:t>
        </w:r>
      </w:hyperlink>
      <w:r>
        <w:rPr>
          <w:sz w:val="14"/>
          <w:lang w:bidi="en-us" w:val="en-us"/>
        </w:rPr>
        <w:t xml:space="preserve">), Act of the Czech National Council No </w:t>
      </w:r>
      <w:hyperlink r:id="rId706" w:history="1">
        <w:r>
          <w:rPr>
            <w:color w:val="0000FF"/>
            <w:sz w:val="14"/>
            <w:u w:val="single"/>
            <w:lang w:bidi="en-us" w:val="en-us"/>
          </w:rPr>
          <w:t xml:space="preserve">524/1992</w:t>
        </w:r>
      </w:hyperlink>
      <w:r>
        <w:rPr>
          <w:sz w:val="14"/>
          <w:lang w:bidi="en-us" w:val="en-us"/>
        </w:rPr>
        <w:t xml:space="preserve">, on auditors and the chamber of auditors of the Czech Republic, Act of the Czech National Council No </w:t>
      </w:r>
      <w:hyperlink r:id="rId707" w:history="1">
        <w:r>
          <w:rPr>
            <w:color w:val="0000FF"/>
            <w:sz w:val="14"/>
            <w:u w:val="single"/>
            <w:lang w:bidi="en-us" w:val="en-us"/>
          </w:rPr>
          <w:t xml:space="preserve">523/1992</w:t>
        </w:r>
      </w:hyperlink>
      <w:r>
        <w:rPr>
          <w:sz w:val="14"/>
          <w:lang w:bidi="en-us" w:val="en-us"/>
        </w:rPr>
        <w:t xml:space="preserve">, on tax advice and on the Chamber of Tax Advisers of the Czech Republic, Act No </w:t>
      </w:r>
      <w:hyperlink r:id="rId708" w:history="1">
        <w:r>
          <w:rPr>
            <w:color w:val="0000FF"/>
            <w:sz w:val="14"/>
            <w:u w:val="single"/>
            <w:lang w:bidi="en-us" w:val="en-us"/>
          </w:rPr>
          <w:t xml:space="preserve">36/1967</w:t>
        </w:r>
      </w:hyperlink>
      <w:r>
        <w:rPr>
          <w:sz w:val="14"/>
          <w:lang w:bidi="en-us" w:val="en-us"/>
        </w:rPr>
        <w:t xml:space="preserve">, on experts and interpreters, Act No </w:t>
      </w:r>
      <w:hyperlink r:id="rId709" w:history="1">
        <w:r>
          <w:rPr>
            <w:color w:val="0000FF"/>
            <w:sz w:val="14"/>
            <w:u w:val="single"/>
            <w:lang w:bidi="en-us" w:val="en-us"/>
          </w:rPr>
          <w:t xml:space="preserve">237/1991</w:t>
        </w:r>
      </w:hyperlink>
      <w:r>
        <w:rPr>
          <w:sz w:val="14"/>
          <w:lang w:bidi="en-us" w:val="en-us"/>
        </w:rPr>
        <w:t xml:space="preserve">, on patent attorneys, Act of the Czech National Council No </w:t>
      </w:r>
      <w:hyperlink r:id="rId710" w:history="1">
        <w:r>
          <w:rPr>
            <w:color w:val="0000FF"/>
            <w:sz w:val="14"/>
            <w:u w:val="single"/>
            <w:lang w:bidi="en-us" w:val="en-us"/>
          </w:rPr>
          <w:t xml:space="preserve">360/1992</w:t>
        </w:r>
      </w:hyperlink>
      <w:r>
        <w:rPr>
          <w:sz w:val="14"/>
          <w:lang w:bidi="en-us" w:val="en-us"/>
        </w:rPr>
        <w:t xml:space="preserve">, on the pursuit of the profession of authorized architects and on the pursuit of the profession of authorized engineers and technicians in construction,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 E.g. Act No </w:t>
      </w:r>
      <w:hyperlink r:id="rId711" w:history="1">
        <w:r>
          <w:rPr>
            <w:color w:val="0000FF"/>
            <w:sz w:val="14"/>
            <w:u w:val="single"/>
            <w:lang w:bidi="en-us" w:val="en-us"/>
          </w:rPr>
          <w:t xml:space="preserve">35/1965</w:t>
        </w:r>
      </w:hyperlink>
      <w:r>
        <w:rPr>
          <w:sz w:val="14"/>
          <w:lang w:bidi="en-us" w:val="en-us"/>
        </w:rPr>
        <w:t xml:space="preserve">, on literary, scientific and artistic works the (</w:t>
      </w:r>
      <w:hyperlink r:id="rId712" w:history="1">
        <w:r>
          <w:rPr>
            <w:color w:val="0000FF"/>
            <w:sz w:val="14"/>
            <w:u w:val="single"/>
            <w:lang w:bidi="en-us" w:val="en-us"/>
          </w:rPr>
          <w:t xml:space="preserve">Copyright Act</w:t>
        </w:r>
      </w:hyperlink>
      <w:r>
        <w:rPr>
          <w:sz w:val="14"/>
          <w:lang w:bidi="en-us" w:val="en-us"/>
        </w:rPr>
        <w:t xml:space="preserve">),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4a) </w:t>
      </w:r>
      <w:hyperlink r:id="rId713" w:history="1">
        <w:r>
          <w:rPr>
            <w:color w:val="0000FF"/>
            <w:sz w:val="14"/>
            <w:u w:val="single"/>
            <w:lang w:bidi="en-us" w:val="en-us"/>
          </w:rPr>
          <w:t xml:space="preserve">Section 7(8)</w:t>
        </w:r>
      </w:hyperlink>
      <w:r>
        <w:rPr>
          <w:sz w:val="14"/>
          <w:lang w:bidi="en-us" w:val="en-us"/>
        </w:rPr>
        <w:t xml:space="preserve"> and </w:t>
      </w:r>
      <w:hyperlink r:id="rId714" w:history="1">
        <w:r>
          <w:rPr>
            <w:color w:val="0000FF"/>
            <w:sz w:val="14"/>
            <w:u w:val="single"/>
            <w:lang w:bidi="en-us" w:val="en-us"/>
          </w:rPr>
          <w:t xml:space="preserve">Section 36(2)(e)</w:t>
        </w:r>
      </w:hyperlink>
      <w:r>
        <w:rPr>
          <w:sz w:val="14"/>
          <w:lang w:bidi="en-us" w:val="en-us"/>
        </w:rPr>
        <w:t xml:space="preserve"> of Act No </w:t>
      </w:r>
      <w:hyperlink r:id="rId715" w:history="1">
        <w:r>
          <w:rPr>
            <w:color w:val="0000FF"/>
            <w:sz w:val="14"/>
            <w:u w:val="single"/>
            <w:lang w:bidi="en-us" w:val="en-us"/>
          </w:rPr>
          <w:t xml:space="preserve">586/1992</w:t>
        </w:r>
      </w:hyperlink>
      <w:r>
        <w:rPr>
          <w:sz w:val="14"/>
          <w:lang w:bidi="en-us" w:val="en-us"/>
        </w:rPr>
        <w:t xml:space="preserve">,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5) </w:t>
      </w:r>
      <w:hyperlink r:id="rId716" w:history="1">
        <w:r>
          <w:rPr>
            <w:color w:val="0000FF"/>
            <w:sz w:val="14"/>
            <w:u w:val="single"/>
            <w:lang w:bidi="en-us" w:val="en-us"/>
          </w:rPr>
          <w:t xml:space="preserve">Section 76</w:t>
        </w:r>
      </w:hyperlink>
      <w:r>
        <w:rPr>
          <w:sz w:val="14"/>
          <w:lang w:bidi="en-us" w:val="en-us"/>
        </w:rPr>
        <w:t xml:space="preserve"> and subsequent and </w:t>
      </w:r>
      <w:hyperlink r:id="rId717" w:history="1">
        <w:r>
          <w:rPr>
            <w:color w:val="0000FF"/>
            <w:sz w:val="14"/>
            <w:u w:val="single"/>
            <w:lang w:bidi="en-us" w:val="en-us"/>
          </w:rPr>
          <w:t xml:space="preserve">Section 93 and subsequent of Act No 513/1991</w:t>
        </w:r>
      </w:hyperlink>
      <w:r>
        <w:rPr>
          <w:sz w:val="14"/>
          <w:lang w:bidi="en-us" w:val="en-us"/>
        </w:rPr>
        <w:t xml:space="preserve">, the </w:t>
      </w:r>
      <w:hyperlink r:id="rId718" w:history="1">
        <w:r>
          <w:rPr>
            <w:color w:val="0000FF"/>
            <w:sz w:val="14"/>
            <w:u w:val="single"/>
            <w:lang w:bidi="en-us" w:val="en-us"/>
          </w:rPr>
          <w:t xml:space="preserve">Commercial Code</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6) </w:t>
      </w:r>
      <w:hyperlink r:id="rId719" w:history="1">
        <w:r>
          <w:rPr>
            <w:color w:val="0000FF"/>
            <w:sz w:val="14"/>
            <w:u w:val="single"/>
            <w:lang w:bidi="en-us" w:val="en-us"/>
          </w:rPr>
          <w:t xml:space="preserve">Section 7(2)(b) of Act of the Czech National Council No 586/1992</w:t>
        </w:r>
      </w:hyperlink>
      <w:r>
        <w:rPr>
          <w:sz w:val="14"/>
          <w:lang w:bidi="en-us" w:val="en-us"/>
        </w:rPr>
        <w:t xml:space="preserve">, on income taxes.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6a) </w:t>
      </w:r>
      <w:hyperlink r:id="rId720" w:history="1">
        <w:r>
          <w:rPr>
            <w:color w:val="0000FF"/>
            <w:sz w:val="14"/>
            <w:u w:val="single"/>
            <w:lang w:bidi="en-us" w:val="en-us"/>
          </w:rPr>
          <w:t xml:space="preserve">Section 566 to 575 of the Commercial Code</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7) Act No </w:t>
      </w:r>
      <w:hyperlink r:id="rId721" w:history="1">
        <w:r>
          <w:rPr>
            <w:color w:val="0000FF"/>
            <w:sz w:val="14"/>
            <w:u w:val="single"/>
            <w:lang w:bidi="en-us" w:val="en-us"/>
          </w:rPr>
          <w:t xml:space="preserve">117/1995</w:t>
        </w:r>
      </w:hyperlink>
      <w:r>
        <w:rPr>
          <w:sz w:val="14"/>
          <w:lang w:bidi="en-us" w:val="en-us"/>
        </w:rPr>
        <w:t xml:space="preserve">, on state social support, as amended by Act No </w:t>
      </w:r>
      <w:hyperlink r:id="rId722" w:history="1">
        <w:r>
          <w:rPr>
            <w:color w:val="0000FF"/>
            <w:sz w:val="14"/>
            <w:u w:val="single"/>
            <w:lang w:bidi="en-us" w:val="en-us"/>
          </w:rPr>
          <w:t xml:space="preserve">137/1996</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8) </w:t>
      </w:r>
      <w:hyperlink r:id="rId723" w:history="1">
        <w:r>
          <w:rPr>
            <w:color w:val="0000FF"/>
            <w:sz w:val="14"/>
            <w:u w:val="single"/>
            <w:lang w:bidi="en-us" w:val="en-us"/>
          </w:rPr>
          <w:t xml:space="preserve">Section 32 and subsequent Act No 187/2006</w:t>
        </w:r>
      </w:hyperlink>
      <w:r>
        <w:rPr>
          <w:sz w:val="14"/>
          <w:lang w:bidi="en-us" w:val="en-us"/>
        </w:rPr>
        <w:t xml:space="preserve">, on sickness insurance.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9) </w:t>
      </w:r>
      <w:hyperlink r:id="rId724" w:history="1">
        <w:r>
          <w:rPr>
            <w:color w:val="0000FF"/>
            <w:sz w:val="14"/>
            <w:u w:val="single"/>
            <w:lang w:bidi="en-us" w:val="en-us"/>
          </w:rPr>
          <w:t xml:space="preserve">Section 7(1)</w:t>
        </w:r>
      </w:hyperlink>
      <w:r>
        <w:rPr>
          <w:sz w:val="14"/>
          <w:lang w:bidi="en-us" w:val="en-us"/>
        </w:rPr>
        <w:t xml:space="preserve"> and </w:t>
      </w:r>
      <w:hyperlink r:id="rId725" w:history="1">
        <w:r>
          <w:rPr>
            <w:color w:val="0000FF"/>
            <w:sz w:val="14"/>
            <w:u w:val="single"/>
            <w:lang w:bidi="en-us" w:val="en-us"/>
          </w:rPr>
          <w:t xml:space="preserve">Section 17(7) of Act No 1/1991</w:t>
        </w:r>
      </w:hyperlink>
      <w:r>
        <w:rPr>
          <w:sz w:val="14"/>
          <w:lang w:bidi="en-us" w:val="en-us"/>
        </w:rPr>
        <w:t xml:space="preserve">, on employment,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10) Act No </w:t>
      </w:r>
      <w:hyperlink r:id="rId726" w:history="1">
        <w:r>
          <w:rPr>
            <w:color w:val="0000FF"/>
            <w:sz w:val="14"/>
            <w:u w:val="single"/>
            <w:lang w:bidi="en-us" w:val="en-us"/>
          </w:rPr>
          <w:t xml:space="preserve">111/2006</w:t>
        </w:r>
      </w:hyperlink>
      <w:r>
        <w:rPr>
          <w:sz w:val="14"/>
          <w:lang w:bidi="en-us" w:val="en-us"/>
        </w:rPr>
        <w:t xml:space="preserve">, on help in material need.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11) </w:t>
      </w:r>
      <w:hyperlink r:id="rId727" w:history="1">
        <w:r>
          <w:rPr>
            <w:color w:val="0000FF"/>
            <w:sz w:val="14"/>
            <w:u w:val="single"/>
            <w:lang w:bidi="en-us" w:val="en-us"/>
          </w:rPr>
          <w:t xml:space="preserve">Section 8 of Act No 108/2006</w:t>
        </w:r>
      </w:hyperlink>
      <w:r>
        <w:rPr>
          <w:sz w:val="14"/>
          <w:lang w:bidi="en-us" w:val="en-us"/>
        </w:rPr>
        <w:t xml:space="preserve">, on social services.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12) </w:t>
      </w:r>
      <w:hyperlink r:id="rId728" w:history="1">
        <w:r>
          <w:rPr>
            <w:color w:val="0000FF"/>
            <w:sz w:val="14"/>
            <w:u w:val="single"/>
            <w:lang w:bidi="en-us" w:val="en-us"/>
          </w:rPr>
          <w:t xml:space="preserve">Section 1 of Decree of the Ministry of Labor and Social Affairs No 284/1995</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12a) </w:t>
      </w:r>
      <w:hyperlink r:id="rId729" w:history="1">
        <w:r>
          <w:rPr>
            <w:color w:val="0000FF"/>
            <w:sz w:val="14"/>
            <w:u w:val="single"/>
            <w:lang w:bidi="en-us" w:val="en-us"/>
          </w:rPr>
          <w:t xml:space="preserve">Section 80(b)</w:t>
        </w:r>
      </w:hyperlink>
      <w:r>
        <w:rPr>
          <w:sz w:val="14"/>
          <w:lang w:bidi="en-us" w:val="en-us"/>
        </w:rPr>
        <w:t xml:space="preserve"> and </w:t>
      </w:r>
      <w:hyperlink r:id="rId730" w:history="1">
        <w:r>
          <w:rPr>
            <w:color w:val="0000FF"/>
            <w:sz w:val="14"/>
            <w:u w:val="single"/>
            <w:lang w:bidi="en-us" w:val="en-us"/>
          </w:rPr>
          <w:t xml:space="preserve">(c) of Act No 100/1988</w:t>
        </w:r>
      </w:hyperlink>
      <w:r>
        <w:rPr>
          <w:sz w:val="14"/>
          <w:lang w:bidi="en-us" w:val="en-us"/>
        </w:rPr>
        <w:t xml:space="preserve">, on social security, as amended by Act No </w:t>
      </w:r>
      <w:hyperlink r:id="rId731" w:history="1">
        <w:r>
          <w:rPr>
            <w:color w:val="0000FF"/>
            <w:sz w:val="14"/>
            <w:u w:val="single"/>
            <w:lang w:bidi="en-us" w:val="en-us"/>
          </w:rPr>
          <w:t xml:space="preserve">133/1997</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14) </w:t>
      </w:r>
      <w:hyperlink r:id="rId732" w:history="1">
        <w:r>
          <w:rPr>
            <w:color w:val="0000FF"/>
            <w:sz w:val="14"/>
            <w:u w:val="single"/>
            <w:lang w:bidi="en-us" w:val="en-us"/>
          </w:rPr>
          <w:t xml:space="preserve">Section 4 of Act No 187/2006</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15) </w:t>
      </w:r>
      <w:hyperlink r:id="rId733" w:history="1">
        <w:r>
          <w:rPr>
            <w:color w:val="0000FF"/>
            <w:sz w:val="14"/>
            <w:u w:val="single"/>
            <w:lang w:bidi="en-us" w:val="en-us"/>
          </w:rPr>
          <w:t xml:space="preserve">Section 2(1)(b) of Government Regulation No 303/1995</w:t>
        </w:r>
      </w:hyperlink>
      <w:r>
        <w:rPr>
          <w:sz w:val="14"/>
          <w:lang w:bidi="en-us" w:val="en-us"/>
        </w:rPr>
        <w:t xml:space="preserve">, on the minimum wage.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16) </w:t>
      </w:r>
      <w:hyperlink r:id="rId734" w:history="1">
        <w:r>
          <w:rPr>
            <w:color w:val="0000FF"/>
            <w:sz w:val="14"/>
            <w:u w:val="single"/>
            <w:lang w:bidi="en-us" w:val="en-us"/>
          </w:rPr>
          <w:t xml:space="preserve">Section 31(1) of Act No 117/1995</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16a) Act No </w:t>
      </w:r>
      <w:hyperlink r:id="rId735" w:history="1">
        <w:r>
          <w:rPr>
            <w:color w:val="0000FF"/>
            <w:sz w:val="14"/>
            <w:u w:val="single"/>
            <w:lang w:bidi="en-us" w:val="en-us"/>
          </w:rPr>
          <w:t xml:space="preserve">221/2003</w:t>
        </w:r>
      </w:hyperlink>
      <w:r>
        <w:rPr>
          <w:sz w:val="14"/>
          <w:lang w:bidi="en-us" w:val="en-us"/>
        </w:rPr>
        <w:t xml:space="preserve">, on the temporary protection of aliens.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16b) Act No </w:t>
      </w:r>
      <w:hyperlink r:id="rId736" w:history="1">
        <w:r>
          <w:rPr>
            <w:color w:val="0000FF"/>
            <w:sz w:val="14"/>
            <w:u w:val="single"/>
            <w:lang w:bidi="en-us" w:val="en-us"/>
          </w:rPr>
          <w:t xml:space="preserve">325/1999</w:t>
        </w:r>
      </w:hyperlink>
      <w:r>
        <w:rPr>
          <w:sz w:val="14"/>
          <w:lang w:bidi="en-us" w:val="en-us"/>
        </w:rPr>
        <w:t xml:space="preserve">, on asylum and on amendment of Act No </w:t>
      </w:r>
      <w:hyperlink r:id="rId737" w:history="1">
        <w:r>
          <w:rPr>
            <w:color w:val="0000FF"/>
            <w:sz w:val="14"/>
            <w:u w:val="single"/>
            <w:lang w:bidi="en-us" w:val="en-us"/>
          </w:rPr>
          <w:t xml:space="preserve">283/1991</w:t>
        </w:r>
      </w:hyperlink>
      <w:r>
        <w:rPr>
          <w:sz w:val="14"/>
          <w:lang w:bidi="en-us" w:val="en-us"/>
        </w:rPr>
        <w:t xml:space="preserve">, on the Police of the Czech Republic, as amended, the (</w:t>
      </w:r>
      <w:hyperlink r:id="rId738" w:history="1">
        <w:r>
          <w:rPr>
            <w:color w:val="0000FF"/>
            <w:sz w:val="14"/>
            <w:u w:val="single"/>
            <w:lang w:bidi="en-us" w:val="en-us"/>
          </w:rPr>
          <w:t xml:space="preserve">Asylum Act</w:t>
        </w:r>
      </w:hyperlink>
      <w:r>
        <w:rPr>
          <w:sz w:val="14"/>
          <w:lang w:bidi="en-us" w:val="en-us"/>
        </w:rPr>
        <w:t xml:space="preserve">),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16c) </w:t>
      </w:r>
      <w:hyperlink r:id="rId739" w:history="1">
        <w:r>
          <w:rPr>
            <w:color w:val="0000FF"/>
            <w:sz w:val="14"/>
            <w:u w:val="single"/>
            <w:lang w:bidi="en-us" w:val="en-us"/>
          </w:rPr>
          <w:t xml:space="preserve">Section 47i of Act No 359/1999</w:t>
        </w:r>
      </w:hyperlink>
      <w:r>
        <w:rPr>
          <w:sz w:val="14"/>
          <w:lang w:bidi="en-us" w:val="en-us"/>
        </w:rPr>
        <w:t xml:space="preserve">, on the social and legal protection of children,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16d) </w:t>
      </w:r>
      <w:hyperlink r:id="rId740" w:history="1">
        <w:r>
          <w:rPr>
            <w:color w:val="0000FF"/>
            <w:sz w:val="14"/>
            <w:u w:val="single"/>
            <w:lang w:bidi="en-us" w:val="en-us"/>
          </w:rPr>
          <w:t xml:space="preserve">Section 40a of Act No 117/1995.</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17) Act of the Czech National Council No </w:t>
      </w:r>
      <w:hyperlink r:id="rId741" w:history="1">
        <w:r>
          <w:rPr>
            <w:color w:val="0000FF"/>
            <w:sz w:val="14"/>
            <w:u w:val="single"/>
            <w:lang w:bidi="en-us" w:val="en-us"/>
          </w:rPr>
          <w:t xml:space="preserve">592/1992</w:t>
        </w:r>
      </w:hyperlink>
      <w:r>
        <w:rPr>
          <w:sz w:val="14"/>
          <w:lang w:bidi="en-us" w:val="en-us"/>
        </w:rPr>
        <w:t xml:space="preserve">, on general health insurance premiums,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17b) </w:t>
      </w:r>
      <w:hyperlink r:id="rId742" w:history="1">
        <w:r>
          <w:rPr>
            <w:color w:val="0000FF"/>
            <w:sz w:val="14"/>
            <w:u w:val="single"/>
            <w:lang w:bidi="en-us" w:val="en-us"/>
          </w:rPr>
          <w:t xml:space="preserve">Section 2(1)(d) of Act No 570/1991</w:t>
        </w:r>
      </w:hyperlink>
      <w:r>
        <w:rPr>
          <w:sz w:val="14"/>
          <w:lang w:bidi="en-us" w:val="en-us"/>
        </w:rPr>
        <w:t xml:space="preserve">, on trade license offices, as amended by Act No </w:t>
      </w:r>
      <w:hyperlink r:id="rId743" w:history="1">
        <w:r>
          <w:rPr>
            <w:color w:val="0000FF"/>
            <w:sz w:val="14"/>
            <w:u w:val="single"/>
            <w:lang w:bidi="en-us" w:val="en-us"/>
          </w:rPr>
          <w:t xml:space="preserve">214/2006</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18) </w:t>
      </w:r>
      <w:hyperlink r:id="rId744" w:history="1">
        <w:r>
          <w:rPr>
            <w:color w:val="0000FF"/>
            <w:sz w:val="14"/>
            <w:u w:val="single"/>
            <w:lang w:bidi="en-us" w:val="en-us"/>
          </w:rPr>
          <w:t xml:space="preserve">Section 27 of Act of the Czech National Council No 592/1992</w:t>
        </w:r>
      </w:hyperlink>
      <w:r>
        <w:rPr>
          <w:sz w:val="14"/>
          <w:lang w:bidi="en-us" w:val="en-us"/>
        </w:rPr>
        <w:t xml:space="preserve">, as amended by Act of the Czech National Council No </w:t>
      </w:r>
      <w:hyperlink r:id="rId745" w:history="1">
        <w:r>
          <w:rPr>
            <w:color w:val="0000FF"/>
            <w:sz w:val="14"/>
            <w:u w:val="single"/>
            <w:lang w:bidi="en-us" w:val="en-us"/>
          </w:rPr>
          <w:t xml:space="preserve">15/1993</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18a) </w:t>
      </w:r>
      <w:hyperlink r:id="rId746" w:history="1">
        <w:r>
          <w:rPr>
            <w:color w:val="0000FF"/>
            <w:sz w:val="14"/>
            <w:u w:val="single"/>
            <w:lang w:bidi="en-us" w:val="en-us"/>
          </w:rPr>
          <w:t xml:space="preserve">Section 45a(6) of Act No 455/1991</w:t>
        </w:r>
      </w:hyperlink>
      <w:r>
        <w:rPr>
          <w:sz w:val="14"/>
          <w:lang w:bidi="en-us" w:val="en-us"/>
        </w:rPr>
        <w:t xml:space="preserve">, on trade licensing (</w:t>
      </w:r>
      <w:hyperlink r:id="rId747" w:history="1">
        <w:r>
          <w:rPr>
            <w:color w:val="0000FF"/>
            <w:sz w:val="14"/>
            <w:u w:val="single"/>
            <w:lang w:bidi="en-us" w:val="en-us"/>
          </w:rPr>
          <w:t xml:space="preserve">Trade Licensing Act</w:t>
        </w:r>
      </w:hyperlink>
      <w:r>
        <w:rPr>
          <w:sz w:val="14"/>
          <w:lang w:bidi="en-us" w:val="en-us"/>
        </w:rPr>
        <w:t xml:space="preserve">), as amended by Act No </w:t>
      </w:r>
      <w:hyperlink r:id="rId748" w:history="1">
        <w:r>
          <w:rPr>
            <w:color w:val="0000FF"/>
            <w:sz w:val="14"/>
            <w:u w:val="single"/>
            <w:lang w:bidi="en-us" w:val="en-us"/>
          </w:rPr>
          <w:t xml:space="preserve">214/2006</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19) </w:t>
      </w:r>
      <w:hyperlink r:id="rId749" w:history="1">
        <w:r>
          <w:rPr>
            <w:color w:val="0000FF"/>
            <w:sz w:val="14"/>
            <w:u w:val="single"/>
            <w:lang w:bidi="en-us" w:val="en-us"/>
          </w:rPr>
          <w:t xml:space="preserve">Section 7(1) of Act of the Czech National Council No 280/1992</w:t>
        </w:r>
      </w:hyperlink>
      <w:r>
        <w:rPr>
          <w:sz w:val="14"/>
          <w:lang w:bidi="en-us" w:val="en-us"/>
        </w:rPr>
        <w:t xml:space="preserve">, on departmental, professional, business and other health insurance companies, as amended by Act No </w:t>
      </w:r>
      <w:hyperlink r:id="rId750" w:history="1">
        <w:r>
          <w:rPr>
            <w:color w:val="0000FF"/>
            <w:sz w:val="14"/>
            <w:u w:val="single"/>
            <w:lang w:bidi="en-us" w:val="en-us"/>
          </w:rPr>
          <w:t xml:space="preserve">149/1996</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19a) </w:t>
      </w:r>
      <w:hyperlink r:id="rId751" w:history="1">
        <w:r>
          <w:rPr>
            <w:color w:val="0000FF"/>
            <w:sz w:val="14"/>
            <w:u w:val="single"/>
            <w:lang w:bidi="en-us" w:val="en-us"/>
          </w:rPr>
          <w:t xml:space="preserve">Article 3</w:t>
        </w:r>
      </w:hyperlink>
      <w:r>
        <w:rPr>
          <w:sz w:val="14"/>
          <w:lang w:bidi="en-us" w:val="en-us"/>
        </w:rPr>
        <w:t xml:space="preserve"> of Regulation (EC) No </w:t>
      </w:r>
      <w:hyperlink r:id="rId752" w:history="1">
        <w:r>
          <w:rPr>
            <w:color w:val="0000FF"/>
            <w:sz w:val="14"/>
            <w:u w:val="single"/>
            <w:lang w:bidi="en-us" w:val="en-us"/>
          </w:rPr>
          <w:t xml:space="preserve">141/2000</w:t>
        </w:r>
      </w:hyperlink>
      <w:r>
        <w:rPr>
          <w:sz w:val="14"/>
          <w:lang w:bidi="en-us" w:val="en-us"/>
        </w:rPr>
        <w:t xml:space="preserve"> of the European Parliament and of the Council of 16 December 1999 on orphan medicinal products.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20) Decree of the Minister of Foreign Affairs No </w:t>
      </w:r>
      <w:hyperlink r:id="rId753" w:history="1">
        <w:r>
          <w:rPr>
            <w:color w:val="0000FF"/>
            <w:sz w:val="14"/>
            <w:u w:val="single"/>
            <w:lang w:bidi="en-us" w:val="en-us"/>
          </w:rPr>
          <w:t xml:space="preserve">145/1988</w:t>
        </w:r>
      </w:hyperlink>
      <w:r>
        <w:rPr>
          <w:sz w:val="14"/>
          <w:lang w:bidi="en-us" w:val="en-us"/>
        </w:rPr>
        <w:t xml:space="preserve">, on the Convention on Occupational Health Services (No 161).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Act No </w:t>
      </w:r>
      <w:hyperlink r:id="rId754" w:history="1">
        <w:r>
          <w:rPr>
            <w:color w:val="0000FF"/>
            <w:sz w:val="14"/>
            <w:u w:val="single"/>
            <w:lang w:bidi="en-us" w:val="en-us"/>
          </w:rPr>
          <w:t xml:space="preserve">20/1966</w:t>
        </w:r>
      </w:hyperlink>
      <w:r>
        <w:rPr>
          <w:sz w:val="14"/>
          <w:lang w:bidi="en-us" w:val="en-us"/>
        </w:rPr>
        <w:t xml:space="preserve">, on care of people’s health,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21) </w:t>
      </w:r>
      <w:hyperlink r:id="rId755" w:history="1">
        <w:r>
          <w:rPr>
            <w:color w:val="0000FF"/>
            <w:sz w:val="14"/>
            <w:u w:val="single"/>
            <w:lang w:bidi="en-us" w:val="en-us"/>
          </w:rPr>
          <w:t xml:space="preserve">Section 39 of Act of the Czech National Council No 2</w:t>
        </w:r>
      </w:hyperlink>
      <w:r>
        <w:rPr>
          <w:sz w:val="14"/>
          <w:lang w:bidi="en-us" w:val="en-us"/>
        </w:rPr>
        <w:t xml:space="preserve">, as amended by Act of the Czech National Council No </w:t>
      </w:r>
      <w:hyperlink r:id="rId756" w:history="1">
        <w:r>
          <w:rPr>
            <w:color w:val="0000FF"/>
            <w:sz w:val="14"/>
            <w:u w:val="single"/>
            <w:lang w:bidi="en-us" w:val="en-us"/>
          </w:rPr>
          <w:t xml:space="preserve">20/1966</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22a) </w:t>
      </w:r>
      <w:hyperlink r:id="rId757" w:history="1">
        <w:r>
          <w:rPr>
            <w:color w:val="0000FF"/>
            <w:sz w:val="14"/>
            <w:u w:val="single"/>
            <w:lang w:bidi="en-us" w:val="en-us"/>
          </w:rPr>
          <w:t xml:space="preserve">Section 16(2)</w:t>
        </w:r>
      </w:hyperlink>
      <w:r>
        <w:rPr>
          <w:sz w:val="14"/>
          <w:lang w:bidi="en-us" w:val="en-us"/>
        </w:rPr>
        <w:t xml:space="preserve"> and </w:t>
      </w:r>
      <w:hyperlink r:id="rId758" w:history="1">
        <w:r>
          <w:rPr>
            <w:color w:val="0000FF"/>
            <w:sz w:val="14"/>
            <w:u w:val="single"/>
            <w:lang w:bidi="en-us" w:val="en-us"/>
          </w:rPr>
          <w:t xml:space="preserve">(3) of Act No 218/1999</w:t>
        </w:r>
      </w:hyperlink>
      <w:r>
        <w:rPr>
          <w:sz w:val="14"/>
          <w:lang w:bidi="en-us" w:val="en-us"/>
        </w:rPr>
        <w:t xml:space="preserve">, on the scope of conscription and on military administrative authorities (Conscription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22b) </w:t>
      </w:r>
      <w:hyperlink r:id="rId759" w:history="1">
        <w:r>
          <w:rPr>
            <w:color w:val="0000FF"/>
            <w:sz w:val="14"/>
            <w:u w:val="single"/>
            <w:lang w:bidi="en-us" w:val="en-us"/>
          </w:rPr>
          <w:t xml:space="preserve">Section 166 of Act No 221/1999</w:t>
        </w:r>
      </w:hyperlink>
      <w:r>
        <w:rPr>
          <w:sz w:val="14"/>
          <w:lang w:bidi="en-us" w:val="en-us"/>
        </w:rPr>
        <w:t xml:space="preserve">, on professional soldiers.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22c) </w:t>
      </w:r>
      <w:hyperlink r:id="rId760" w:history="1">
        <w:r>
          <w:rPr>
            <w:color w:val="0000FF"/>
            <w:sz w:val="14"/>
            <w:u w:val="single"/>
            <w:lang w:bidi="en-us" w:val="en-us"/>
          </w:rPr>
          <w:t xml:space="preserve">Section 21(2) of Act No 435/2004</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23a) Act No </w:t>
      </w:r>
      <w:hyperlink r:id="rId761" w:history="1">
        <w:r>
          <w:rPr>
            <w:color w:val="0000FF"/>
            <w:sz w:val="14"/>
            <w:u w:val="single"/>
            <w:lang w:bidi="en-us" w:val="en-us"/>
          </w:rPr>
          <w:t xml:space="preserve">285/2002</w:t>
        </w:r>
      </w:hyperlink>
      <w:r>
        <w:rPr>
          <w:sz w:val="14"/>
          <w:lang w:bidi="en-us" w:val="en-us"/>
        </w:rPr>
        <w:t xml:space="preserve">, on donations, procurement and transplantation of tissues and organs and on the amendment of some Acts (Transplantation Act).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23b) Decree No </w:t>
      </w:r>
      <w:hyperlink r:id="rId762" w:history="1">
        <w:r>
          <w:rPr>
            <w:color w:val="0000FF"/>
            <w:sz w:val="14"/>
            <w:u w:val="single"/>
            <w:lang w:bidi="en-us" w:val="en-us"/>
          </w:rPr>
          <w:t xml:space="preserve">23/2001</w:t>
        </w:r>
      </w:hyperlink>
      <w:r>
        <w:rPr>
          <w:sz w:val="14"/>
          <w:lang w:bidi="en-us" w:val="en-us"/>
        </w:rPr>
        <w:t xml:space="preserve">, specifying the types of food intended for particular nutritional uses and the way they are used.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23b) </w:t>
      </w:r>
      <w:hyperlink r:id="rId763" w:history="1">
        <w:r>
          <w:rPr>
            <w:color w:val="0000FF"/>
            <w:sz w:val="14"/>
            <w:u w:val="single"/>
            <w:lang w:bidi="en-us" w:val="en-us"/>
          </w:rPr>
          <w:t xml:space="preserve">Section 67b(20) of Act No 20/1966</w:t>
        </w:r>
      </w:hyperlink>
      <w:r>
        <w:rPr>
          <w:sz w:val="14"/>
          <w:lang w:bidi="en-us" w:val="en-us"/>
        </w:rPr>
        <w:t xml:space="preserve">, as amended by Act No </w:t>
      </w:r>
      <w:hyperlink r:id="rId764" w:history="1">
        <w:r>
          <w:rPr>
            <w:color w:val="0000FF"/>
            <w:sz w:val="14"/>
            <w:u w:val="single"/>
            <w:lang w:bidi="en-us" w:val="en-us"/>
          </w:rPr>
          <w:t xml:space="preserve">422/2004</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23c) </w:t>
      </w:r>
      <w:hyperlink r:id="rId765" w:history="1">
        <w:r>
          <w:rPr>
            <w:color w:val="0000FF"/>
            <w:sz w:val="14"/>
            <w:u w:val="single"/>
            <w:lang w:bidi="en-us" w:val="en-us"/>
          </w:rPr>
          <w:t xml:space="preserve">Section 10 of Act No 526/1990</w:t>
        </w:r>
      </w:hyperlink>
      <w:r>
        <w:rPr>
          <w:sz w:val="14"/>
          <w:lang w:bidi="en-us" w:val="en-us"/>
        </w:rPr>
        <w:t xml:space="preserve">, on prices, as amended by Act No </w:t>
      </w:r>
      <w:hyperlink r:id="rId766" w:history="1">
        <w:r>
          <w:rPr>
            <w:color w:val="0000FF"/>
            <w:sz w:val="14"/>
            <w:u w:val="single"/>
            <w:lang w:bidi="en-us" w:val="en-us"/>
          </w:rPr>
          <w:t xml:space="preserve">261/2007</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24) Act No </w:t>
      </w:r>
      <w:hyperlink r:id="rId767" w:history="1">
        <w:r>
          <w:rPr>
            <w:color w:val="0000FF"/>
            <w:sz w:val="14"/>
            <w:u w:val="single"/>
            <w:lang w:bidi="en-us" w:val="en-us"/>
          </w:rPr>
          <w:t xml:space="preserve">526/1990</w:t>
        </w:r>
      </w:hyperlink>
      <w:r>
        <w:rPr>
          <w:sz w:val="14"/>
          <w:lang w:bidi="en-us" w:val="en-us"/>
        </w:rPr>
        <w:t xml:space="preserve">, on prices, as amended by Act No </w:t>
      </w:r>
      <w:hyperlink r:id="rId768" w:history="1">
        <w:r>
          <w:rPr>
            <w:color w:val="0000FF"/>
            <w:sz w:val="14"/>
            <w:u w:val="single"/>
            <w:lang w:bidi="en-us" w:val="en-us"/>
          </w:rPr>
          <w:t xml:space="preserve">135/1994</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25) Decree of the Ministry of Health of the Czech Republic No </w:t>
      </w:r>
      <w:hyperlink r:id="rId769" w:history="1">
        <w:r>
          <w:rPr>
            <w:color w:val="0000FF"/>
            <w:sz w:val="14"/>
            <w:u w:val="single"/>
            <w:lang w:bidi="en-us" w:val="en-us"/>
          </w:rPr>
          <w:t xml:space="preserve">258/1992</w:t>
        </w:r>
      </w:hyperlink>
      <w:r>
        <w:rPr>
          <w:sz w:val="14"/>
          <w:lang w:bidi="en-us" w:val="en-us"/>
        </w:rPr>
        <w:t xml:space="preserve">, issuing the list of healthcare procedures with point values,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27) Decree of the Ministry of Health of the Czech Republic No </w:t>
      </w:r>
      <w:hyperlink r:id="rId770" w:history="1">
        <w:r>
          <w:rPr>
            <w:color w:val="0000FF"/>
            <w:sz w:val="14"/>
            <w:u w:val="single"/>
            <w:lang w:bidi="en-us" w:val="en-us"/>
          </w:rPr>
          <w:t xml:space="preserve">434/1992</w:t>
        </w:r>
      </w:hyperlink>
      <w:r>
        <w:rPr>
          <w:sz w:val="14"/>
          <w:lang w:bidi="en-us" w:val="en-us"/>
        </w:rPr>
        <w:t xml:space="preserve">, on the medical rescue service,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27a) Decree No </w:t>
      </w:r>
      <w:hyperlink r:id="rId771" w:history="1">
        <w:r>
          <w:rPr>
            <w:color w:val="0000FF"/>
            <w:sz w:val="14"/>
            <w:u w:val="single"/>
            <w:lang w:bidi="en-us" w:val="en-us"/>
          </w:rPr>
          <w:t xml:space="preserve">134/1998</w:t>
        </w:r>
      </w:hyperlink>
      <w:r>
        <w:rPr>
          <w:sz w:val="14"/>
          <w:lang w:bidi="en-us" w:val="en-us"/>
        </w:rPr>
        <w:t xml:space="preserve">, issuing a list of healthcare procedures with points values,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27c) </w:t>
      </w:r>
      <w:hyperlink r:id="rId772" w:history="1">
        <w:r>
          <w:rPr>
            <w:color w:val="0000FF"/>
            <w:sz w:val="14"/>
            <w:u w:val="single"/>
            <w:lang w:bidi="en-us" w:val="en-us"/>
          </w:rPr>
          <w:t xml:space="preserve">Section 1 and 2 of Act No 245/2000</w:t>
        </w:r>
      </w:hyperlink>
      <w:r>
        <w:rPr>
          <w:sz w:val="14"/>
          <w:lang w:bidi="en-us" w:val="en-us"/>
        </w:rPr>
        <w:t xml:space="preserve">, on public holidays, on other holidays, on important days and on days of rest,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27d) </w:t>
      </w:r>
      <w:hyperlink r:id="rId773" w:history="1">
        <w:r>
          <w:rPr>
            <w:color w:val="0000FF"/>
            <w:sz w:val="14"/>
            <w:u w:val="single"/>
            <w:lang w:bidi="en-us" w:val="en-us"/>
          </w:rPr>
          <w:t xml:space="preserve">Section 38 of Act No 20/1966</w:t>
        </w:r>
      </w:hyperlink>
      <w:r>
        <w:rPr>
          <w:sz w:val="14"/>
          <w:lang w:bidi="en-us" w:val="en-us"/>
        </w:rPr>
        <w:t xml:space="preserve">, on care of people’s health,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27e) Act No </w:t>
      </w:r>
      <w:hyperlink r:id="rId774" w:history="1">
        <w:r>
          <w:rPr>
            <w:color w:val="0000FF"/>
            <w:sz w:val="14"/>
            <w:u w:val="single"/>
            <w:lang w:bidi="en-us" w:val="en-us"/>
          </w:rPr>
          <w:t xml:space="preserve">109/2002</w:t>
        </w:r>
      </w:hyperlink>
      <w:r>
        <w:rPr>
          <w:sz w:val="14"/>
          <w:lang w:bidi="en-us" w:val="en-us"/>
        </w:rPr>
        <w:t xml:space="preserve">, on the performance of institutional care or protective education in school facilities and on preventive educational care in school facilities and on the amendment of other Acts,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27f) Act No </w:t>
      </w:r>
      <w:hyperlink r:id="rId775" w:history="1">
        <w:r>
          <w:rPr>
            <w:color w:val="0000FF"/>
            <w:sz w:val="14"/>
            <w:u w:val="single"/>
            <w:lang w:bidi="en-us" w:val="en-us"/>
          </w:rPr>
          <w:t xml:space="preserve">258/2000</w:t>
        </w:r>
      </w:hyperlink>
      <w:r>
        <w:rPr>
          <w:sz w:val="14"/>
          <w:lang w:bidi="en-us" w:val="en-us"/>
        </w:rPr>
        <w:t xml:space="preserve">, on the protection of public health and on amendments to certain related Acts,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27g) Act No </w:t>
      </w:r>
      <w:hyperlink r:id="rId776" w:history="1">
        <w:r>
          <w:rPr>
            <w:color w:val="0000FF"/>
            <w:sz w:val="14"/>
            <w:u w:val="single"/>
            <w:lang w:bidi="en-us" w:val="en-us"/>
          </w:rPr>
          <w:t xml:space="preserve">111/2006</w:t>
        </w:r>
      </w:hyperlink>
      <w:r>
        <w:rPr>
          <w:sz w:val="14"/>
          <w:lang w:bidi="en-us" w:val="en-us"/>
        </w:rPr>
        <w:t xml:space="preserve">, on help in material need,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27h) </w:t>
      </w:r>
      <w:hyperlink r:id="rId777" w:history="1">
        <w:r>
          <w:rPr>
            <w:color w:val="0000FF"/>
            <w:sz w:val="14"/>
            <w:u w:val="single"/>
            <w:lang w:bidi="en-us" w:val="en-us"/>
          </w:rPr>
          <w:t xml:space="preserve">Section 48 of Act No 108/2006</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27i) </w:t>
      </w:r>
      <w:hyperlink r:id="rId778" w:history="1">
        <w:r>
          <w:rPr>
            <w:color w:val="0000FF"/>
            <w:sz w:val="14"/>
            <w:u w:val="single"/>
            <w:lang w:bidi="en-us" w:val="en-us"/>
          </w:rPr>
          <w:t xml:space="preserve">Section 42 of Act No 359/1999</w:t>
        </w:r>
      </w:hyperlink>
      <w:r>
        <w:rPr>
          <w:sz w:val="14"/>
          <w:lang w:bidi="en-us" w:val="en-us"/>
        </w:rPr>
        <w:t xml:space="preserve">, on social and legal protection of children,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27j) </w:t>
      </w:r>
      <w:hyperlink r:id="rId779" w:history="1">
        <w:r>
          <w:rPr>
            <w:color w:val="0000FF"/>
            <w:sz w:val="14"/>
            <w:u w:val="single"/>
            <w:lang w:bidi="en-us" w:val="en-us"/>
          </w:rPr>
          <w:t xml:space="preserve">Section 24 of Act No 20/1966</w:t>
        </w:r>
      </w:hyperlink>
      <w:r>
        <w:rPr>
          <w:sz w:val="14"/>
          <w:lang w:bidi="en-us" w:val="en-us"/>
        </w:rPr>
        <w:t xml:space="preserve">,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27k) </w:t>
      </w:r>
      <w:hyperlink r:id="rId780" w:history="1">
        <w:r>
          <w:rPr>
            <w:color w:val="0000FF"/>
            <w:sz w:val="14"/>
            <w:u w:val="single"/>
            <w:lang w:bidi="en-us" w:val="en-us"/>
          </w:rPr>
          <w:t xml:space="preserve">Section 191a to 191g of Act No 99/1963</w:t>
        </w:r>
      </w:hyperlink>
      <w:r>
        <w:rPr>
          <w:sz w:val="14"/>
          <w:lang w:bidi="en-us" w:val="en-us"/>
        </w:rPr>
        <w:t xml:space="preserve">, </w:t>
      </w:r>
      <w:hyperlink r:id="rId781" w:history="1">
        <w:r>
          <w:rPr>
            <w:color w:val="0000FF"/>
            <w:sz w:val="14"/>
            <w:u w:val="single"/>
            <w:lang w:bidi="en-us" w:val="en-us"/>
          </w:rPr>
          <w:t xml:space="preserve">Civil Procedure</w:t>
        </w:r>
      </w:hyperlink>
      <w:r>
        <w:rPr>
          <w:sz w:val="14"/>
          <w:lang w:bidi="en-us" w:val="en-us"/>
        </w:rPr>
        <w:t xml:space="preserve"> Code,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27l) Act No </w:t>
      </w:r>
      <w:hyperlink r:id="rId782" w:history="1">
        <w:r>
          <w:rPr>
            <w:color w:val="0000FF"/>
            <w:sz w:val="14"/>
            <w:u w:val="single"/>
            <w:lang w:bidi="en-us" w:val="en-us"/>
          </w:rPr>
          <w:t xml:space="preserve">285/2002</w:t>
        </w:r>
      </w:hyperlink>
      <w:r>
        <w:rPr>
          <w:sz w:val="14"/>
          <w:lang w:bidi="en-us" w:val="en-us"/>
        </w:rPr>
        <w:t xml:space="preserve">, on the donation, procurement and transplantation of tissues and organs and on the amendment of certain Acts (Transplantation Act),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27m) </w:t>
      </w:r>
      <w:hyperlink r:id="rId783" w:history="1">
        <w:r>
          <w:rPr>
            <w:color w:val="0000FF"/>
            <w:sz w:val="14"/>
            <w:u w:val="single"/>
            <w:lang w:bidi="en-us" w:val="en-us"/>
          </w:rPr>
          <w:t xml:space="preserve">Section 48 to 50</w:t>
        </w:r>
      </w:hyperlink>
      <w:r>
        <w:rPr>
          <w:sz w:val="14"/>
          <w:lang w:bidi="en-us" w:val="en-us"/>
        </w:rPr>
        <w:t xml:space="preserve"> and </w:t>
      </w:r>
      <w:hyperlink r:id="rId784" w:history="1">
        <w:r>
          <w:rPr>
            <w:color w:val="0000FF"/>
            <w:sz w:val="14"/>
            <w:u w:val="single"/>
            <w:lang w:bidi="en-us" w:val="en-us"/>
          </w:rPr>
          <w:t xml:space="preserve">52 of Act No 108/2006</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27n) </w:t>
      </w:r>
      <w:hyperlink r:id="rId785" w:history="1">
        <w:r>
          <w:rPr>
            <w:color w:val="0000FF"/>
            <w:sz w:val="14"/>
            <w:u w:val="single"/>
            <w:lang w:bidi="en-us" w:val="en-us"/>
          </w:rPr>
          <w:t xml:space="preserve">Section 71(4)</w:t>
        </w:r>
      </w:hyperlink>
      <w:r>
        <w:rPr>
          <w:sz w:val="14"/>
          <w:lang w:bidi="en-us" w:val="en-us"/>
        </w:rPr>
        <w:t xml:space="preserve"> and </w:t>
      </w:r>
      <w:hyperlink r:id="rId786" w:history="1">
        <w:r>
          <w:rPr>
            <w:color w:val="0000FF"/>
            <w:sz w:val="14"/>
            <w:u w:val="single"/>
            <w:lang w:bidi="en-us" w:val="en-us"/>
          </w:rPr>
          <w:t xml:space="preserve">Section 73(3) of Act No 108/2006</w:t>
        </w:r>
      </w:hyperlink>
      <w:r>
        <w:rPr>
          <w:sz w:val="14"/>
          <w:lang w:bidi="en-us" w:val="en-us"/>
        </w:rPr>
        <w:t xml:space="preserve">, as amended by Act No </w:t>
      </w:r>
      <w:hyperlink r:id="rId787" w:history="1">
        <w:r>
          <w:rPr>
            <w:color w:val="0000FF"/>
            <w:sz w:val="14"/>
            <w:u w:val="single"/>
            <w:lang w:bidi="en-us" w:val="en-us"/>
          </w:rPr>
          <w:t xml:space="preserve">261/2007</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28) Act of the Czech National Council No </w:t>
      </w:r>
      <w:hyperlink r:id="rId788" w:history="1">
        <w:r>
          <w:rPr>
            <w:color w:val="0000FF"/>
            <w:sz w:val="14"/>
            <w:u w:val="single"/>
            <w:lang w:bidi="en-us" w:val="en-us"/>
          </w:rPr>
          <w:t xml:space="preserve">280/1992</w:t>
        </w:r>
      </w:hyperlink>
      <w:r>
        <w:rPr>
          <w:sz w:val="14"/>
          <w:lang w:bidi="en-us" w:val="en-us"/>
        </w:rPr>
        <w:t xml:space="preserve">,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28a) Act No </w:t>
      </w:r>
      <w:hyperlink r:id="rId789" w:history="1">
        <w:r>
          <w:rPr>
            <w:color w:val="0000FF"/>
            <w:sz w:val="14"/>
            <w:u w:val="single"/>
            <w:lang w:bidi="en-us" w:val="en-us"/>
          </w:rPr>
          <w:t xml:space="preserve">96/2004</w:t>
        </w:r>
      </w:hyperlink>
      <w:r>
        <w:rPr>
          <w:sz w:val="14"/>
          <w:lang w:bidi="en-us" w:val="en-us"/>
        </w:rPr>
        <w:t xml:space="preserve">, on the conditions for the acquisition and recognition of fitness for the pursuit of non-medical health professions and on the performance of activities related to the provision of healthcare and on the amendment of certain related Acts (Act on Non-medical Health Professions), as amended by Act No </w:t>
      </w:r>
      <w:hyperlink r:id="rId790" w:history="1">
        <w:r>
          <w:rPr>
            <w:color w:val="0000FF"/>
            <w:sz w:val="14"/>
            <w:u w:val="single"/>
            <w:lang w:bidi="en-us" w:val="en-us"/>
          </w:rPr>
          <w:t xml:space="preserve">125/2005</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29) </w:t>
      </w:r>
      <w:hyperlink r:id="rId791" w:history="1">
        <w:r>
          <w:rPr>
            <w:color w:val="0000FF"/>
            <w:sz w:val="14"/>
            <w:u w:val="single"/>
            <w:lang w:bidi="en-us" w:val="en-us"/>
          </w:rPr>
          <w:t xml:space="preserve">Section 53 of Act No 20/1966</w:t>
        </w:r>
      </w:hyperlink>
      <w:r>
        <w:rPr>
          <w:sz w:val="14"/>
          <w:lang w:bidi="en-us" w:val="en-us"/>
        </w:rPr>
        <w:t xml:space="preserve">, as amended by Act of the Czech National Council No </w:t>
      </w:r>
      <w:hyperlink r:id="rId792" w:history="1">
        <w:r>
          <w:rPr>
            <w:color w:val="0000FF"/>
            <w:sz w:val="14"/>
            <w:u w:val="single"/>
            <w:lang w:bidi="en-us" w:val="en-us"/>
          </w:rPr>
          <w:t xml:space="preserve">548/1991</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Decree of the Ministry of Health of the Czechoslovak Republic No </w:t>
      </w:r>
      <w:hyperlink r:id="rId793" w:history="1">
        <w:r>
          <w:rPr>
            <w:color w:val="0000FF"/>
            <w:sz w:val="14"/>
            <w:u w:val="single"/>
            <w:lang w:bidi="en-us" w:val="en-us"/>
          </w:rPr>
          <w:t xml:space="preserve">77/1981</w:t>
        </w:r>
      </w:hyperlink>
      <w:r>
        <w:rPr>
          <w:sz w:val="14"/>
          <w:lang w:bidi="en-us" w:val="en-us"/>
        </w:rPr>
        <w:t xml:space="preserve">, on healthcare workers and other healthcare specialists.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30) </w:t>
      </w:r>
      <w:hyperlink r:id="rId794" w:history="1">
        <w:r>
          <w:rPr>
            <w:color w:val="0000FF"/>
            <w:sz w:val="14"/>
            <w:u w:val="single"/>
            <w:lang w:bidi="en-us" w:val="en-us"/>
          </w:rPr>
          <w:t xml:space="preserve">Section 73b of Act No 100/1988</w:t>
        </w:r>
      </w:hyperlink>
      <w:r>
        <w:rPr>
          <w:sz w:val="14"/>
          <w:lang w:bidi="en-us" w:val="en-us"/>
        </w:rPr>
        <w:t xml:space="preserve">, on social security, as amended by Act No </w:t>
      </w:r>
      <w:hyperlink r:id="rId795" w:history="1">
        <w:r>
          <w:rPr>
            <w:color w:val="0000FF"/>
            <w:sz w:val="14"/>
            <w:u w:val="single"/>
            <w:lang w:bidi="en-us" w:val="en-us"/>
          </w:rPr>
          <w:t xml:space="preserve">307/1993</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31) E.g. Decree of the Ministry of Health of the Czechoslovak Republic No </w:t>
      </w:r>
      <w:hyperlink r:id="rId796" w:history="1">
        <w:r>
          <w:rPr>
            <w:color w:val="0000FF"/>
            <w:sz w:val="14"/>
            <w:u w:val="single"/>
            <w:lang w:bidi="en-us" w:val="en-us"/>
          </w:rPr>
          <w:t xml:space="preserve">91/1984</w:t>
        </w:r>
      </w:hyperlink>
      <w:r>
        <w:rPr>
          <w:sz w:val="14"/>
          <w:lang w:bidi="en-us" w:val="en-us"/>
        </w:rPr>
        <w:t xml:space="preserve">, on measures against communicable diseases, as amended by Decree No </w:t>
      </w:r>
      <w:hyperlink r:id="rId797" w:history="1">
        <w:r>
          <w:rPr>
            <w:color w:val="0000FF"/>
            <w:sz w:val="14"/>
            <w:u w:val="single"/>
            <w:lang w:bidi="en-us" w:val="en-us"/>
          </w:rPr>
          <w:t xml:space="preserve">204/1988</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32) </w:t>
      </w:r>
      <w:hyperlink r:id="rId798" w:history="1">
        <w:r>
          <w:rPr>
            <w:color w:val="0000FF"/>
            <w:sz w:val="14"/>
            <w:u w:val="single"/>
            <w:lang w:bidi="en-us" w:val="en-us"/>
          </w:rPr>
          <w:t xml:space="preserve">Section 23(3)</w:t>
        </w:r>
      </w:hyperlink>
      <w:r>
        <w:rPr>
          <w:sz w:val="14"/>
          <w:lang w:bidi="en-us" w:val="en-us"/>
        </w:rPr>
        <w:t xml:space="preserve"> and </w:t>
      </w:r>
      <w:hyperlink r:id="rId799" w:history="1">
        <w:r>
          <w:rPr>
            <w:color w:val="0000FF"/>
            <w:sz w:val="14"/>
            <w:u w:val="single"/>
            <w:lang w:bidi="en-us" w:val="en-us"/>
          </w:rPr>
          <w:t xml:space="preserve">(4) of Act No 20/1966</w:t>
        </w:r>
      </w:hyperlink>
      <w:r>
        <w:rPr>
          <w:sz w:val="14"/>
          <w:lang w:bidi="en-us" w:val="en-us"/>
        </w:rPr>
        <w:t xml:space="preserve">, as amended by Act of the Czech National Council No </w:t>
      </w:r>
      <w:hyperlink r:id="rId800" w:history="1">
        <w:r>
          <w:rPr>
            <w:color w:val="0000FF"/>
            <w:sz w:val="14"/>
            <w:u w:val="single"/>
            <w:lang w:bidi="en-us" w:val="en-us"/>
          </w:rPr>
          <w:t xml:space="preserve">548/1991</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33) </w:t>
      </w:r>
      <w:hyperlink r:id="rId801" w:history="1">
        <w:r>
          <w:rPr>
            <w:color w:val="0000FF"/>
            <w:sz w:val="14"/>
            <w:u w:val="single"/>
            <w:lang w:bidi="en-us" w:val="en-us"/>
          </w:rPr>
          <w:t xml:space="preserve">Section 73b</w:t>
        </w:r>
      </w:hyperlink>
      <w:r>
        <w:rPr>
          <w:sz w:val="14"/>
          <w:lang w:bidi="en-us" w:val="en-us"/>
        </w:rPr>
        <w:t xml:space="preserve"> and </w:t>
      </w:r>
      <w:hyperlink r:id="rId802" w:history="1">
        <w:r>
          <w:rPr>
            <w:color w:val="0000FF"/>
            <w:sz w:val="14"/>
            <w:u w:val="single"/>
            <w:lang w:bidi="en-us" w:val="en-us"/>
          </w:rPr>
          <w:t xml:space="preserve">93a of Act No 100/1988</w:t>
        </w:r>
      </w:hyperlink>
      <w:r>
        <w:rPr>
          <w:sz w:val="14"/>
          <w:lang w:bidi="en-us" w:val="en-us"/>
        </w:rPr>
        <w:t xml:space="preserve">, as amended by Act No </w:t>
      </w:r>
      <w:hyperlink r:id="rId803" w:history="1">
        <w:r>
          <w:rPr>
            <w:color w:val="0000FF"/>
            <w:sz w:val="14"/>
            <w:u w:val="single"/>
            <w:lang w:bidi="en-us" w:val="en-us"/>
          </w:rPr>
          <w:t xml:space="preserve">307/1993</w:t>
        </w:r>
      </w:hyperlink>
      <w:r>
        <w:rPr>
          <w:sz w:val="14"/>
          <w:lang w:bidi="en-us" w:val="en-us"/>
        </w:rPr>
        <w:t xml:space="preserve"> Decree of the Ministry of Labor and Social Affairs No </w:t>
      </w:r>
      <w:hyperlink r:id="rId804" w:history="1">
        <w:r>
          <w:rPr>
            <w:color w:val="0000FF"/>
            <w:sz w:val="14"/>
            <w:u w:val="single"/>
            <w:lang w:bidi="en-us" w:val="en-us"/>
          </w:rPr>
          <w:t xml:space="preserve">310/1993</w:t>
        </w:r>
      </w:hyperlink>
      <w:r>
        <w:rPr>
          <w:sz w:val="14"/>
          <w:lang w:bidi="en-us" w:val="en-us"/>
        </w:rPr>
        <w:t xml:space="preserve">, on reimbursement for the provision of social care in healthcare facilities.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34) </w:t>
      </w:r>
      <w:hyperlink r:id="rId805" w:history="1">
        <w:r>
          <w:rPr>
            <w:color w:val="0000FF"/>
            <w:sz w:val="14"/>
            <w:u w:val="single"/>
            <w:lang w:bidi="en-us" w:val="en-us"/>
          </w:rPr>
          <w:t xml:space="preserve">Title III Part 1 of Act No 258/2000</w:t>
        </w:r>
      </w:hyperlink>
      <w:r>
        <w:rPr>
          <w:sz w:val="14"/>
          <w:lang w:bidi="en-us" w:val="en-us"/>
        </w:rPr>
        <w:t xml:space="preserve">, on the protection of public health and on amendments to certain related Acts.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36) Act No </w:t>
      </w:r>
      <w:hyperlink r:id="rId806" w:history="1">
        <w:r>
          <w:rPr>
            <w:color w:val="0000FF"/>
            <w:sz w:val="14"/>
            <w:u w:val="single"/>
            <w:lang w:bidi="en-us" w:val="en-us"/>
          </w:rPr>
          <w:t xml:space="preserve">20/1966</w:t>
        </w:r>
      </w:hyperlink>
      <w:r>
        <w:rPr>
          <w:sz w:val="14"/>
          <w:lang w:bidi="en-us" w:val="en-us"/>
        </w:rPr>
        <w:t xml:space="preserve">, as amended. Decree of the Ministry of Health of the Czech Republic No </w:t>
      </w:r>
      <w:hyperlink r:id="rId807" w:history="1">
        <w:r>
          <w:rPr>
            <w:color w:val="0000FF"/>
            <w:sz w:val="14"/>
            <w:u w:val="single"/>
            <w:lang w:bidi="en-us" w:val="en-us"/>
          </w:rPr>
          <w:t xml:space="preserve">61/1990</w:t>
        </w:r>
      </w:hyperlink>
      <w:r>
        <w:rPr>
          <w:sz w:val="14"/>
          <w:lang w:bidi="en-us" w:val="en-us"/>
        </w:rPr>
        <w:t xml:space="preserve">, on the management of medicines and medical supplies, as amended by Decree No </w:t>
      </w:r>
      <w:hyperlink r:id="rId808" w:history="1">
        <w:r>
          <w:rPr>
            <w:color w:val="0000FF"/>
            <w:sz w:val="14"/>
            <w:u w:val="single"/>
            <w:lang w:bidi="en-us" w:val="en-us"/>
          </w:rPr>
          <w:t xml:space="preserve">427/1992</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37) </w:t>
      </w:r>
      <w:hyperlink r:id="rId809" w:history="1">
        <w:r>
          <w:rPr>
            <w:color w:val="0000FF"/>
            <w:sz w:val="14"/>
            <w:u w:val="single"/>
            <w:lang w:bidi="en-us" w:val="en-us"/>
          </w:rPr>
          <w:t xml:space="preserve">Section 8(7) of Decree of the Ministry of Health of the Czech Republic No 61/1990</w:t>
        </w:r>
      </w:hyperlink>
      <w:r>
        <w:rPr>
          <w:sz w:val="14"/>
          <w:lang w:bidi="en-us" w:val="en-us"/>
        </w:rPr>
        <w:t xml:space="preserve">, as amended by Decree No </w:t>
      </w:r>
      <w:hyperlink r:id="rId810" w:history="1">
        <w:r>
          <w:rPr>
            <w:color w:val="0000FF"/>
            <w:sz w:val="14"/>
            <w:u w:val="single"/>
            <w:lang w:bidi="en-us" w:val="en-us"/>
          </w:rPr>
          <w:t xml:space="preserve">427/1992</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38) </w:t>
      </w:r>
      <w:hyperlink r:id="rId811" w:history="1">
        <w:r>
          <w:rPr>
            <w:color w:val="0000FF"/>
            <w:sz w:val="14"/>
            <w:u w:val="single"/>
            <w:lang w:bidi="en-us" w:val="en-us"/>
          </w:rPr>
          <w:t xml:space="preserve">Section 12</w:t>
        </w:r>
      </w:hyperlink>
      <w:r>
        <w:rPr>
          <w:sz w:val="14"/>
          <w:lang w:bidi="en-us" w:val="en-us"/>
        </w:rPr>
        <w:t xml:space="preserve">, </w:t>
      </w:r>
      <w:hyperlink r:id="rId812" w:history="1">
        <w:r>
          <w:rPr>
            <w:color w:val="0000FF"/>
            <w:sz w:val="14"/>
            <w:u w:val="single"/>
            <w:lang w:bidi="en-us" w:val="en-us"/>
          </w:rPr>
          <w:t xml:space="preserve">13</w:t>
        </w:r>
      </w:hyperlink>
      <w:r>
        <w:rPr>
          <w:sz w:val="14"/>
          <w:lang w:bidi="en-us" w:val="en-us"/>
        </w:rPr>
        <w:t xml:space="preserve"> and </w:t>
      </w:r>
      <w:hyperlink r:id="rId813" w:history="1">
        <w:r>
          <w:rPr>
            <w:color w:val="0000FF"/>
            <w:sz w:val="14"/>
            <w:u w:val="single"/>
            <w:lang w:bidi="en-us" w:val="en-us"/>
          </w:rPr>
          <w:t xml:space="preserve">14</w:t>
        </w:r>
      </w:hyperlink>
      <w:r>
        <w:rPr>
          <w:sz w:val="14"/>
          <w:lang w:bidi="en-us" w:val="en-us"/>
        </w:rPr>
        <w:t xml:space="preserve"> of Directive of the Ministry of Health No </w:t>
      </w:r>
      <w:hyperlink r:id="rId814" w:history="1">
        <w:r>
          <w:rPr>
            <w:color w:val="0000FF"/>
            <w:sz w:val="14"/>
            <w:u w:val="single"/>
            <w:lang w:bidi="en-us" w:val="en-us"/>
          </w:rPr>
          <w:t xml:space="preserve">49/1967</w:t>
        </w:r>
      </w:hyperlink>
      <w:r>
        <w:rPr>
          <w:sz w:val="14"/>
          <w:lang w:bidi="en-us" w:val="en-us"/>
        </w:rPr>
        <w:t xml:space="preserve"> Bulletin of the Ministry of Health on assessment of fitness for work, as amended by Directive No </w:t>
      </w:r>
      <w:hyperlink r:id="rId815" w:history="1">
        <w:r>
          <w:rPr>
            <w:color w:val="0000FF"/>
            <w:sz w:val="14"/>
            <w:u w:val="single"/>
            <w:lang w:bidi="en-us" w:val="en-us"/>
          </w:rPr>
          <w:t xml:space="preserve">17/1970</w:t>
        </w:r>
      </w:hyperlink>
      <w:r>
        <w:rPr>
          <w:sz w:val="14"/>
          <w:lang w:bidi="en-us" w:val="en-us"/>
        </w:rPr>
        <w:t xml:space="preserve"> Bulletin of the Ministry of Health of the Czechoslovak Republic, reg. chapter </w:t>
      </w:r>
      <w:hyperlink r:id="rId816" w:history="1">
        <w:r>
          <w:rPr>
            <w:color w:val="0000FF"/>
            <w:sz w:val="14"/>
            <w:u w:val="single"/>
            <w:lang w:bidi="en-us" w:val="en-us"/>
          </w:rPr>
          <w:t xml:space="preserve">2/1968</w:t>
        </w:r>
      </w:hyperlink>
      <w:r>
        <w:rPr>
          <w:sz w:val="14"/>
          <w:lang w:bidi="en-us" w:val="en-us"/>
        </w:rPr>
        <w:t xml:space="preserve"> and chapter </w:t>
      </w:r>
      <w:hyperlink r:id="rId817" w:history="1">
        <w:r>
          <w:rPr>
            <w:color w:val="0000FF"/>
            <w:sz w:val="14"/>
            <w:u w:val="single"/>
            <w:lang w:bidi="en-us" w:val="en-us"/>
          </w:rPr>
          <w:t xml:space="preserve">20/1970</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39) </w:t>
      </w:r>
      <w:hyperlink r:id="rId818" w:history="1">
        <w:r>
          <w:rPr>
            <w:color w:val="0000FF"/>
            <w:sz w:val="14"/>
            <w:u w:val="single"/>
            <w:lang w:bidi="en-us" w:val="en-us"/>
          </w:rPr>
          <w:t xml:space="preserve">Section 11</w:t>
        </w:r>
      </w:hyperlink>
      <w:r>
        <w:rPr>
          <w:sz w:val="14"/>
          <w:lang w:bidi="en-us" w:val="en-us"/>
        </w:rPr>
        <w:t xml:space="preserve">, </w:t>
      </w:r>
      <w:hyperlink r:id="rId819" w:history="1">
        <w:r>
          <w:rPr>
            <w:color w:val="0000FF"/>
            <w:sz w:val="14"/>
            <w:u w:val="single"/>
            <w:lang w:bidi="en-us" w:val="en-us"/>
          </w:rPr>
          <w:t xml:space="preserve">12</w:t>
        </w:r>
      </w:hyperlink>
      <w:r>
        <w:rPr>
          <w:sz w:val="14"/>
          <w:lang w:bidi="en-us" w:val="en-us"/>
        </w:rPr>
        <w:t xml:space="preserve">, </w:t>
      </w:r>
      <w:hyperlink r:id="rId820" w:history="1">
        <w:r>
          <w:rPr>
            <w:color w:val="0000FF"/>
            <w:sz w:val="14"/>
            <w:u w:val="single"/>
            <w:lang w:bidi="en-us" w:val="en-us"/>
          </w:rPr>
          <w:t xml:space="preserve">13</w:t>
        </w:r>
      </w:hyperlink>
      <w:r>
        <w:rPr>
          <w:sz w:val="14"/>
          <w:lang w:bidi="en-us" w:val="en-us"/>
        </w:rPr>
        <w:t xml:space="preserve"> and </w:t>
      </w:r>
      <w:hyperlink r:id="rId821" w:history="1">
        <w:r>
          <w:rPr>
            <w:color w:val="0000FF"/>
            <w:sz w:val="14"/>
            <w:u w:val="single"/>
            <w:lang w:bidi="en-us" w:val="en-us"/>
          </w:rPr>
          <w:t xml:space="preserve">14</w:t>
        </w:r>
      </w:hyperlink>
      <w:r>
        <w:rPr>
          <w:sz w:val="14"/>
          <w:lang w:bidi="en-us" w:val="en-us"/>
        </w:rPr>
        <w:t xml:space="preserve"> of Directive of the Ministry of Health No </w:t>
      </w:r>
      <w:hyperlink r:id="rId822" w:history="1">
        <w:r>
          <w:rPr>
            <w:color w:val="0000FF"/>
            <w:sz w:val="14"/>
            <w:u w:val="single"/>
            <w:lang w:bidi="en-us" w:val="en-us"/>
          </w:rPr>
          <w:t xml:space="preserve">49/1967</w:t>
        </w:r>
      </w:hyperlink>
      <w:r>
        <w:rPr>
          <w:sz w:val="14"/>
          <w:lang w:bidi="en-us" w:val="en-us"/>
        </w:rPr>
        <w:t xml:space="preserve"> Bulletin of the Ministry of Health, as amended by Directive No </w:t>
      </w:r>
      <w:hyperlink r:id="rId823" w:history="1">
        <w:r>
          <w:rPr>
            <w:color w:val="0000FF"/>
            <w:sz w:val="14"/>
            <w:u w:val="single"/>
            <w:lang w:bidi="en-us" w:val="en-us"/>
          </w:rPr>
          <w:t xml:space="preserve">17/1970</w:t>
        </w:r>
      </w:hyperlink>
      <w:r>
        <w:rPr>
          <w:sz w:val="14"/>
          <w:lang w:bidi="en-us" w:val="en-us"/>
        </w:rPr>
        <w:t xml:space="preserve"> Bulletin of the Ministry of Health of the Czechoslovak Republic, reg. chapter </w:t>
      </w:r>
      <w:hyperlink r:id="rId824" w:history="1">
        <w:r>
          <w:rPr>
            <w:color w:val="0000FF"/>
            <w:sz w:val="14"/>
            <w:u w:val="single"/>
            <w:lang w:bidi="en-us" w:val="en-us"/>
          </w:rPr>
          <w:t xml:space="preserve">2/1968</w:t>
        </w:r>
      </w:hyperlink>
      <w:r>
        <w:rPr>
          <w:sz w:val="14"/>
          <w:lang w:bidi="en-us" w:val="en-us"/>
        </w:rPr>
        <w:t xml:space="preserve"> and chapter </w:t>
      </w:r>
      <w:hyperlink r:id="rId825" w:history="1">
        <w:r>
          <w:rPr>
            <w:color w:val="0000FF"/>
            <w:sz w:val="14"/>
            <w:u w:val="single"/>
            <w:lang w:bidi="en-us" w:val="en-us"/>
          </w:rPr>
          <w:t xml:space="preserve">20/1970</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40) </w:t>
      </w:r>
      <w:hyperlink r:id="rId826" w:history="1">
        <w:r>
          <w:rPr>
            <w:color w:val="0000FF"/>
            <w:sz w:val="14"/>
            <w:u w:val="single"/>
            <w:lang w:bidi="en-us" w:val="en-us"/>
          </w:rPr>
          <w:t xml:space="preserve">Section 12(8)</w:t>
        </w:r>
      </w:hyperlink>
      <w:r>
        <w:rPr>
          <w:sz w:val="14"/>
          <w:lang w:bidi="en-us" w:val="en-us"/>
        </w:rPr>
        <w:t xml:space="preserve"> of Directive of the Ministry of Health No </w:t>
      </w:r>
      <w:hyperlink r:id="rId827" w:history="1">
        <w:r>
          <w:rPr>
            <w:color w:val="0000FF"/>
            <w:sz w:val="14"/>
            <w:u w:val="single"/>
            <w:lang w:bidi="en-us" w:val="en-us"/>
          </w:rPr>
          <w:t xml:space="preserve">49/1967</w:t>
        </w:r>
      </w:hyperlink>
      <w:r>
        <w:rPr>
          <w:sz w:val="14"/>
          <w:lang w:bidi="en-us" w:val="en-us"/>
        </w:rPr>
        <w:t xml:space="preserve"> Bulletin of the Ministry of Health, as amended by Directive No </w:t>
      </w:r>
      <w:hyperlink r:id="rId828" w:history="1">
        <w:r>
          <w:rPr>
            <w:color w:val="0000FF"/>
            <w:sz w:val="14"/>
            <w:u w:val="single"/>
            <w:lang w:bidi="en-us" w:val="en-us"/>
          </w:rPr>
          <w:t xml:space="preserve">17/1970</w:t>
        </w:r>
      </w:hyperlink>
      <w:r>
        <w:rPr>
          <w:sz w:val="14"/>
          <w:lang w:bidi="en-us" w:val="en-us"/>
        </w:rPr>
        <w:t xml:space="preserve"> Bulletin of the Ministry of Health of the Czechoslovak Republic, reg. chapter </w:t>
      </w:r>
      <w:hyperlink r:id="rId829" w:history="1">
        <w:r>
          <w:rPr>
            <w:color w:val="0000FF"/>
            <w:sz w:val="14"/>
            <w:u w:val="single"/>
            <w:lang w:bidi="en-us" w:val="en-us"/>
          </w:rPr>
          <w:t xml:space="preserve">2/1968</w:t>
        </w:r>
      </w:hyperlink>
      <w:r>
        <w:rPr>
          <w:sz w:val="14"/>
          <w:lang w:bidi="en-us" w:val="en-us"/>
        </w:rPr>
        <w:t xml:space="preserve"> and chapter </w:t>
      </w:r>
      <w:hyperlink r:id="rId830" w:history="1">
        <w:r>
          <w:rPr>
            <w:color w:val="0000FF"/>
            <w:sz w:val="14"/>
            <w:u w:val="single"/>
            <w:lang w:bidi="en-us" w:val="en-us"/>
          </w:rPr>
          <w:t xml:space="preserve">20/1970</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42a) Decree No </w:t>
      </w:r>
      <w:hyperlink r:id="rId831" w:history="1">
        <w:r>
          <w:rPr>
            <w:color w:val="0000FF"/>
            <w:sz w:val="14"/>
            <w:u w:val="single"/>
            <w:lang w:bidi="en-us" w:val="en-us"/>
          </w:rPr>
          <w:t xml:space="preserve">288/2004</w:t>
        </w:r>
      </w:hyperlink>
      <w:r>
        <w:rPr>
          <w:sz w:val="14"/>
          <w:lang w:bidi="en-us" w:val="en-us"/>
        </w:rPr>
        <w:t xml:space="preserve">, determining the details of the registration of medicinal products, their alterations, extension, classification of medicinal products for dispensing, transfer of registration, issue of permits for parallel importation, presentation and design of specific therapeutic programs using unregistered medicinal products for human use, notification and evaluation of adverse drug reactions including the particulars of periodically updated safety reports, and the manner and scope of the notification of the use of a non-registered medicinal product (Registration Decree for Medicinal Products).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42b) Act No </w:t>
      </w:r>
      <w:hyperlink r:id="rId832" w:history="1">
        <w:r>
          <w:rPr>
            <w:color w:val="0000FF"/>
            <w:sz w:val="14"/>
            <w:u w:val="single"/>
            <w:lang w:bidi="en-us" w:val="en-us"/>
          </w:rPr>
          <w:t xml:space="preserve">79/1997</w:t>
        </w:r>
      </w:hyperlink>
      <w:r>
        <w:rPr>
          <w:sz w:val="14"/>
          <w:lang w:bidi="en-us" w:val="en-us"/>
        </w:rPr>
        <w:t xml:space="preserve">,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42c) Act No </w:t>
      </w:r>
      <w:hyperlink r:id="rId833" w:history="1">
        <w:r>
          <w:rPr>
            <w:color w:val="0000FF"/>
            <w:sz w:val="14"/>
            <w:u w:val="single"/>
            <w:lang w:bidi="en-us" w:val="en-us"/>
          </w:rPr>
          <w:t xml:space="preserve">137/2006</w:t>
        </w:r>
      </w:hyperlink>
      <w:r>
        <w:rPr>
          <w:sz w:val="14"/>
          <w:lang w:bidi="en-us" w:val="en-us"/>
        </w:rPr>
        <w:t xml:space="preserve">, on public procurement,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42d) </w:t>
      </w:r>
      <w:hyperlink r:id="rId834" w:history="1">
        <w:r>
          <w:rPr>
            <w:color w:val="0000FF"/>
            <w:sz w:val="14"/>
            <w:u w:val="single"/>
            <w:lang w:bidi="en-us" w:val="en-us"/>
          </w:rPr>
          <w:t xml:space="preserve">Section 17 of Act No 513/1991</w:t>
        </w:r>
      </w:hyperlink>
      <w:r>
        <w:rPr>
          <w:sz w:val="14"/>
          <w:lang w:bidi="en-us" w:val="en-us"/>
        </w:rPr>
        <w:t xml:space="preserve">, </w:t>
      </w:r>
      <w:hyperlink r:id="rId835" w:history="1">
        <w:r>
          <w:rPr>
            <w:color w:val="0000FF"/>
            <w:sz w:val="14"/>
            <w:u w:val="single"/>
            <w:lang w:bidi="en-us" w:val="en-us"/>
          </w:rPr>
          <w:t xml:space="preserve">Commercial Code</w:t>
        </w:r>
      </w:hyperlink>
      <w:r>
        <w:rPr>
          <w:sz w:val="14"/>
          <w:lang w:bidi="en-us" w:val="en-us"/>
        </w:rPr>
        <w:t xml:space="preserve">,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42e) Act No </w:t>
      </w:r>
      <w:hyperlink r:id="rId836" w:history="1">
        <w:r>
          <w:rPr>
            <w:color w:val="0000FF"/>
            <w:sz w:val="14"/>
            <w:u w:val="single"/>
            <w:lang w:bidi="en-us" w:val="en-us"/>
          </w:rPr>
          <w:t xml:space="preserve">500/2004</w:t>
        </w:r>
      </w:hyperlink>
      <w:r>
        <w:rPr>
          <w:sz w:val="14"/>
          <w:lang w:bidi="en-us" w:val="en-us"/>
        </w:rPr>
        <w:t xml:space="preserve">, </w:t>
      </w:r>
      <w:hyperlink r:id="rId837" w:history="1">
        <w:r>
          <w:rPr>
            <w:color w:val="0000FF"/>
            <w:sz w:val="14"/>
            <w:u w:val="single"/>
            <w:lang w:bidi="en-us" w:val="en-us"/>
          </w:rPr>
          <w:t xml:space="preserve">Administrative Procedure Code</w:t>
        </w:r>
      </w:hyperlink>
      <w:r>
        <w:rPr>
          <w:sz w:val="14"/>
          <w:lang w:bidi="en-us" w:val="en-us"/>
        </w:rPr>
        <w:t xml:space="preserve">, as amended by Act No </w:t>
      </w:r>
      <w:hyperlink r:id="rId838" w:history="1">
        <w:r>
          <w:rPr>
            <w:color w:val="0000FF"/>
            <w:sz w:val="14"/>
            <w:u w:val="single"/>
            <w:lang w:bidi="en-us" w:val="en-us"/>
          </w:rPr>
          <w:t xml:space="preserve">413/2005</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42f) For example </w:t>
      </w:r>
      <w:hyperlink r:id="rId839" w:history="1">
        <w:r>
          <w:rPr>
            <w:color w:val="0000FF"/>
            <w:sz w:val="14"/>
            <w:u w:val="single"/>
            <w:lang w:bidi="en-us" w:val="en-us"/>
          </w:rPr>
          <w:t xml:space="preserve">Section 8 of Act No 551/1991</w:t>
        </w:r>
      </w:hyperlink>
      <w:r>
        <w:rPr>
          <w:sz w:val="14"/>
          <w:lang w:bidi="en-us" w:val="en-us"/>
        </w:rPr>
        <w:t xml:space="preserve">, on the General Health Insurance Company of the Czech Republic,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43) Act of the Czech National Council No </w:t>
      </w:r>
      <w:hyperlink r:id="rId840" w:history="1">
        <w:r>
          <w:rPr>
            <w:color w:val="0000FF"/>
            <w:sz w:val="14"/>
            <w:u w:val="single"/>
            <w:lang w:bidi="en-us" w:val="en-us"/>
          </w:rPr>
          <w:t xml:space="preserve">551/1991</w:t>
        </w:r>
      </w:hyperlink>
      <w:r>
        <w:rPr>
          <w:sz w:val="14"/>
          <w:lang w:bidi="en-us" w:val="en-us"/>
        </w:rPr>
        <w:t xml:space="preserve">, on the General Health Insurance Company of the Czech Republic,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44) Act of the Czech National Council No </w:t>
      </w:r>
      <w:hyperlink r:id="rId841" w:history="1">
        <w:r>
          <w:rPr>
            <w:color w:val="0000FF"/>
            <w:sz w:val="14"/>
            <w:u w:val="single"/>
            <w:lang w:bidi="en-us" w:val="en-us"/>
          </w:rPr>
          <w:t xml:space="preserve">280/1992</w:t>
        </w:r>
      </w:hyperlink>
      <w:r>
        <w:rPr>
          <w:sz w:val="14"/>
          <w:lang w:bidi="en-us" w:val="en-us"/>
        </w:rPr>
        <w:t xml:space="preserve">,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44a) Act No </w:t>
      </w:r>
      <w:hyperlink r:id="rId842" w:history="1">
        <w:r>
          <w:rPr>
            <w:color w:val="0000FF"/>
            <w:sz w:val="14"/>
            <w:u w:val="single"/>
            <w:lang w:bidi="en-us" w:val="en-us"/>
          </w:rPr>
          <w:t xml:space="preserve">378/2007</w:t>
        </w:r>
      </w:hyperlink>
      <w:r>
        <w:rPr>
          <w:sz w:val="14"/>
          <w:lang w:bidi="en-us" w:val="en-us"/>
        </w:rPr>
        <w:t xml:space="preserve">, on pharmaceuticals and on amendments to certain related Acts (</w:t>
      </w:r>
      <w:hyperlink r:id="rId843" w:history="1">
        <w:r>
          <w:rPr>
            <w:color w:val="0000FF"/>
            <w:sz w:val="14"/>
            <w:u w:val="single"/>
            <w:lang w:bidi="en-us" w:val="en-us"/>
          </w:rPr>
          <w:t xml:space="preserve">Act on Pharmaceuticals</w:t>
        </w:r>
      </w:hyperlink>
      <w:r>
        <w:rPr>
          <w:sz w:val="14"/>
          <w:lang w:bidi="en-us" w:val="en-us"/>
        </w:rPr>
        <w:t xml:space="preserve">),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45) </w:t>
      </w:r>
      <w:hyperlink r:id="rId844" w:history="1">
        <w:r>
          <w:rPr>
            <w:color w:val="0000FF"/>
            <w:sz w:val="14"/>
            <w:u w:val="single"/>
            <w:lang w:bidi="en-us" w:val="en-us"/>
          </w:rPr>
          <w:t xml:space="preserve">Annex No III(3)</w:t>
        </w:r>
      </w:hyperlink>
      <w:r>
        <w:rPr>
          <w:sz w:val="14"/>
          <w:lang w:bidi="en-us" w:val="en-us"/>
        </w:rPr>
        <w:t xml:space="preserve"> of Decree of the Czech Office for Occupational Safety and the Czech Mining Office No </w:t>
      </w:r>
      <w:hyperlink r:id="rId845" w:history="1">
        <w:r>
          <w:rPr>
            <w:color w:val="0000FF"/>
            <w:sz w:val="14"/>
            <w:u w:val="single"/>
            <w:lang w:bidi="en-us" w:val="en-us"/>
          </w:rPr>
          <w:t xml:space="preserve">110/1975</w:t>
        </w:r>
      </w:hyperlink>
      <w:r>
        <w:rPr>
          <w:sz w:val="14"/>
          <w:lang w:bidi="en-us" w:val="en-us"/>
        </w:rPr>
        <w:t xml:space="preserve">, on records and registration of occupational injuries and the reporting of operational accidents (emergencies) and failures of technical equipment, as amended by Decree No </w:t>
      </w:r>
      <w:hyperlink r:id="rId846" w:history="1">
        <w:r>
          <w:rPr>
            <w:color w:val="0000FF"/>
            <w:sz w:val="14"/>
            <w:u w:val="single"/>
            <w:lang w:bidi="en-us" w:val="en-us"/>
          </w:rPr>
          <w:t xml:space="preserve">274/1990</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46) </w:t>
      </w:r>
      <w:hyperlink r:id="rId847" w:history="1">
        <w:r>
          <w:rPr>
            <w:color w:val="0000FF"/>
            <w:sz w:val="14"/>
            <w:u w:val="single"/>
            <w:lang w:bidi="en-us" w:val="en-us"/>
          </w:rPr>
          <w:t xml:space="preserve">Annex No I</w:t>
        </w:r>
      </w:hyperlink>
      <w:r>
        <w:rPr>
          <w:sz w:val="14"/>
          <w:lang w:bidi="en-us" w:val="en-us"/>
        </w:rPr>
        <w:t xml:space="preserve"> of Decree of the Czech Office for Occupational Safety and the Czech Mining Office No </w:t>
      </w:r>
      <w:hyperlink r:id="rId848" w:history="1">
        <w:r>
          <w:rPr>
            <w:color w:val="0000FF"/>
            <w:sz w:val="14"/>
            <w:u w:val="single"/>
            <w:lang w:bidi="en-us" w:val="en-us"/>
          </w:rPr>
          <w:t xml:space="preserve">110/1975</w:t>
        </w:r>
      </w:hyperlink>
      <w:r>
        <w:rPr>
          <w:sz w:val="14"/>
          <w:lang w:bidi="en-us" w:val="en-us"/>
        </w:rPr>
        <w:t xml:space="preserve">, as amended by Decree No </w:t>
      </w:r>
      <w:hyperlink r:id="rId849" w:history="1">
        <w:r>
          <w:rPr>
            <w:color w:val="0000FF"/>
            <w:sz w:val="14"/>
            <w:u w:val="single"/>
            <w:lang w:bidi="en-us" w:val="en-us"/>
          </w:rPr>
          <w:t xml:space="preserve">274/1990</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46a) Act No </w:t>
      </w:r>
      <w:hyperlink r:id="rId850" w:history="1">
        <w:r>
          <w:rPr>
            <w:color w:val="0000FF"/>
            <w:sz w:val="14"/>
            <w:u w:val="single"/>
            <w:lang w:bidi="en-us" w:val="en-us"/>
          </w:rPr>
          <w:t xml:space="preserve">245/2006</w:t>
        </w:r>
      </w:hyperlink>
      <w:r>
        <w:rPr>
          <w:sz w:val="14"/>
          <w:lang w:bidi="en-us" w:val="en-us"/>
        </w:rPr>
        <w:t xml:space="preserve">, on public non-profit institutional health facilities and on the amendment of some Acts.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46a) Act No </w:t>
      </w:r>
      <w:hyperlink r:id="rId851" w:history="1">
        <w:r>
          <w:rPr>
            <w:color w:val="0000FF"/>
            <w:sz w:val="14"/>
            <w:u w:val="single"/>
            <w:lang w:bidi="en-us" w:val="en-us"/>
          </w:rPr>
          <w:t xml:space="preserve">169/1999</w:t>
        </w:r>
      </w:hyperlink>
      <w:r>
        <w:rPr>
          <w:sz w:val="14"/>
          <w:lang w:bidi="en-us" w:val="en-us"/>
        </w:rPr>
        <w:t xml:space="preserve">, on imprisonment and on the amendment of some related Acts,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47) Act No </w:t>
      </w:r>
      <w:hyperlink r:id="rId852" w:history="1">
        <w:r>
          <w:rPr>
            <w:color w:val="0000FF"/>
            <w:sz w:val="14"/>
            <w:u w:val="single"/>
            <w:lang w:bidi="en-us" w:val="en-us"/>
          </w:rPr>
          <w:t xml:space="preserve">71/1967</w:t>
        </w:r>
      </w:hyperlink>
      <w:r>
        <w:rPr>
          <w:sz w:val="14"/>
          <w:lang w:bidi="en-us" w:val="en-us"/>
        </w:rPr>
        <w:t xml:space="preserve">, on administrative proceedings (</w:t>
      </w:r>
      <w:hyperlink r:id="rId853" w:history="1">
        <w:r>
          <w:rPr>
            <w:color w:val="0000FF"/>
            <w:sz w:val="14"/>
            <w:u w:val="single"/>
            <w:lang w:bidi="en-us" w:val="en-us"/>
          </w:rPr>
          <w:t xml:space="preserve">Administrative Procedure Code</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47) Act No </w:t>
      </w:r>
      <w:hyperlink r:id="rId854" w:history="1">
        <w:r>
          <w:rPr>
            <w:color w:val="0000FF"/>
            <w:sz w:val="14"/>
            <w:u w:val="single"/>
            <w:lang w:bidi="en-us" w:val="en-us"/>
          </w:rPr>
          <w:t xml:space="preserve">500/2004</w:t>
        </w:r>
      </w:hyperlink>
      <w:r>
        <w:rPr>
          <w:sz w:val="14"/>
          <w:lang w:bidi="en-us" w:val="en-us"/>
        </w:rPr>
        <w:t xml:space="preserve">, </w:t>
      </w:r>
      <w:hyperlink r:id="rId855" w:history="1">
        <w:r>
          <w:rPr>
            <w:color w:val="0000FF"/>
            <w:sz w:val="14"/>
            <w:u w:val="single"/>
            <w:lang w:bidi="en-us" w:val="en-us"/>
          </w:rPr>
          <w:t xml:space="preserve">Administrative Procedure Code</w:t>
        </w:r>
      </w:hyperlink>
      <w:r>
        <w:rPr>
          <w:sz w:val="14"/>
          <w:lang w:bidi="en-us" w:val="en-us"/>
        </w:rPr>
        <w:t xml:space="preserve">,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47a) Act No </w:t>
      </w:r>
      <w:hyperlink r:id="rId856" w:history="1">
        <w:r>
          <w:rPr>
            <w:color w:val="0000FF"/>
            <w:sz w:val="14"/>
            <w:u w:val="single"/>
            <w:lang w:bidi="en-us" w:val="en-us"/>
          </w:rPr>
          <w:t xml:space="preserve">99/1963</w:t>
        </w:r>
      </w:hyperlink>
      <w:r>
        <w:rPr>
          <w:sz w:val="14"/>
          <w:lang w:bidi="en-us" w:val="en-us"/>
        </w:rPr>
        <w:t xml:space="preserve">, </w:t>
      </w:r>
      <w:hyperlink r:id="rId857" w:history="1">
        <w:r>
          <w:rPr>
            <w:color w:val="0000FF"/>
            <w:sz w:val="14"/>
            <w:u w:val="single"/>
            <w:lang w:bidi="en-us" w:val="en-us"/>
          </w:rPr>
          <w:t xml:space="preserve">Civil Procedure</w:t>
        </w:r>
      </w:hyperlink>
      <w:r>
        <w:rPr>
          <w:sz w:val="14"/>
          <w:lang w:bidi="en-us" w:val="en-us"/>
        </w:rPr>
        <w:t xml:space="preserve"> Code,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47b) Act No </w:t>
      </w:r>
      <w:hyperlink r:id="rId858" w:history="1">
        <w:r>
          <w:rPr>
            <w:color w:val="0000FF"/>
            <w:sz w:val="14"/>
            <w:u w:val="single"/>
            <w:lang w:bidi="en-us" w:val="en-us"/>
          </w:rPr>
          <w:t xml:space="preserve">182/2006</w:t>
        </w:r>
      </w:hyperlink>
      <w:r>
        <w:rPr>
          <w:sz w:val="14"/>
          <w:lang w:bidi="en-us" w:val="en-us"/>
        </w:rPr>
        <w:t xml:space="preserve">, on bankruptcy and settlement (</w:t>
      </w:r>
      <w:hyperlink r:id="rId859" w:history="1">
        <w:r>
          <w:rPr>
            <w:color w:val="0000FF"/>
            <w:sz w:val="14"/>
            <w:u w:val="single"/>
            <w:lang w:bidi="en-us" w:val="en-us"/>
          </w:rPr>
          <w:t xml:space="preserve">Insolvency Act</w:t>
        </w:r>
      </w:hyperlink>
      <w:r>
        <w:rPr>
          <w:sz w:val="14"/>
          <w:lang w:bidi="en-us" w:val="en-us"/>
        </w:rPr>
        <w:t xml:space="preserve">),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49) </w:t>
      </w:r>
      <w:hyperlink r:id="rId860" w:history="1">
        <w:r>
          <w:rPr>
            <w:color w:val="0000FF"/>
            <w:sz w:val="14"/>
            <w:u w:val="single"/>
            <w:lang w:bidi="en-us" w:val="en-us"/>
          </w:rPr>
          <w:t xml:space="preserve">Section 2a(1) of Act No 265/1991</w:t>
        </w:r>
      </w:hyperlink>
      <w:r>
        <w:rPr>
          <w:sz w:val="14"/>
          <w:lang w:bidi="en-us" w:val="en-us"/>
        </w:rPr>
        <w:t xml:space="preserve">, on competences of authorities of the Czech Republic in the area of pricing,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49) For example Regulation (EC) No </w:t>
      </w:r>
      <w:hyperlink r:id="rId861" w:history="1">
        <w:r>
          <w:rPr>
            <w:color w:val="0000FF"/>
            <w:sz w:val="14"/>
            <w:u w:val="single"/>
            <w:lang w:bidi="en-us" w:val="en-us"/>
          </w:rPr>
          <w:t xml:space="preserve">883/2004</w:t>
        </w:r>
      </w:hyperlink>
      <w:r>
        <w:rPr>
          <w:sz w:val="14"/>
          <w:lang w:bidi="en-us" w:val="en-us"/>
        </w:rPr>
        <w:t xml:space="preserve"> of the European Parliament and of the Council of  29 April 2004 on the coordination of social security systems, as amended by Regulation (EC) No </w:t>
      </w:r>
      <w:hyperlink r:id="rId862" w:history="1">
        <w:r>
          <w:rPr>
            <w:color w:val="0000FF"/>
            <w:sz w:val="14"/>
            <w:u w:val="single"/>
            <w:lang w:bidi="en-us" w:val="en-us"/>
          </w:rPr>
          <w:t xml:space="preserve">988/2009</w:t>
        </w:r>
      </w:hyperlink>
      <w:r>
        <w:rPr>
          <w:sz w:val="14"/>
          <w:lang w:bidi="en-us" w:val="en-us"/>
        </w:rPr>
        <w:t xml:space="preserve"> of the European Parliament and of the Council and Commission Regulation (EU) No </w:t>
      </w:r>
      <w:hyperlink r:id="rId863" w:history="1">
        <w:r>
          <w:rPr>
            <w:color w:val="0000FF"/>
            <w:sz w:val="14"/>
            <w:u w:val="single"/>
            <w:lang w:bidi="en-us" w:val="en-us"/>
          </w:rPr>
          <w:t xml:space="preserve">1244/2010</w:t>
        </w:r>
      </w:hyperlink>
      <w:r>
        <w:rPr>
          <w:sz w:val="14"/>
          <w:lang w:bidi="en-us" w:val="en-us"/>
        </w:rPr>
        <w:t xml:space="preserve">, Regulation (EC) No </w:t>
      </w:r>
      <w:hyperlink r:id="rId864" w:history="1">
        <w:r>
          <w:rPr>
            <w:color w:val="0000FF"/>
            <w:sz w:val="14"/>
            <w:u w:val="single"/>
            <w:lang w:bidi="en-us" w:val="en-us"/>
          </w:rPr>
          <w:t xml:space="preserve">987/2009</w:t>
        </w:r>
      </w:hyperlink>
      <w:r>
        <w:rPr>
          <w:sz w:val="14"/>
          <w:lang w:bidi="en-us" w:val="en-us"/>
        </w:rPr>
        <w:t xml:space="preserve"> of the European Parliament and of the Council of 16 September 2009 laying down the procedure for implementing Regulation (EC) No </w:t>
      </w:r>
      <w:hyperlink r:id="rId865" w:history="1">
        <w:r>
          <w:rPr>
            <w:color w:val="0000FF"/>
            <w:sz w:val="14"/>
            <w:u w:val="single"/>
            <w:lang w:bidi="en-us" w:val="en-us"/>
          </w:rPr>
          <w:t xml:space="preserve">883/2004</w:t>
        </w:r>
      </w:hyperlink>
      <w:r>
        <w:rPr>
          <w:sz w:val="14"/>
          <w:lang w:bidi="en-us" w:val="en-us"/>
        </w:rPr>
        <w:t xml:space="preserve"> on the coordination of social security systems, as amended by Commission Regulation (EU) No </w:t>
      </w:r>
      <w:hyperlink r:id="rId866" w:history="1">
        <w:r>
          <w:rPr>
            <w:color w:val="0000FF"/>
            <w:sz w:val="14"/>
            <w:u w:val="single"/>
            <w:lang w:bidi="en-us" w:val="en-us"/>
          </w:rPr>
          <w:t xml:space="preserve">1244/2010</w:t>
        </w:r>
      </w:hyperlink>
      <w:r>
        <w:rPr>
          <w:sz w:val="14"/>
          <w:lang w:bidi="en-us" w:val="en-us"/>
        </w:rPr>
        <w:t xml:space="preserve">, Regulation (EU) No </w:t>
      </w:r>
      <w:hyperlink r:id="rId867" w:history="1">
        <w:r>
          <w:rPr>
            <w:color w:val="0000FF"/>
            <w:sz w:val="14"/>
            <w:u w:val="single"/>
            <w:lang w:bidi="en-us" w:val="en-us"/>
          </w:rPr>
          <w:t xml:space="preserve">1231/2010</w:t>
        </w:r>
      </w:hyperlink>
      <w:r>
        <w:rPr>
          <w:sz w:val="14"/>
          <w:lang w:bidi="en-us" w:val="en-us"/>
        </w:rPr>
        <w:t xml:space="preserve"> of the European Parliament and of the Council of 24 November 2010 extending Regulation (EC) No </w:t>
      </w:r>
      <w:hyperlink r:id="rId868" w:history="1">
        <w:r>
          <w:rPr>
            <w:color w:val="0000FF"/>
            <w:sz w:val="14"/>
            <w:u w:val="single"/>
            <w:lang w:bidi="en-us" w:val="en-us"/>
          </w:rPr>
          <w:t xml:space="preserve">883/2004</w:t>
        </w:r>
      </w:hyperlink>
      <w:r>
        <w:rPr>
          <w:sz w:val="14"/>
          <w:lang w:bidi="en-us" w:val="en-us"/>
        </w:rPr>
        <w:t xml:space="preserve"> and Regulation (EC) No </w:t>
      </w:r>
      <w:hyperlink r:id="rId869" w:history="1">
        <w:r>
          <w:rPr>
            <w:color w:val="0000FF"/>
            <w:sz w:val="14"/>
            <w:u w:val="single"/>
            <w:lang w:bidi="en-us" w:val="en-us"/>
          </w:rPr>
          <w:t xml:space="preserve">987/2009</w:t>
        </w:r>
      </w:hyperlink>
      <w:r>
        <w:rPr>
          <w:sz w:val="14"/>
          <w:lang w:bidi="en-us" w:val="en-us"/>
        </w:rPr>
        <w:t xml:space="preserve"> to nationals of third countries who are not already covered by these Regulations solely on the ground of their nationality and Regulation (EU) No </w:t>
      </w:r>
      <w:hyperlink r:id="rId870" w:history="1">
        <w:r>
          <w:rPr>
            <w:color w:val="0000FF"/>
            <w:sz w:val="14"/>
            <w:u w:val="single"/>
            <w:lang w:bidi="en-us" w:val="en-us"/>
          </w:rPr>
          <w:t xml:space="preserve">492/2011</w:t>
        </w:r>
      </w:hyperlink>
      <w:r>
        <w:rPr>
          <w:sz w:val="14"/>
          <w:lang w:bidi="en-us" w:val="en-us"/>
        </w:rPr>
        <w:t xml:space="preserve"> of the European Parliament and of the Council of 5 April 2011 on freedom of movement for workers within the Union.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51) Regulation (EC) No </w:t>
      </w:r>
      <w:hyperlink r:id="rId871" w:history="1">
        <w:r>
          <w:rPr>
            <w:color w:val="0000FF"/>
            <w:sz w:val="14"/>
            <w:u w:val="single"/>
            <w:lang w:bidi="en-us" w:val="en-us"/>
          </w:rPr>
          <w:t xml:space="preserve">883/2004</w:t>
        </w:r>
      </w:hyperlink>
      <w:r>
        <w:rPr>
          <w:sz w:val="14"/>
          <w:lang w:bidi="en-us" w:val="en-us"/>
        </w:rPr>
        <w:t xml:space="preserve"> of the European Parliament and of the Council of 29 April 2004 on the coordination of social security systems,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Regulation (EC) No </w:t>
      </w:r>
      <w:hyperlink r:id="rId872" w:history="1">
        <w:r>
          <w:rPr>
            <w:color w:val="0000FF"/>
            <w:sz w:val="14"/>
            <w:u w:val="single"/>
            <w:lang w:bidi="en-us" w:val="en-us"/>
          </w:rPr>
          <w:t xml:space="preserve">987/2009</w:t>
        </w:r>
      </w:hyperlink>
      <w:r>
        <w:rPr>
          <w:sz w:val="14"/>
          <w:lang w:bidi="en-us" w:val="en-us"/>
        </w:rPr>
        <w:t xml:space="preserve"> of the European Parliament and of the Council of 16 September 2009 laying down the procedure for implementing Regulation (EC) No </w:t>
      </w:r>
      <w:hyperlink r:id="rId873" w:history="1">
        <w:r>
          <w:rPr>
            <w:color w:val="0000FF"/>
            <w:sz w:val="14"/>
            <w:u w:val="single"/>
            <w:lang w:bidi="en-us" w:val="en-us"/>
          </w:rPr>
          <w:t xml:space="preserve">883/2004</w:t>
        </w:r>
      </w:hyperlink>
      <w:r>
        <w:rPr>
          <w:sz w:val="14"/>
          <w:lang w:bidi="en-us" w:val="en-us"/>
        </w:rPr>
        <w:t xml:space="preserve"> on the coordination of social security systems ,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Regulation (EU) No </w:t>
      </w:r>
      <w:hyperlink r:id="rId874" w:history="1">
        <w:r>
          <w:rPr>
            <w:color w:val="0000FF"/>
            <w:sz w:val="14"/>
            <w:u w:val="single"/>
            <w:lang w:bidi="en-us" w:val="en-us"/>
          </w:rPr>
          <w:t xml:space="preserve">1231/2010</w:t>
        </w:r>
      </w:hyperlink>
      <w:r>
        <w:rPr>
          <w:sz w:val="14"/>
          <w:lang w:bidi="en-us" w:val="en-us"/>
        </w:rPr>
        <w:t xml:space="preserve"> of the European Parliament and of the Council of 24 November 2010 extending Regulation (EC) No </w:t>
      </w:r>
      <w:hyperlink r:id="rId875" w:history="1">
        <w:r>
          <w:rPr>
            <w:color w:val="0000FF"/>
            <w:sz w:val="14"/>
            <w:u w:val="single"/>
            <w:lang w:bidi="en-us" w:val="en-us"/>
          </w:rPr>
          <w:t xml:space="preserve">883/2004</w:t>
        </w:r>
      </w:hyperlink>
      <w:r>
        <w:rPr>
          <w:sz w:val="14"/>
          <w:lang w:bidi="en-us" w:val="en-us"/>
        </w:rPr>
        <w:t xml:space="preserve"> and Regulation (EC) No </w:t>
      </w:r>
      <w:hyperlink r:id="rId876" w:history="1">
        <w:r>
          <w:rPr>
            <w:color w:val="0000FF"/>
            <w:sz w:val="14"/>
            <w:u w:val="single"/>
            <w:lang w:bidi="en-us" w:val="en-us"/>
          </w:rPr>
          <w:t xml:space="preserve">987/2009</w:t>
        </w:r>
      </w:hyperlink>
      <w:r>
        <w:rPr>
          <w:sz w:val="14"/>
          <w:lang w:bidi="en-us" w:val="en-us"/>
        </w:rPr>
        <w:t xml:space="preserve"> to nationals of third countries who are not already covered by these Regulations solely on the ground of their nationality.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52) </w:t>
      </w:r>
      <w:hyperlink r:id="rId877" w:history="1">
        <w:r>
          <w:rPr>
            <w:color w:val="0000FF"/>
            <w:sz w:val="14"/>
            <w:u w:val="single"/>
            <w:lang w:bidi="en-us" w:val="en-us"/>
          </w:rPr>
          <w:t xml:space="preserve">Article 20</w:t>
        </w:r>
      </w:hyperlink>
      <w:r>
        <w:rPr>
          <w:sz w:val="14"/>
          <w:lang w:bidi="en-us" w:val="en-us"/>
        </w:rPr>
        <w:t xml:space="preserve"> of Regulation (EC) No </w:t>
      </w:r>
      <w:hyperlink r:id="rId878" w:history="1">
        <w:r>
          <w:rPr>
            <w:color w:val="0000FF"/>
            <w:sz w:val="14"/>
            <w:u w:val="single"/>
            <w:lang w:bidi="en-us" w:val="en-us"/>
          </w:rPr>
          <w:t xml:space="preserve">883/2004</w:t>
        </w:r>
      </w:hyperlink>
      <w:r>
        <w:rPr>
          <w:sz w:val="14"/>
          <w:lang w:bidi="en-us" w:val="en-us"/>
        </w:rPr>
        <w:t xml:space="preserve"> of the European Parliament and of the Council of 29 April 2004 on the coordination of social security systems ,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53) Act No </w:t>
      </w:r>
      <w:hyperlink r:id="rId879" w:history="1">
        <w:r>
          <w:rPr>
            <w:color w:val="0000FF"/>
            <w:sz w:val="14"/>
            <w:u w:val="single"/>
            <w:lang w:bidi="en-us" w:val="en-us"/>
          </w:rPr>
          <w:t xml:space="preserve">372/2011</w:t>
        </w:r>
      </w:hyperlink>
      <w:r>
        <w:rPr>
          <w:sz w:val="14"/>
          <w:lang w:bidi="en-us" w:val="en-us"/>
        </w:rPr>
        <w:t xml:space="preserve">, on healthcare services and the conditions for their provision (</w:t>
      </w:r>
      <w:hyperlink r:id="rId880" w:history="1">
        <w:r>
          <w:rPr>
            <w:color w:val="0000FF"/>
            <w:sz w:val="14"/>
            <w:u w:val="single"/>
            <w:lang w:bidi="en-us" w:val="en-us"/>
          </w:rPr>
          <w:t xml:space="preserve">Act on Health Services</w:t>
        </w:r>
      </w:hyperlink>
      <w:r>
        <w:rPr>
          <w:sz w:val="14"/>
          <w:lang w:bidi="en-us" w:val="en-us"/>
        </w:rPr>
        <w:t xml:space="preserve">),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54) Act No </w:t>
      </w:r>
      <w:hyperlink r:id="rId881" w:history="1">
        <w:r>
          <w:rPr>
            <w:color w:val="0000FF"/>
            <w:sz w:val="14"/>
            <w:u w:val="single"/>
            <w:lang w:bidi="en-us" w:val="en-us"/>
          </w:rPr>
          <w:t xml:space="preserve">109/2002</w:t>
        </w:r>
      </w:hyperlink>
      <w:r>
        <w:rPr>
          <w:sz w:val="14"/>
          <w:lang w:bidi="en-us" w:val="en-us"/>
        </w:rPr>
        <w:t xml:space="preserve">, on the performance of institutional care or protective education in school facilities and on preventive educational care in school facilities and on the amendment of other acts,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55) </w:t>
      </w:r>
      <w:hyperlink r:id="rId882" w:history="1">
        <w:r>
          <w:rPr>
            <w:color w:val="0000FF"/>
            <w:sz w:val="14"/>
            <w:u w:val="single"/>
            <w:lang w:bidi="en-us" w:val="en-us"/>
          </w:rPr>
          <w:t xml:space="preserve">Section 48 of Act No 108/2006</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56) </w:t>
      </w:r>
      <w:hyperlink r:id="rId883" w:history="1">
        <w:r>
          <w:rPr>
            <w:color w:val="0000FF"/>
            <w:sz w:val="14"/>
            <w:u w:val="single"/>
            <w:lang w:bidi="en-us" w:val="en-us"/>
          </w:rPr>
          <w:t xml:space="preserve">Section 42 of Act No 359/1999</w:t>
        </w:r>
      </w:hyperlink>
      <w:r>
        <w:rPr>
          <w:sz w:val="14"/>
          <w:lang w:bidi="en-us" w:val="en-us"/>
        </w:rPr>
        <w:t xml:space="preserve">, on social and legal protection of children, as amended.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57) Act No </w:t>
      </w:r>
      <w:hyperlink r:id="rId884" w:history="1">
        <w:r>
          <w:rPr>
            <w:color w:val="0000FF"/>
            <w:sz w:val="14"/>
            <w:u w:val="single"/>
            <w:lang w:bidi="en-us" w:val="en-us"/>
          </w:rPr>
          <w:t xml:space="preserve">89/2012</w:t>
        </w:r>
      </w:hyperlink>
      <w:r>
        <w:rPr>
          <w:sz w:val="14"/>
          <w:lang w:bidi="en-us" w:val="en-us"/>
        </w:rPr>
        <w:t xml:space="preserve">, </w:t>
      </w:r>
      <w:hyperlink r:id="rId885" w:history="1">
        <w:r>
          <w:rPr>
            <w:color w:val="0000FF"/>
            <w:sz w:val="14"/>
            <w:u w:val="single"/>
            <w:lang w:bidi="en-us" w:val="en-us"/>
          </w:rPr>
          <w:t xml:space="preserve">Civil Code</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58) </w:t>
      </w:r>
      <w:hyperlink r:id="rId886" w:history="1">
        <w:r>
          <w:rPr>
            <w:color w:val="0000FF"/>
            <w:sz w:val="14"/>
            <w:u w:val="single"/>
            <w:lang w:bidi="en-us" w:val="en-us"/>
          </w:rPr>
          <w:t xml:space="preserve">Section 48 to 50</w:t>
        </w:r>
      </w:hyperlink>
      <w:r>
        <w:rPr>
          <w:sz w:val="14"/>
          <w:lang w:bidi="en-us" w:val="en-us"/>
        </w:rPr>
        <w:t xml:space="preserve"> and </w:t>
      </w:r>
      <w:hyperlink r:id="rId887" w:history="1">
        <w:r>
          <w:rPr>
            <w:color w:val="0000FF"/>
            <w:sz w:val="14"/>
            <w:u w:val="single"/>
            <w:lang w:bidi="en-us" w:val="en-us"/>
          </w:rPr>
          <w:t xml:space="preserve">Section 52 of Act No 108/2006</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59) </w:t>
      </w:r>
      <w:hyperlink r:id="rId888" w:history="1">
        <w:r>
          <w:rPr>
            <w:color w:val="0000FF"/>
            <w:sz w:val="14"/>
            <w:u w:val="single"/>
            <w:lang w:bidi="en-us" w:val="en-us"/>
          </w:rPr>
          <w:t xml:space="preserve">Section 71(4)</w:t>
        </w:r>
      </w:hyperlink>
      <w:r>
        <w:rPr>
          <w:sz w:val="14"/>
          <w:lang w:bidi="en-us" w:val="en-us"/>
        </w:rPr>
        <w:t xml:space="preserve"> and </w:t>
      </w:r>
      <w:hyperlink r:id="rId889" w:history="1">
        <w:r>
          <w:rPr>
            <w:color w:val="0000FF"/>
            <w:sz w:val="14"/>
            <w:u w:val="single"/>
            <w:lang w:bidi="en-us" w:val="en-us"/>
          </w:rPr>
          <w:t xml:space="preserve">Section 73(3) of Act No 108/2006</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rPr>
          <w:rFonts w:ascii="Arial" w:hAnsi="Arial" w:cs="Arial"/>
          <w:sz w:val="14"/>
          <w:szCs w:val="14"/>
        </w:rPr>
      </w:pPr>
      <w:r>
        <w:rPr>
          <w:sz w:val="14"/>
          <w:lang w:bidi="en-us" w:val="en-us"/>
        </w:rPr>
        <w:t xml:space="preserve">60) </w:t>
      </w:r>
      <w:hyperlink r:id="rId890" w:history="1">
        <w:r>
          <w:rPr>
            <w:color w:val="0000FF"/>
            <w:sz w:val="14"/>
            <w:u w:val="single"/>
            <w:lang w:bidi="en-us" w:val="en-us"/>
          </w:rPr>
          <w:t xml:space="preserve">Section 23(3) of the Act on Health Services</w:t>
        </w:r>
      </w:hyperlink>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rPr>
          <w:rFonts w:ascii="Arial" w:hAnsi="Arial" w:cs="Arial"/>
          <w:sz w:val="14"/>
          <w:szCs w:val="14"/>
        </w:rPr>
      </w:pPr>
      <w:r>
        <w:rPr>
          <w:sz w:val="14"/>
          <w:lang w:bidi="en-us" w:val="en-us"/>
        </w:rPr>
        <w:t xml:space="preserve"> </w:t>
      </w:r>
    </w:p>
    <w:p xmlns:w="http://schemas.openxmlformats.org/wordprocessingml/2006/main" w:rsidR="00000000" w:rsidRDefault="001447DC">
      <w:pPr>
        <w:widowControl w:val="0"/>
        <w:autoSpaceDE w:val="0"/>
        <w:autoSpaceDN w:val="0"/>
        <w:adjustRightInd w:val="0"/>
        <w:spacing w:after="0" w:line="240" w:lineRule="auto"/>
        <w:jc w:val="both"/>
      </w:pPr>
      <w:r>
        <w:rPr>
          <w:sz w:val="14"/>
          <w:lang w:bidi="en-us" w:val="en-us"/>
        </w:rPr>
        <w:t xml:space="preserve">61) </w:t>
      </w:r>
      <w:hyperlink r:id="rId891" w:history="1">
        <w:r>
          <w:rPr>
            <w:color w:val="0000FF"/>
            <w:sz w:val="14"/>
            <w:u w:val="single"/>
            <w:lang w:bidi="en-us" w:val="en-us"/>
          </w:rPr>
          <w:t xml:space="preserve">Section 27 of the Act on Health Services</w:t>
        </w:r>
      </w:hyperlink>
      <w:r>
        <w:rPr>
          <w:sz w:val="14"/>
          <w:lang w:bidi="en-us" w:val="en-us"/>
        </w:rPr>
        <w:t xml:space="preserve">.</w:t>
      </w:r>
    </w:p>
    <w:sectPr xmlns:w="http://schemas.openxmlformats.org/wordprocessingml/2006/main" w:rsidR="00000000">
      <w:pgSz w:w="11907" w:h="16840"/>
      <w:pgMar w:top="1418" w:right="1418" w:bottom="1418" w:left="1418"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w:panose1 w:val="02070409020205020404"/>
    <w:charset w:val="00"/>
    <w:family w:val="modern"/>
    <w:notTrueType/>
    <w:pitch w:val="fixed"/>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7DC"/>
    <w:rsid w:val="001447D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w="http://schemas.openxmlformats.org/wordprocessingml/2006/main" xmlns:mc="http://schemas.openxmlformats.org/markup-compatibility/2006" xmlns:r="http://schemas.openxmlformats.org/officeDocument/2006/relationships" xmlns:w14="http://schemas.microsoft.com/office/word/2010/wordml" mc:Ignorable="w14">
  <w:docDefaults>
    <w:rPrDefault>
      <w:rPr>
        <w:rFonts w:asciiTheme="minorHAnsi" w:eastAsiaTheme="minorEastAsia" w:hAnsiTheme="minorHAnsi" w:cstheme="minorBidi"/>
        <w:sz w:val="22"/>
        <w:szCs w:val="22"/>
        <w:lang w:val="en-us"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Relationships xmlns="http://schemas.openxmlformats.org/package/2006/relationships"><Relationship Id="rId117" Type="http://schemas.openxmlformats.org/officeDocument/2006/relationships/hyperlink" Target="aspi://module='ASPI'&amp;link='48/1997%20Sb.%25235'&amp;ucin-k-dni='30.12.9999'" TargetMode="External" /><Relationship Id="rId671" Type="http://schemas.openxmlformats.org/officeDocument/2006/relationships/hyperlink" Target="aspi://module='ASPI'&amp;link='267/2012%20Sb.%2523'&amp;ucin-k-dni='30.12.9999'" TargetMode="External" /><Relationship Id="rId769" Type="http://schemas.openxmlformats.org/officeDocument/2006/relationships/hyperlink" Target="aspi://module='ASPI'&amp;link='258/1992%20Sb.%2523'&amp;ucin-k-dni='30.12.9999'" TargetMode="External" /><Relationship Id="rId21" Type="http://schemas.openxmlformats.org/officeDocument/2006/relationships/hyperlink" Target="aspi://module='ASPI'&amp;link='274/2003%20Sb.%2523'&amp;ucin-k-dni='30.12.9999'" TargetMode="External" /><Relationship Id="rId324" Type="http://schemas.openxmlformats.org/officeDocument/2006/relationships/hyperlink" Target="aspi://module='ASPI'&amp;link='48/1997%20Sb.%252339c'&amp;ucin-k-dni='30.12.9999'" TargetMode="External" /><Relationship Id="rId531" Type="http://schemas.openxmlformats.org/officeDocument/2006/relationships/hyperlink" Target="aspi://module='ASPI'&amp;link='48/1997%20Sb.%252314b'&amp;ucin-k-dni='30.12.9999'" TargetMode="External" /><Relationship Id="rId629" Type="http://schemas.openxmlformats.org/officeDocument/2006/relationships/hyperlink" Target="aspi://module='ASPI'&amp;link='48/1997%20Sb.%252339c'&amp;ucin-k-dni='30.12.9999'" TargetMode="External" /><Relationship Id="rId170" Type="http://schemas.openxmlformats.org/officeDocument/2006/relationships/hyperlink" Target="aspi://module='ASPI'&amp;link='48/1997%20Sb.%2523P%25F8%25EDl.3'&amp;ucin-k-dni='30.12.9999'" TargetMode="External" /><Relationship Id="rId836" Type="http://schemas.openxmlformats.org/officeDocument/2006/relationships/hyperlink" Target="aspi://module='ASPI'&amp;link='500/2004%20Sb.%2523'&amp;ucin-k-dni='30.12.9999'" TargetMode="External" /><Relationship Id="rId268" Type="http://schemas.openxmlformats.org/officeDocument/2006/relationships/hyperlink" Target="aspi://module='ASPI'&amp;link='48/1997%20Sb.%252339a'&amp;ucin-k-dni='30.12.9999'" TargetMode="External" /><Relationship Id="rId475" Type="http://schemas.openxmlformats.org/officeDocument/2006/relationships/hyperlink" Target="aspi://module='ASPI'&amp;link='48/1997%20Sb.%252339c'&amp;ucin-k-dni='30.12.9999'" TargetMode="External" /><Relationship Id="rId682" Type="http://schemas.openxmlformats.org/officeDocument/2006/relationships/hyperlink" Target="aspi://module='ASPI'&amp;link='48/1997%20Sb.%252317'&amp;ucin-k-dni='30.12.9999'" TargetMode="External" /><Relationship Id="rId32" Type="http://schemas.openxmlformats.org/officeDocument/2006/relationships/hyperlink" Target="aspi://module='ASPI'&amp;link='436/2004%20Sb.%2523'&amp;ucin-k-dni='30.12.9999'" TargetMode="External" /><Relationship Id="rId128" Type="http://schemas.openxmlformats.org/officeDocument/2006/relationships/hyperlink" Target="aspi://module='ASPI'&amp;link='48/1997%20Sb.%25232'&amp;ucin-k-dni='30.12.9999'" TargetMode="External" /><Relationship Id="rId335" Type="http://schemas.openxmlformats.org/officeDocument/2006/relationships/hyperlink" Target="aspi://module='ASPI'&amp;link='48/1997%20Sb.%252339e'&amp;ucin-k-dni='30.12.9999'" TargetMode="External" /><Relationship Id="rId542" Type="http://schemas.openxmlformats.org/officeDocument/2006/relationships/hyperlink" Target="aspi://module='ASPI'&amp;link='48/1997%20Sb.%252353a'&amp;ucin-k-dni='30.12.9999'" TargetMode="External" /><Relationship Id="rId181" Type="http://schemas.openxmlformats.org/officeDocument/2006/relationships/hyperlink" Target="aspi://module='ASPI'&amp;link='48/1997%20Sb.%252316b'&amp;ucin-k-dni='30.12.9999'" TargetMode="External" /><Relationship Id="rId402" Type="http://schemas.openxmlformats.org/officeDocument/2006/relationships/hyperlink" Target="aspi://module='ASPI'&amp;link='48/1997%20Sb.%252339f'&amp;ucin-k-dni='30.12.9999'" TargetMode="External" /><Relationship Id="rId847" Type="http://schemas.openxmlformats.org/officeDocument/2006/relationships/hyperlink" Target="aspi://module='ASPI'&amp;link='110/1975%20Sb.%2523'&amp;ucin-k-dni='30.12.9999'" TargetMode="External" /><Relationship Id="rId279" Type="http://schemas.openxmlformats.org/officeDocument/2006/relationships/hyperlink" Target="aspi://module='ASPI'&amp;link='48/1997%20Sb.%252339c'&amp;ucin-k-dni='30.12.9999'" TargetMode="External" /><Relationship Id="rId486" Type="http://schemas.openxmlformats.org/officeDocument/2006/relationships/hyperlink" Target="aspi://module='ASPI'&amp;link='48/1997%20Sb.%252314'&amp;ucin-k-dni='30.12.9999'" TargetMode="External" /><Relationship Id="rId693" Type="http://schemas.openxmlformats.org/officeDocument/2006/relationships/hyperlink" Target="aspi://module='ASPI'&amp;link='48/1997%20Sb.%2523'&amp;ucin-k-dni='30.12.9999'" TargetMode="External" /><Relationship Id="rId707" Type="http://schemas.openxmlformats.org/officeDocument/2006/relationships/hyperlink" Target="aspi://module='ASPI'&amp;link='523/1992%20Sb.%2523'&amp;ucin-k-dni='30.12.9999'" TargetMode="External" /><Relationship Id="rId43" Type="http://schemas.openxmlformats.org/officeDocument/2006/relationships/hyperlink" Target="aspi://module='ASPI'&amp;link='165/2006%20Sb.%2523'&amp;ucin-k-dni='30.12.9999'" TargetMode="External" /><Relationship Id="rId139" Type="http://schemas.openxmlformats.org/officeDocument/2006/relationships/hyperlink" Target="aspi://module='ASPI'&amp;link='48/1997%20Sb.%252329'&amp;ucin-k-dni='30.12.9999'" TargetMode="External" /><Relationship Id="rId346" Type="http://schemas.openxmlformats.org/officeDocument/2006/relationships/hyperlink" Target="aspi://module='ASPI'&amp;link='48/1997%20Sb.%252339b'&amp;ucin-k-dni='30.12.9999'" TargetMode="External" /><Relationship Id="rId553" Type="http://schemas.openxmlformats.org/officeDocument/2006/relationships/hyperlink" Target="aspi://module='ASPI'&amp;link='48/1997%20Sb.%252355'&amp;ucin-k-dni='30.12.9999'" TargetMode="External" /><Relationship Id="rId760" Type="http://schemas.openxmlformats.org/officeDocument/2006/relationships/hyperlink" Target="aspi://module='ASPI'&amp;link='435/2004%20Sb.%252321'&amp;ucin-k-dni='30.12.9999'" TargetMode="External" /><Relationship Id="rId192" Type="http://schemas.openxmlformats.org/officeDocument/2006/relationships/hyperlink" Target="aspi://module='ASPI'&amp;link='48/1997%20Sb.%252317'&amp;ucin-k-dni='30.12.9999'" TargetMode="External" /><Relationship Id="rId206" Type="http://schemas.openxmlformats.org/officeDocument/2006/relationships/hyperlink" Target="aspi://module='ASPI'&amp;link='48/1997%20Sb.%252317'&amp;ucin-k-dni='30.12.9999'" TargetMode="External" /><Relationship Id="rId413" Type="http://schemas.openxmlformats.org/officeDocument/2006/relationships/hyperlink" Target="aspi://module='ASPI'&amp;link='48/1997%20Sb.%252339f'&amp;ucin-k-dni='30.12.9999'" TargetMode="External" /><Relationship Id="rId858" Type="http://schemas.openxmlformats.org/officeDocument/2006/relationships/hyperlink" Target="aspi://module='ASPI'&amp;link='182/2006%20Sb.%2523'&amp;ucin-k-dni='30.12.9999'" TargetMode="External" /><Relationship Id="rId497" Type="http://schemas.openxmlformats.org/officeDocument/2006/relationships/hyperlink" Target="aspi://module='ASPI'&amp;link='48/1997%20Sb.%252341'&amp;ucin-k-dni='30.12.9999'" TargetMode="External" /><Relationship Id="rId620" Type="http://schemas.openxmlformats.org/officeDocument/2006/relationships/hyperlink" Target="aspi://module='ASPI'&amp;link='362/2009%20Sb.%2523%25C8l.XXII'&amp;ucin-k-dni='30.12.9999'" TargetMode="External" /><Relationship Id="rId718" Type="http://schemas.openxmlformats.org/officeDocument/2006/relationships/hyperlink" Target="aspi://module='ASPI'&amp;link='513/1991%20Sb.%2523'&amp;ucin-k-dni='30.12.9999'" TargetMode="External" /><Relationship Id="rId357" Type="http://schemas.openxmlformats.org/officeDocument/2006/relationships/hyperlink" Target="aspi://module='ASPI'&amp;link='48/1997%20Sb.%252339f'&amp;ucin-k-dni='30.12.9999'" TargetMode="External" /><Relationship Id="rId54" Type="http://schemas.openxmlformats.org/officeDocument/2006/relationships/hyperlink" Target="aspi://module='ASPI'&amp;link='189/2006%20Sb.%2523'&amp;ucin-k-dni='30.12.9999'" TargetMode="External" /><Relationship Id="rId217" Type="http://schemas.openxmlformats.org/officeDocument/2006/relationships/hyperlink" Target="aspi://module='ASPI'&amp;link='48/1997%20Sb.%252317a'&amp;ucin-k-dni='30.12.9999'" TargetMode="External" /><Relationship Id="rId564" Type="http://schemas.openxmlformats.org/officeDocument/2006/relationships/hyperlink" Target="aspi://module='ASPI'&amp;link='160/1995%20Sb.%2523'&amp;ucin-k-dni='30.12.9999'" TargetMode="External" /><Relationship Id="rId771" Type="http://schemas.openxmlformats.org/officeDocument/2006/relationships/hyperlink" Target="aspi://module='ASPI'&amp;link='134/1998%20Sb.%2523'&amp;ucin-k-dni='30.12.9999'" TargetMode="External" /><Relationship Id="rId869" Type="http://schemas.openxmlformats.org/officeDocument/2006/relationships/hyperlink" Target="aspi://module='EU'&amp;link='32009R0987%2523'&amp;ucin-k-dni='30.12.9999'" TargetMode="External" /><Relationship Id="rId424" Type="http://schemas.openxmlformats.org/officeDocument/2006/relationships/hyperlink" Target="aspi://module='ASPI'&amp;link='48/1997%20Sb.%252339f'&amp;ucin-k-dni='30.12.9999'" TargetMode="External" /><Relationship Id="rId631" Type="http://schemas.openxmlformats.org/officeDocument/2006/relationships/hyperlink" Target="aspi://module='ASPI'&amp;link='48/1997%20Sb.%2523'&amp;ucin-k-dni='30.12.9999'" TargetMode="External" /><Relationship Id="rId729" Type="http://schemas.openxmlformats.org/officeDocument/2006/relationships/hyperlink" Target="aspi://module='ASPI'&amp;link='100/1988%20Sb.%252380'&amp;ucin-k-dni='30.12.9999'" TargetMode="External" /><Relationship Id="rId270" Type="http://schemas.openxmlformats.org/officeDocument/2006/relationships/hyperlink" Target="aspi://module='ASPI'&amp;link='48/1997%20Sb.%252339a'&amp;ucin-k-dni='30.12.9999'" TargetMode="External" /><Relationship Id="rId65" Type="http://schemas.openxmlformats.org/officeDocument/2006/relationships/hyperlink" Target="aspi://module='ASPI'&amp;link='1/2012%20Sb.%2523'&amp;ucin-k-dni='30.12.9999'" TargetMode="External" /><Relationship Id="rId130" Type="http://schemas.openxmlformats.org/officeDocument/2006/relationships/hyperlink" Target="aspi://module='ASPI'&amp;link='48/1997%20Sb.%25235'&amp;ucin-k-dni='30.12.9999'" TargetMode="External" /><Relationship Id="rId368" Type="http://schemas.openxmlformats.org/officeDocument/2006/relationships/hyperlink" Target="aspi://module='ASPI'&amp;link='48/1997%20Sb.%252339f'&amp;ucin-k-dni='30.12.9999'" TargetMode="External" /><Relationship Id="rId575" Type="http://schemas.openxmlformats.org/officeDocument/2006/relationships/hyperlink" Target="aspi://module='ASPI'&amp;link='551/1991%20Sb.%25235'&amp;ucin-k-dni='30.12.9999'" TargetMode="External" /><Relationship Id="rId782" Type="http://schemas.openxmlformats.org/officeDocument/2006/relationships/hyperlink" Target="aspi://module='ASPI'&amp;link='285/2002%20Sb.%2523'&amp;ucin-k-dni='30.12.9999'" TargetMode="External" /><Relationship Id="rId228" Type="http://schemas.openxmlformats.org/officeDocument/2006/relationships/hyperlink" Target="aspi://module='ASPI'&amp;link='48/1997%20Sb.%252333'&amp;ucin-k-dni='30.12.9999'" TargetMode="External" /><Relationship Id="rId435" Type="http://schemas.openxmlformats.org/officeDocument/2006/relationships/hyperlink" Target="aspi://module='ASPI'&amp;link='48/1997%20Sb.%252339f'&amp;ucin-k-dni='30.12.9999'" TargetMode="External" /><Relationship Id="rId642" Type="http://schemas.openxmlformats.org/officeDocument/2006/relationships/hyperlink" Target="aspi://module='ASPI'&amp;link='48/1997%20Sb.%252339h'&amp;ucin-k-dni='30.12.9999'" TargetMode="External" /><Relationship Id="rId281" Type="http://schemas.openxmlformats.org/officeDocument/2006/relationships/hyperlink" Target="aspi://module='ASPI'&amp;link='48/1997%20Sb.%252339c'&amp;ucin-k-dni='30.12.9999'" TargetMode="External" /><Relationship Id="rId502" Type="http://schemas.openxmlformats.org/officeDocument/2006/relationships/hyperlink" Target="aspi://module='ASPI'&amp;link='48/1997%20Sb.%252341a'&amp;ucin-k-dni='30.12.9999'" TargetMode="External" /><Relationship Id="rId76" Type="http://schemas.openxmlformats.org/officeDocument/2006/relationships/hyperlink" Target="aspi://module='ASPI'&amp;link='458/2011%20Sb.%2523'&amp;ucin-k-dni='30.12.9999'" TargetMode="External" /><Relationship Id="rId141" Type="http://schemas.openxmlformats.org/officeDocument/2006/relationships/hyperlink" Target="aspi://module='ASPI'&amp;link='48/1997%20Sb.%252311a'&amp;ucin-k-dni='30.12.9999'" TargetMode="External" /><Relationship Id="rId379" Type="http://schemas.openxmlformats.org/officeDocument/2006/relationships/hyperlink" Target="aspi://module='ASPI'&amp;link='48/1997%20Sb.%252339b'&amp;ucin-k-dni='30.12.9999'" TargetMode="External" /><Relationship Id="rId586" Type="http://schemas.openxmlformats.org/officeDocument/2006/relationships/hyperlink" Target="aspi://module='ASPI'&amp;link='280/1992%20Sb.%252313'&amp;ucin-k-dni='30.12.9999'" TargetMode="External" /><Relationship Id="rId793" Type="http://schemas.openxmlformats.org/officeDocument/2006/relationships/hyperlink" Target="aspi://module='ASPI'&amp;link='77/1981%20Sb.%2523'&amp;ucin-k-dni='30.12.9999'" TargetMode="External" /><Relationship Id="rId807" Type="http://schemas.openxmlformats.org/officeDocument/2006/relationships/hyperlink" Target="aspi://module='ASPI'&amp;link='61/1990%20Sb.%2523'&amp;ucin-k-dni='30.12.9999'" TargetMode="External" /><Relationship Id="rId7" Type="http://schemas.openxmlformats.org/officeDocument/2006/relationships/hyperlink" Target="aspi://module='ASPI'&amp;link='127/1998%20Sb.%2523'&amp;ucin-k-dni='30.12.9999'" TargetMode="External" /><Relationship Id="rId239" Type="http://schemas.openxmlformats.org/officeDocument/2006/relationships/hyperlink" Target="aspi://module='ASPI'&amp;link='48/1997%20Sb.%252317'&amp;ucin-k-dni='30.12.9999'" TargetMode="External" /><Relationship Id="rId446" Type="http://schemas.openxmlformats.org/officeDocument/2006/relationships/hyperlink" Target="aspi://module='ASPI'&amp;link='48/1997%20Sb.%252339b'&amp;ucin-k-dni='30.12.9999'" TargetMode="External" /><Relationship Id="rId653" Type="http://schemas.openxmlformats.org/officeDocument/2006/relationships/hyperlink" Target="aspi://module='ASPI'&amp;link='48/1997%20Sb.%2523'&amp;ucin-k-dni='30.12.9999'" TargetMode="External" /><Relationship Id="rId292" Type="http://schemas.openxmlformats.org/officeDocument/2006/relationships/hyperlink" Target="aspi://module='ASPI'&amp;link='48/1997%20Sb.%2523P%25F8%25EDl.2'&amp;ucin-k-dni='30.12.9999'" TargetMode="External" /><Relationship Id="rId306" Type="http://schemas.openxmlformats.org/officeDocument/2006/relationships/hyperlink" Target="aspi://module='ASPI'&amp;link='48/1997%20Sb.%252339p'&amp;ucin-k-dni='30.12.9999'" TargetMode="External" /><Relationship Id="rId860" Type="http://schemas.openxmlformats.org/officeDocument/2006/relationships/hyperlink" Target="aspi://module='ASPI'&amp;link='265/1991%20Sb.%25232a'&amp;ucin-k-dni='30.12.9999'" TargetMode="External" /><Relationship Id="rId87" Type="http://schemas.openxmlformats.org/officeDocument/2006/relationships/hyperlink" Target="aspi://module='ASPI'&amp;link='150/2017%20Sb.%2523'&amp;ucin-k-dni='30.12.9999'" TargetMode="External" /><Relationship Id="rId513" Type="http://schemas.openxmlformats.org/officeDocument/2006/relationships/hyperlink" Target="aspi://module='ASPI'&amp;link='48/1997%20Sb.%252317a'&amp;ucin-k-dni='30.12.9999'" TargetMode="External" /><Relationship Id="rId597" Type="http://schemas.openxmlformats.org/officeDocument/2006/relationships/hyperlink" Target="aspi://module='ASPI'&amp;link='241/1994%20Sb.%2523'&amp;ucin-k-dni='30.12.9999'" TargetMode="External" /><Relationship Id="rId720" Type="http://schemas.openxmlformats.org/officeDocument/2006/relationships/hyperlink" Target="aspi://module='ASPI'&amp;link='513/1991%20Sb.%2523566-575'&amp;ucin-k-dni='30.12.9999'" TargetMode="External" /><Relationship Id="rId818" Type="http://schemas.openxmlformats.org/officeDocument/2006/relationships/hyperlink" Target="aspi://module='ASPI'&amp;link='48/1997%20Sb.%252311'&amp;ucin-k-dni='30.12.9999'" TargetMode="External" /><Relationship Id="rId152" Type="http://schemas.openxmlformats.org/officeDocument/2006/relationships/hyperlink" Target="aspi://module='ASPI'&amp;link='48/1997%20Sb.%252314'&amp;ucin-k-dni='30.12.9999'" TargetMode="External" /><Relationship Id="rId194" Type="http://schemas.openxmlformats.org/officeDocument/2006/relationships/hyperlink" Target="aspi://module='ASPI'&amp;link='48/1997%20Sb.%252317'&amp;ucin-k-dni='30.12.9999'" TargetMode="External" /><Relationship Id="rId208" Type="http://schemas.openxmlformats.org/officeDocument/2006/relationships/hyperlink" Target="aspi://module='ASPI'&amp;link='48/1997%20Sb.%252317'&amp;ucin-k-dni='30.12.9999'" TargetMode="External" /><Relationship Id="rId415" Type="http://schemas.openxmlformats.org/officeDocument/2006/relationships/hyperlink" Target="aspi://module='ASPI'&amp;link='48/1997%20Sb.%252339g'&amp;ucin-k-dni='30.12.9999'" TargetMode="External" /><Relationship Id="rId457" Type="http://schemas.openxmlformats.org/officeDocument/2006/relationships/hyperlink" Target="aspi://module='ASPI'&amp;link='48/1997%20Sb.%252339f'&amp;ucin-k-dni='30.12.9999'" TargetMode="External" /><Relationship Id="rId622" Type="http://schemas.openxmlformats.org/officeDocument/2006/relationships/hyperlink" Target="aspi://module='ASPI'&amp;link='48/1997%20Sb.%252339b-39h'&amp;ucin-k-dni='30.12.9999'" TargetMode="External" /><Relationship Id="rId261" Type="http://schemas.openxmlformats.org/officeDocument/2006/relationships/hyperlink" Target="aspi://module='ASPI'&amp;link='48/1997%20Sb.%252339a'&amp;ucin-k-dni='30.12.9999'" TargetMode="External" /><Relationship Id="rId499" Type="http://schemas.openxmlformats.org/officeDocument/2006/relationships/hyperlink" Target="aspi://module='ASPI'&amp;link='48/1997%20Sb.%252341a'&amp;ucin-k-dni='30.12.9999'" TargetMode="External" /><Relationship Id="rId664" Type="http://schemas.openxmlformats.org/officeDocument/2006/relationships/hyperlink" Target="aspi://module='ASPI'&amp;link='48/1997%20Sb.%252353'&amp;ucin-k-dni='30.12.9999'" TargetMode="External" /><Relationship Id="rId871" Type="http://schemas.openxmlformats.org/officeDocument/2006/relationships/hyperlink" Target="aspi://module='EU'&amp;link='32004R0883%2523'&amp;ucin-k-dni='30.12.9999'" TargetMode="External" /><Relationship Id="rId14" Type="http://schemas.openxmlformats.org/officeDocument/2006/relationships/hyperlink" Target="aspi://module='ASPI'&amp;link='220/2000%20Sb.%2523'&amp;ucin-k-dni='30.12.9999'" TargetMode="External" /><Relationship Id="rId56" Type="http://schemas.openxmlformats.org/officeDocument/2006/relationships/hyperlink" Target="aspi://module='ASPI'&amp;link='274/2008%20Sb.%2523'&amp;ucin-k-dni='30.12.9999'" TargetMode="External" /><Relationship Id="rId317" Type="http://schemas.openxmlformats.org/officeDocument/2006/relationships/hyperlink" Target="aspi://module='ASPI'&amp;link='48/1997%20Sb.%252339f'&amp;ucin-k-dni='30.12.9999'" TargetMode="External" /><Relationship Id="rId359" Type="http://schemas.openxmlformats.org/officeDocument/2006/relationships/hyperlink" Target="aspi://module='ASPI'&amp;link='48/1997%20Sb.%252339f'&amp;ucin-k-dni='30.12.9999'" TargetMode="External" /><Relationship Id="rId524" Type="http://schemas.openxmlformats.org/officeDocument/2006/relationships/hyperlink" Target="aspi://module='ASPI'&amp;link='48/1997%20Sb.%252345a'&amp;ucin-k-dni='30.12.9999'" TargetMode="External" /><Relationship Id="rId566" Type="http://schemas.openxmlformats.org/officeDocument/2006/relationships/hyperlink" Target="aspi://module='ASPI'&amp;link='206/1996%20Sb.%2523'&amp;ucin-k-dni='30.12.9999'" TargetMode="External" /><Relationship Id="rId731" Type="http://schemas.openxmlformats.org/officeDocument/2006/relationships/hyperlink" Target="aspi://module='ASPI'&amp;link='133/1997%20Sb.%2523'&amp;ucin-k-dni='30.12.9999'" TargetMode="External" /><Relationship Id="rId773" Type="http://schemas.openxmlformats.org/officeDocument/2006/relationships/hyperlink" Target="aspi://module='ASPI'&amp;link='20/1966%20Sb.%252338'&amp;ucin-k-dni='30.12.9999'" TargetMode="External" /><Relationship Id="rId98" Type="http://schemas.openxmlformats.org/officeDocument/2006/relationships/hyperlink" Target="aspi://module='ASPI'&amp;link='48/1997%20Sb.%25235'&amp;ucin-k-dni='30.12.9999'" TargetMode="External" /><Relationship Id="rId121" Type="http://schemas.openxmlformats.org/officeDocument/2006/relationships/hyperlink" Target="aspi://module='ASPI'&amp;link='48/1997%20Sb.%25232'&amp;ucin-k-dni='30.12.9999'" TargetMode="External" /><Relationship Id="rId163" Type="http://schemas.openxmlformats.org/officeDocument/2006/relationships/hyperlink" Target="aspi://module='ASPI'&amp;link='48/1997%20Sb.%2523P%25F8%25EDl.2'&amp;ucin-k-dni='30.12.9999'" TargetMode="External" /><Relationship Id="rId219" Type="http://schemas.openxmlformats.org/officeDocument/2006/relationships/hyperlink" Target="aspi://module='LIT'&amp;link='LIT28099CZ%252329'&amp;ucin-k-dni='30.12.9999'" TargetMode="External" /><Relationship Id="rId370" Type="http://schemas.openxmlformats.org/officeDocument/2006/relationships/hyperlink" Target="aspi://module='ASPI'&amp;link='48/1997%20Sb.%252339f'&amp;ucin-k-dni='30.12.9999'" TargetMode="External" /><Relationship Id="rId426" Type="http://schemas.openxmlformats.org/officeDocument/2006/relationships/hyperlink" Target="aspi://module='ASPI'&amp;link='48/1997%20Sb.%252339f'&amp;ucin-k-dni='30.12.9999'" TargetMode="External" /><Relationship Id="rId633" Type="http://schemas.openxmlformats.org/officeDocument/2006/relationships/hyperlink" Target="aspi://module='ASPI'&amp;link='48/1997%20Sb.%2523'&amp;ucin-k-dni='30.12.9999'" TargetMode="External" /><Relationship Id="rId829" Type="http://schemas.openxmlformats.org/officeDocument/2006/relationships/hyperlink" Target="aspi://module='ASPI'&amp;link='2/1968%20Sb.%2523'&amp;ucin-k-dni='30.12.9999'" TargetMode="External" /><Relationship Id="rId230" Type="http://schemas.openxmlformats.org/officeDocument/2006/relationships/hyperlink" Target="aspi://module='ASPI'&amp;link='48/1997%20Sb.%252333'&amp;ucin-k-dni='30.12.9999'" TargetMode="External" /><Relationship Id="rId468" Type="http://schemas.openxmlformats.org/officeDocument/2006/relationships/hyperlink" Target="aspi://module='ASPI'&amp;link='48/1997%20Sb.%252339g'&amp;ucin-k-dni='30.12.9999'" TargetMode="External" /><Relationship Id="rId675" Type="http://schemas.openxmlformats.org/officeDocument/2006/relationships/hyperlink" Target="aspi://module='ASPI'&amp;link='48/1997%20Sb.%2523'&amp;ucin-k-dni='30.12.9999'" TargetMode="External" /><Relationship Id="rId840" Type="http://schemas.openxmlformats.org/officeDocument/2006/relationships/hyperlink" Target="aspi://module='ASPI'&amp;link='551/1991%20Sb.%2523'&amp;ucin-k-dni='30.12.9999'" TargetMode="External" /><Relationship Id="rId882" Type="http://schemas.openxmlformats.org/officeDocument/2006/relationships/hyperlink" Target="aspi://module='ASPI'&amp;link='108/2006%20Sb.%252348'&amp;ucin-k-dni='30.12.9999'" TargetMode="External" /><Relationship Id="rId25" Type="http://schemas.openxmlformats.org/officeDocument/2006/relationships/hyperlink" Target="aspi://module='ASPI'&amp;link='425/2003%20Sb.%2523'&amp;ucin-k-dni='30.12.9999'" TargetMode="External" /><Relationship Id="rId67" Type="http://schemas.openxmlformats.org/officeDocument/2006/relationships/hyperlink" Target="aspi://module='ASPI'&amp;link='458/2011%20Sb.%2523'&amp;ucin-k-dni='30.12.9999'" TargetMode="External" /><Relationship Id="rId272" Type="http://schemas.openxmlformats.org/officeDocument/2006/relationships/hyperlink" Target="aspi://module='ASPI'&amp;link='48/1997%20Sb.%252339c'&amp;ucin-k-dni='30.12.9999'" TargetMode="External" /><Relationship Id="rId328" Type="http://schemas.openxmlformats.org/officeDocument/2006/relationships/hyperlink" Target="aspi://module='ASPI'&amp;link='48/1997%20Sb.%252339e'&amp;ucin-k-dni='30.12.9999'" TargetMode="External" /><Relationship Id="rId535" Type="http://schemas.openxmlformats.org/officeDocument/2006/relationships/hyperlink" Target="aspi://module='ASPI'&amp;link='48/1997%20Sb.%252316b'&amp;ucin-k-dni='30.12.9999'" TargetMode="External" /><Relationship Id="rId577" Type="http://schemas.openxmlformats.org/officeDocument/2006/relationships/hyperlink" Target="aspi://module='ASPI'&amp;link='280/1992%20Sb.%2523'&amp;ucin-k-dni='30.12.9999'" TargetMode="External" /><Relationship Id="rId700" Type="http://schemas.openxmlformats.org/officeDocument/2006/relationships/hyperlink" Target="aspi://module='ASPI'&amp;link='252/1997%20Sb.%2523'&amp;ucin-k-dni='30.12.9999'" TargetMode="External" /><Relationship Id="rId742" Type="http://schemas.openxmlformats.org/officeDocument/2006/relationships/hyperlink" Target="aspi://module='ASPI'&amp;link='570/1991%20Sb.%25232'&amp;ucin-k-dni='30.12.9999'" TargetMode="External" /><Relationship Id="rId132" Type="http://schemas.openxmlformats.org/officeDocument/2006/relationships/hyperlink" Target="aspi://module='ASPI'&amp;link='48/1997%20Sb.%252310'&amp;ucin-k-dni='30.12.9999'" TargetMode="External" /><Relationship Id="rId174" Type="http://schemas.openxmlformats.org/officeDocument/2006/relationships/hyperlink" Target="aspi://module='ASPI'&amp;link='48/1997%20Sb.%252328'&amp;ucin-k-dni='30.12.9999'" TargetMode="External" /><Relationship Id="rId381" Type="http://schemas.openxmlformats.org/officeDocument/2006/relationships/hyperlink" Target="aspi://module='ASPI'&amp;link='48/1997%20Sb.%252339g'&amp;ucin-k-dni='30.12.9999'" TargetMode="External" /><Relationship Id="rId602" Type="http://schemas.openxmlformats.org/officeDocument/2006/relationships/hyperlink" Target="aspi://module='ASPI'&amp;link='592/1992%20Sb.%252328b'&amp;ucin-k-dni='30.12.9999'" TargetMode="External" /><Relationship Id="rId784" Type="http://schemas.openxmlformats.org/officeDocument/2006/relationships/hyperlink" Target="aspi://module='ASPI'&amp;link='108/2006%20Sb.%252352'&amp;ucin-k-dni='30.12.9999'" TargetMode="External" /><Relationship Id="rId241" Type="http://schemas.openxmlformats.org/officeDocument/2006/relationships/hyperlink" Target="aspi://module='ASPI'&amp;link='48/1997%20Sb.%252339a'&amp;ucin-k-dni='30.12.9999'" TargetMode="External" /><Relationship Id="rId437" Type="http://schemas.openxmlformats.org/officeDocument/2006/relationships/hyperlink" Target="aspi://module='ASPI'&amp;link='48/1997%20Sb.%252339f'&amp;ucin-k-dni='30.12.9999'" TargetMode="External" /><Relationship Id="rId479" Type="http://schemas.openxmlformats.org/officeDocument/2006/relationships/hyperlink" Target="aspi://module='ASPI'&amp;link='48/1997%20Sb.%252339q'&amp;ucin-k-dni='30.12.9999'" TargetMode="External" /><Relationship Id="rId644" Type="http://schemas.openxmlformats.org/officeDocument/2006/relationships/hyperlink" Target="aspi://module='ASPI'&amp;link='48/1997%20Sb.%252339o'&amp;ucin-k-dni='30.12.9999'" TargetMode="External" /><Relationship Id="rId686" Type="http://schemas.openxmlformats.org/officeDocument/2006/relationships/hyperlink" Target="aspi://module='ASPI'&amp;link='48/1997%20Sb.%252317'&amp;ucin-k-dni='30.12.9999'" TargetMode="External" /><Relationship Id="rId851" Type="http://schemas.openxmlformats.org/officeDocument/2006/relationships/hyperlink" Target="aspi://module='ASPI'&amp;link='169/1999%20Sb.%2523'&amp;ucin-k-dni='30.12.9999'" TargetMode="External" /><Relationship Id="rId893" Type="http://schemas.openxmlformats.org/officeDocument/2006/relationships/theme" Target="theme/theme1.xml" /><Relationship Id="rId36" Type="http://schemas.openxmlformats.org/officeDocument/2006/relationships/hyperlink" Target="aspi://module='ASPI'&amp;link='361/2005%20Sb.%2523'&amp;ucin-k-dni='30.12.9999'" TargetMode="External" /><Relationship Id="rId283" Type="http://schemas.openxmlformats.org/officeDocument/2006/relationships/hyperlink" Target="aspi://module='ASPI'&amp;link='48/1997%20Sb.%252339b'&amp;ucin-k-dni='30.12.9999'" TargetMode="External" /><Relationship Id="rId339" Type="http://schemas.openxmlformats.org/officeDocument/2006/relationships/hyperlink" Target="aspi://module='ASPI'&amp;link='48/1997%20Sb.%252339e'&amp;ucin-k-dni='30.12.9999'" TargetMode="External" /><Relationship Id="rId490" Type="http://schemas.openxmlformats.org/officeDocument/2006/relationships/hyperlink" Target="aspi://module='ASPI'&amp;link='48/1997%20Sb.%252314'&amp;ucin-k-dni='30.12.9999'" TargetMode="External" /><Relationship Id="rId504" Type="http://schemas.openxmlformats.org/officeDocument/2006/relationships/hyperlink" Target="aspi://module='ASPI'&amp;link='48/1997%20Sb.%252316a'&amp;ucin-k-dni='30.12.9999'" TargetMode="External" /><Relationship Id="rId546" Type="http://schemas.openxmlformats.org/officeDocument/2006/relationships/hyperlink" Target="aspi://module='ASPI'&amp;link='48/1997%20Sb.%252355'&amp;ucin-k-dni='30.12.9999'" TargetMode="External" /><Relationship Id="rId711" Type="http://schemas.openxmlformats.org/officeDocument/2006/relationships/hyperlink" Target="aspi://module='ASPI'&amp;link='35/1965%20Sb.%2523'&amp;ucin-k-dni='30.12.9999'" TargetMode="External" /><Relationship Id="rId753" Type="http://schemas.openxmlformats.org/officeDocument/2006/relationships/hyperlink" Target="aspi://module='ASPI'&amp;link='145/1988%20Sb.%2523'&amp;ucin-k-dni='30.12.9999'" TargetMode="External" /><Relationship Id="rId78" Type="http://schemas.openxmlformats.org/officeDocument/2006/relationships/hyperlink" Target="aspi://module='ASPI'&amp;link='250/2014%20Sb.%2523'&amp;ucin-k-dni='30.12.9999'" TargetMode="External" /><Relationship Id="rId101" Type="http://schemas.openxmlformats.org/officeDocument/2006/relationships/hyperlink" Target="aspi://module='ASPI'&amp;link='513/1991%20Sb.%2523'&amp;ucin-k-dni='30.12.9999'" TargetMode="External" /><Relationship Id="rId143" Type="http://schemas.openxmlformats.org/officeDocument/2006/relationships/hyperlink" Target="aspi://module='ASPI'&amp;link='48/1997%20Sb.%252310'&amp;ucin-k-dni='30.12.9999'" TargetMode="External" /><Relationship Id="rId185" Type="http://schemas.openxmlformats.org/officeDocument/2006/relationships/hyperlink" Target="aspi://module='ASPI'&amp;link='48/1997%20Sb.%252316a'&amp;ucin-k-dni='30.12.9999'" TargetMode="External" /><Relationship Id="rId350" Type="http://schemas.openxmlformats.org/officeDocument/2006/relationships/hyperlink" Target="aspi://module='ASPI'&amp;link='48/1997%20Sb.%252339f'&amp;ucin-k-dni='30.12.9999'" TargetMode="External" /><Relationship Id="rId406" Type="http://schemas.openxmlformats.org/officeDocument/2006/relationships/hyperlink" Target="aspi://module='ASPI'&amp;link='48/1997%20Sb.%252339c'&amp;ucin-k-dni='30.12.9999'" TargetMode="External" /><Relationship Id="rId588" Type="http://schemas.openxmlformats.org/officeDocument/2006/relationships/hyperlink" Target="aspi://module='ASPI'&amp;link='280/1992%20Sb.%252322a'&amp;ucin-k-dni='30.12.9999'" TargetMode="External" /><Relationship Id="rId795" Type="http://schemas.openxmlformats.org/officeDocument/2006/relationships/hyperlink" Target="aspi://module='ASPI'&amp;link='307/1993%20Sb.%2523'&amp;ucin-k-dni='30.12.9999'" TargetMode="External" /><Relationship Id="rId809" Type="http://schemas.openxmlformats.org/officeDocument/2006/relationships/hyperlink" Target="aspi://module='ASPI'&amp;link='61/1990%20Sb.%25238'&amp;ucin-k-dni='30.12.9999'" TargetMode="External" /><Relationship Id="rId9" Type="http://schemas.openxmlformats.org/officeDocument/2006/relationships/hyperlink" Target="aspi://module='ASPI'&amp;link='363/1999%20Sb.%2523'&amp;ucin-k-dni='30.12.9999'" TargetMode="External" /><Relationship Id="rId210" Type="http://schemas.openxmlformats.org/officeDocument/2006/relationships/hyperlink" Target="aspi://module='ASPI'&amp;link='48/1997%20Sb.%252317'&amp;ucin-k-dni='30.12.9999'" TargetMode="External" /><Relationship Id="rId392" Type="http://schemas.openxmlformats.org/officeDocument/2006/relationships/hyperlink" Target="aspi://module='ASPI'&amp;link='48/1997%20Sb.%252339f'&amp;ucin-k-dni='30.12.9999'" TargetMode="External" /><Relationship Id="rId448" Type="http://schemas.openxmlformats.org/officeDocument/2006/relationships/hyperlink" Target="aspi://module='ASPI'&amp;link='48/1997%20Sb.%252339f'&amp;ucin-k-dni='30.12.9999'" TargetMode="External" /><Relationship Id="rId613" Type="http://schemas.openxmlformats.org/officeDocument/2006/relationships/hyperlink" Target="aspi://module='ASPI'&amp;link='359/2004%20Sb.%2523'&amp;ucin-k-dni='30.12.9999'" TargetMode="External" /><Relationship Id="rId655" Type="http://schemas.openxmlformats.org/officeDocument/2006/relationships/hyperlink" Target="aspi://module='ASPI'&amp;link='48/1997%20Sb.%252315'&amp;ucin-k-dni='30.12.9999'" TargetMode="External" /><Relationship Id="rId697" Type="http://schemas.openxmlformats.org/officeDocument/2006/relationships/hyperlink" Target="aspi://module='ASPI'&amp;link='586/1992%20Sb.%25236'&amp;ucin-k-dni='30.12.9999'" TargetMode="External" /><Relationship Id="rId820" Type="http://schemas.openxmlformats.org/officeDocument/2006/relationships/hyperlink" Target="aspi://module='ASPI'&amp;link='48/1997%20Sb.%252313'&amp;ucin-k-dni='30.12.9999'" TargetMode="External" /><Relationship Id="rId862" Type="http://schemas.openxmlformats.org/officeDocument/2006/relationships/hyperlink" Target="aspi://module='EU'&amp;link='32009R0988%2523'&amp;ucin-k-dni='30.12.9999'" TargetMode="External" /><Relationship Id="rId252" Type="http://schemas.openxmlformats.org/officeDocument/2006/relationships/hyperlink" Target="aspi://module='ASPI'&amp;link='48/1997%20Sb.%252339a'&amp;ucin-k-dni='30.12.9999'" TargetMode="External" /><Relationship Id="rId294" Type="http://schemas.openxmlformats.org/officeDocument/2006/relationships/hyperlink" Target="aspi://module='ASPI'&amp;link='48/1997%20Sb.%252339c'&amp;ucin-k-dni='30.12.9999'" TargetMode="External" /><Relationship Id="rId308" Type="http://schemas.openxmlformats.org/officeDocument/2006/relationships/hyperlink" Target="aspi://module='ASPI'&amp;link='48/1997%20Sb.%252339b'&amp;ucin-k-dni='30.12.9999'" TargetMode="External" /><Relationship Id="rId515" Type="http://schemas.openxmlformats.org/officeDocument/2006/relationships/hyperlink" Target="aspi://module='ASPI'&amp;link='48/1997%20Sb.%252340'&amp;ucin-k-dni='30.12.9999'" TargetMode="External" /><Relationship Id="rId722" Type="http://schemas.openxmlformats.org/officeDocument/2006/relationships/hyperlink" Target="aspi://module='ASPI'&amp;link='137/1996%20Sb.%2523'&amp;ucin-k-dni='30.12.9999'" TargetMode="External" /><Relationship Id="rId47" Type="http://schemas.openxmlformats.org/officeDocument/2006/relationships/hyperlink" Target="aspi://module='ASPI'&amp;link='264/2006%20Sb.%2523'&amp;ucin-k-dni='30.12.9999'" TargetMode="External" /><Relationship Id="rId89" Type="http://schemas.openxmlformats.org/officeDocument/2006/relationships/hyperlink" Target="aspi://module='ASPI'&amp;link='290/2017%20Sb.%2523'&amp;ucin-k-dni='30.12.9999'" TargetMode="External" /><Relationship Id="rId112" Type="http://schemas.openxmlformats.org/officeDocument/2006/relationships/hyperlink" Target="aspi://module='ASPI'&amp;link='48/1997%20Sb.%25235'&amp;ucin-k-dni='30.12.9999'" TargetMode="External" /><Relationship Id="rId154" Type="http://schemas.openxmlformats.org/officeDocument/2006/relationships/hyperlink" Target="aspi://module='ASPI'&amp;link='48/1997%20Sb.%252315'&amp;ucin-k-dni='30.12.9999'" TargetMode="External" /><Relationship Id="rId361" Type="http://schemas.openxmlformats.org/officeDocument/2006/relationships/hyperlink" Target="aspi://module='ASPI'&amp;link='48/1997%20Sb.%252339f'&amp;ucin-k-dni='30.12.9999'" TargetMode="External" /><Relationship Id="rId557" Type="http://schemas.openxmlformats.org/officeDocument/2006/relationships/hyperlink" Target="aspi://module='ASPI'&amp;link='592/1992%20Sb.%2523'&amp;ucin-k-dni='30.12.9999'" TargetMode="External" /><Relationship Id="rId599" Type="http://schemas.openxmlformats.org/officeDocument/2006/relationships/hyperlink" Target="aspi://module='ASPI'&amp;link='149/1996%20Sb.%2523'&amp;ucin-k-dni='30.12.9999'" TargetMode="External" /><Relationship Id="rId764" Type="http://schemas.openxmlformats.org/officeDocument/2006/relationships/hyperlink" Target="aspi://module='ASPI'&amp;link='422/2004%20Sb.%2523'&amp;ucin-k-dni='30.12.9999'" TargetMode="External" /><Relationship Id="rId196" Type="http://schemas.openxmlformats.org/officeDocument/2006/relationships/hyperlink" Target="aspi://module='ASPI'&amp;link='48/1997%20Sb.%252317'&amp;ucin-k-dni='30.12.9999'" TargetMode="External" /><Relationship Id="rId417" Type="http://schemas.openxmlformats.org/officeDocument/2006/relationships/hyperlink" Target="aspi://module='ASPI'&amp;link='48/1997%20Sb.%252339h'&amp;ucin-k-dni='30.12.9999'" TargetMode="External" /><Relationship Id="rId459" Type="http://schemas.openxmlformats.org/officeDocument/2006/relationships/hyperlink" Target="aspi://module='ASPI'&amp;link='48/1997%20Sb.%2523P%25F8%25EDl.2'&amp;ucin-k-dni='30.12.9999'" TargetMode="External" /><Relationship Id="rId624" Type="http://schemas.openxmlformats.org/officeDocument/2006/relationships/hyperlink" Target="aspi://module='ASPI'&amp;link='48/1997%20Sb.%252339l'&amp;ucin-k-dni='30.12.9999'" TargetMode="External" /><Relationship Id="rId666" Type="http://schemas.openxmlformats.org/officeDocument/2006/relationships/hyperlink" Target="aspi://module='ASPI'&amp;link='48/1997%20Sb.%252353'&amp;ucin-k-dni='30.12.9999'" TargetMode="External" /><Relationship Id="rId831" Type="http://schemas.openxmlformats.org/officeDocument/2006/relationships/hyperlink" Target="aspi://module='ASPI'&amp;link='288/2004%20Sb.%2523'&amp;ucin-k-dni='30.12.9999'" TargetMode="External" /><Relationship Id="rId873" Type="http://schemas.openxmlformats.org/officeDocument/2006/relationships/hyperlink" Target="aspi://module='EU'&amp;link='32004R0883%2523'&amp;ucin-k-dni='30.12.9999'" TargetMode="External" /><Relationship Id="rId16" Type="http://schemas.openxmlformats.org/officeDocument/2006/relationships/hyperlink" Target="aspi://module='ASPI'&amp;link='176/2002%20Sb.%2523'&amp;ucin-k-dni='30.12.9999'" TargetMode="External" /><Relationship Id="rId221" Type="http://schemas.openxmlformats.org/officeDocument/2006/relationships/hyperlink" Target="aspi://module='ASPI'&amp;link='48/1997%20Sb.%252330'&amp;ucin-k-dni='30.12.9999'" TargetMode="External" /><Relationship Id="rId263" Type="http://schemas.openxmlformats.org/officeDocument/2006/relationships/hyperlink" Target="aspi://module='ASPI'&amp;link='48/1997%20Sb.%252339f'&amp;ucin-k-dni='30.12.9999'" TargetMode="External" /><Relationship Id="rId319" Type="http://schemas.openxmlformats.org/officeDocument/2006/relationships/hyperlink" Target="aspi://module='ASPI'&amp;link='48/1997%20Sb.%252339c'&amp;ucin-k-dni='30.12.9999'" TargetMode="External" /><Relationship Id="rId470" Type="http://schemas.openxmlformats.org/officeDocument/2006/relationships/hyperlink" Target="aspi://module='ASPI'&amp;link='48/1997%20Sb.%252339c'&amp;ucin-k-dni='30.12.9999'" TargetMode="External" /><Relationship Id="rId526" Type="http://schemas.openxmlformats.org/officeDocument/2006/relationships/hyperlink" Target="aspi://module='ASPI'&amp;link='48/1997%20Sb.%252317'&amp;ucin-k-dni='30.12.9999'" TargetMode="External" /><Relationship Id="rId58" Type="http://schemas.openxmlformats.org/officeDocument/2006/relationships/hyperlink" Target="aspi://module='ASPI'&amp;link='306/2008%20Sb.%2523'&amp;ucin-k-dni='30.12.9999'" TargetMode="External" /><Relationship Id="rId123" Type="http://schemas.openxmlformats.org/officeDocument/2006/relationships/hyperlink" Target="aspi://module='ASPI'&amp;link='359/1999%20Sb.%2523'&amp;ucin-k-dni='30.12.9999'" TargetMode="External" /><Relationship Id="rId330" Type="http://schemas.openxmlformats.org/officeDocument/2006/relationships/hyperlink" Target="aspi://module='ASPI'&amp;link='48/1997%20Sb.%252339f'&amp;ucin-k-dni='30.12.9999'" TargetMode="External" /><Relationship Id="rId568" Type="http://schemas.openxmlformats.org/officeDocument/2006/relationships/hyperlink" Target="aspi://module='ASPI'&amp;link='269/1993%20Sb.%2523'&amp;ucin-k-dni='30.12.9999'" TargetMode="External" /><Relationship Id="rId733" Type="http://schemas.openxmlformats.org/officeDocument/2006/relationships/hyperlink" Target="aspi://module='ASPI'&amp;link='303/1995%20Sb.%25232'&amp;ucin-k-dni='30.12.9999'" TargetMode="External" /><Relationship Id="rId775" Type="http://schemas.openxmlformats.org/officeDocument/2006/relationships/hyperlink" Target="aspi://module='ASPI'&amp;link='258/2000%20Sb.%2523'&amp;ucin-k-dni='30.12.9999'" TargetMode="External" /><Relationship Id="rId165" Type="http://schemas.openxmlformats.org/officeDocument/2006/relationships/hyperlink" Target="aspi://module='ASPI'&amp;link='48/1997%20Sb.%252339b'&amp;ucin-k-dni='30.12.9999'" TargetMode="External" /><Relationship Id="rId372" Type="http://schemas.openxmlformats.org/officeDocument/2006/relationships/hyperlink" Target="aspi://module='ASPI'&amp;link='48/1997%20Sb.%252339a'&amp;ucin-k-dni='30.12.9999'" TargetMode="External" /><Relationship Id="rId428" Type="http://schemas.openxmlformats.org/officeDocument/2006/relationships/hyperlink" Target="aspi://module='ASPI'&amp;link='48/1997%20Sb.%252339d'&amp;ucin-k-dni='30.12.9999'" TargetMode="External" /><Relationship Id="rId635" Type="http://schemas.openxmlformats.org/officeDocument/2006/relationships/hyperlink" Target="aspi://module='ASPI'&amp;link='261/2007%20Sb.%2523'&amp;ucin-k-dni='30.12.9999'" TargetMode="External" /><Relationship Id="rId677" Type="http://schemas.openxmlformats.org/officeDocument/2006/relationships/hyperlink" Target="aspi://module='ASPI'&amp;link='48/1997%20Sb.%252317'&amp;ucin-k-dni='30.12.9999'" TargetMode="External" /><Relationship Id="rId800" Type="http://schemas.openxmlformats.org/officeDocument/2006/relationships/hyperlink" Target="aspi://module='ASPI'&amp;link='548/1991%20Sb.%2523'&amp;ucin-k-dni='30.12.9999'" TargetMode="External" /><Relationship Id="rId842" Type="http://schemas.openxmlformats.org/officeDocument/2006/relationships/hyperlink" Target="aspi://module='ASPI'&amp;link='378/2007%20Sb.%2523'&amp;ucin-k-dni='30.12.9999'" TargetMode="External" /><Relationship Id="rId232" Type="http://schemas.openxmlformats.org/officeDocument/2006/relationships/hyperlink" Target="aspi://module='ASPI'&amp;link='48/1997%20Sb.%2523'&amp;ucin-k-dni='30.12.9999'" TargetMode="External" /><Relationship Id="rId274" Type="http://schemas.openxmlformats.org/officeDocument/2006/relationships/hyperlink" Target="aspi://module='ASPI'&amp;link='48/1997%20Sb.%252339b'&amp;ucin-k-dni='30.12.9999'" TargetMode="External" /><Relationship Id="rId481" Type="http://schemas.openxmlformats.org/officeDocument/2006/relationships/hyperlink" Target="aspi://module='LIT'&amp;link='LIT28099CZ%252340'&amp;ucin-k-dni='30.12.9999'" TargetMode="External" /><Relationship Id="rId702" Type="http://schemas.openxmlformats.org/officeDocument/2006/relationships/hyperlink" Target="aspi://module='ASPI'&amp;link='455/1991%20Sb.%2523'&amp;ucin-k-dni='30.12.9999'" TargetMode="External" /><Relationship Id="rId884" Type="http://schemas.openxmlformats.org/officeDocument/2006/relationships/hyperlink" Target="aspi://module='ASPI'&amp;link='89/2012%20Sb.%2523'&amp;ucin-k-dni='30.12.9999'" TargetMode="External" /><Relationship Id="rId27" Type="http://schemas.openxmlformats.org/officeDocument/2006/relationships/hyperlink" Target="aspi://module='ASPI'&amp;link='176/2002%20Sb.%2523'&amp;ucin-k-dni='30.12.9999'" TargetMode="External" /><Relationship Id="rId69" Type="http://schemas.openxmlformats.org/officeDocument/2006/relationships/hyperlink" Target="aspi://module='ASPI'&amp;link='401/2012%20Sb.%2523'&amp;ucin-k-dni='30.12.9999'" TargetMode="External" /><Relationship Id="rId134" Type="http://schemas.openxmlformats.org/officeDocument/2006/relationships/hyperlink" Target="aspi://module='LIT'&amp;link='LIT28099CZ%252311'&amp;ucin-k-dni='30.12.9999'" TargetMode="External" /><Relationship Id="rId537" Type="http://schemas.openxmlformats.org/officeDocument/2006/relationships/hyperlink" Target="aspi://module='ASPI'&amp;link='48/1997%20Sb.%252353'&amp;ucin-k-dni='30.12.9999'" TargetMode="External" /><Relationship Id="rId579" Type="http://schemas.openxmlformats.org/officeDocument/2006/relationships/hyperlink" Target="aspi://module='ASPI'&amp;link='15/1993%20Sb.%2523'&amp;ucin-k-dni='30.12.9999'" TargetMode="External" /><Relationship Id="rId744" Type="http://schemas.openxmlformats.org/officeDocument/2006/relationships/hyperlink" Target="aspi://module='ASPI'&amp;link='592/1992%20Sb.%252327'&amp;ucin-k-dni='30.12.9999'" TargetMode="External" /><Relationship Id="rId786" Type="http://schemas.openxmlformats.org/officeDocument/2006/relationships/hyperlink" Target="aspi://module='ASPI'&amp;link='108/2006%20Sb.%252373'&amp;ucin-k-dni='30.12.9999'" TargetMode="External" /><Relationship Id="rId80" Type="http://schemas.openxmlformats.org/officeDocument/2006/relationships/hyperlink" Target="aspi://module='ASPI'&amp;link='267/2014%20Sb.%2523'&amp;ucin-k-dni='30.12.9999'" TargetMode="External" /><Relationship Id="rId176" Type="http://schemas.openxmlformats.org/officeDocument/2006/relationships/hyperlink" Target="aspi://module='ASPI'&amp;link='48/1997%20Sb.%252316a'&amp;ucin-k-dni='30.12.9999'" TargetMode="External" /><Relationship Id="rId341" Type="http://schemas.openxmlformats.org/officeDocument/2006/relationships/hyperlink" Target="aspi://module='ASPI'&amp;link='48/1997%20Sb.%252339e'&amp;ucin-k-dni='30.12.9999'" TargetMode="External" /><Relationship Id="rId383" Type="http://schemas.openxmlformats.org/officeDocument/2006/relationships/hyperlink" Target="aspi://module='ASPI'&amp;link='48/1997%20Sb.%252339b'&amp;ucin-k-dni='30.12.9999'" TargetMode="External" /><Relationship Id="rId439" Type="http://schemas.openxmlformats.org/officeDocument/2006/relationships/hyperlink" Target="aspi://module='ASPI'&amp;link='48/1997%20Sb.%252339f'&amp;ucin-k-dni='30.12.9999'" TargetMode="External" /><Relationship Id="rId590" Type="http://schemas.openxmlformats.org/officeDocument/2006/relationships/hyperlink" Target="aspi://module='ASPI'&amp;link='280/1992%20Sb.%252322a'&amp;ucin-k-dni='30.12.9999'" TargetMode="External" /><Relationship Id="rId604" Type="http://schemas.openxmlformats.org/officeDocument/2006/relationships/hyperlink" Target="aspi://module='ASPI'&amp;link='592/1992%20Sb.%252318'&amp;ucin-k-dni='30.12.9999'" TargetMode="External" /><Relationship Id="rId646" Type="http://schemas.openxmlformats.org/officeDocument/2006/relationships/hyperlink" Target="aspi://module='ASPI'&amp;link='48/1997%20Sb.%252339i'&amp;ucin-k-dni='30.12.9999'" TargetMode="External" /><Relationship Id="rId811" Type="http://schemas.openxmlformats.org/officeDocument/2006/relationships/hyperlink" Target="aspi://module='ASPI'&amp;link='48/1997%20Sb.%252312'&amp;ucin-k-dni='30.12.9999'" TargetMode="External" /><Relationship Id="rId201" Type="http://schemas.openxmlformats.org/officeDocument/2006/relationships/hyperlink" Target="aspi://module='ASPI'&amp;link='372/2011%20Sb.%2523'&amp;ucin-k-dni='30.12.9999'" TargetMode="External" /><Relationship Id="rId243" Type="http://schemas.openxmlformats.org/officeDocument/2006/relationships/hyperlink" Target="aspi://module='ASPI'&amp;link='48/1997%20Sb.%252317'&amp;ucin-k-dni='30.12.9999'" TargetMode="External" /><Relationship Id="rId285" Type="http://schemas.openxmlformats.org/officeDocument/2006/relationships/hyperlink" Target="aspi://module='ASPI'&amp;link='48/1997%20Sb.%252339g'&amp;ucin-k-dni='30.12.9999'" TargetMode="External" /><Relationship Id="rId450" Type="http://schemas.openxmlformats.org/officeDocument/2006/relationships/hyperlink" Target="aspi://module='ASPI'&amp;link='48/1997%20Sb.%252339f'&amp;ucin-k-dni='30.12.9999'" TargetMode="External" /><Relationship Id="rId506" Type="http://schemas.openxmlformats.org/officeDocument/2006/relationships/hyperlink" Target="aspi://module='ASPI'&amp;link='48/1997%20Sb.%252316a'&amp;ucin-k-dni='30.12.9999'" TargetMode="External" /><Relationship Id="rId688" Type="http://schemas.openxmlformats.org/officeDocument/2006/relationships/hyperlink" Target="aspi://module='ASPI'&amp;link='48/1997%20Sb.%252339a'&amp;ucin-k-dni='30.12.9999'" TargetMode="External" /><Relationship Id="rId853" Type="http://schemas.openxmlformats.org/officeDocument/2006/relationships/hyperlink" Target="aspi://module='ASPI'&amp;link='71/1967%20Sb.%2523'&amp;ucin-k-dni='30.12.9999'" TargetMode="External" /><Relationship Id="rId38" Type="http://schemas.openxmlformats.org/officeDocument/2006/relationships/hyperlink" Target="aspi://module='ASPI'&amp;link='47/2006%20Sb.%2523'&amp;ucin-k-dni='30.12.9999'" TargetMode="External" /><Relationship Id="rId103" Type="http://schemas.openxmlformats.org/officeDocument/2006/relationships/hyperlink" Target="aspi://module='ASPI'&amp;link='48/1997%20Sb.%25238'&amp;ucin-k-dni='30.12.9999'" TargetMode="External" /><Relationship Id="rId310" Type="http://schemas.openxmlformats.org/officeDocument/2006/relationships/hyperlink" Target="aspi://module='ASPI'&amp;link='48/1997%20Sb.%252339c'&amp;ucin-k-dni='30.12.9999'" TargetMode="External" /><Relationship Id="rId492" Type="http://schemas.openxmlformats.org/officeDocument/2006/relationships/hyperlink" Target="aspi://module='ASPI'&amp;link='48/1997%20Sb.%252340'&amp;ucin-k-dni='30.12.9999'" TargetMode="External" /><Relationship Id="rId548" Type="http://schemas.openxmlformats.org/officeDocument/2006/relationships/hyperlink" Target="aspi://module='ASPI'&amp;link='48/1997%20Sb.%252355'&amp;ucin-k-dni='30.12.9999'" TargetMode="External" /><Relationship Id="rId713" Type="http://schemas.openxmlformats.org/officeDocument/2006/relationships/hyperlink" Target="aspi://module='ASPI'&amp;link='586/1992%20Sb.%25237'&amp;ucin-k-dni='30.12.9999'" TargetMode="External" /><Relationship Id="rId755" Type="http://schemas.openxmlformats.org/officeDocument/2006/relationships/hyperlink" Target="aspi://module='ASPI'&amp;link='20/1966%20Sb.%252339'&amp;ucin-k-dni='30.12.9999'" TargetMode="External" /><Relationship Id="rId797" Type="http://schemas.openxmlformats.org/officeDocument/2006/relationships/hyperlink" Target="aspi://module='ASPI'&amp;link='204/1988%20Sb.%2523'&amp;ucin-k-dni='30.12.9999'" TargetMode="External" /><Relationship Id="rId91" Type="http://schemas.openxmlformats.org/officeDocument/2006/relationships/hyperlink" Target="aspi://module='ASPI'&amp;link='290/2017%20Sb.%2523'&amp;ucin-k-dni='30.12.9999'" TargetMode="External" /><Relationship Id="rId145" Type="http://schemas.openxmlformats.org/officeDocument/2006/relationships/hyperlink" Target="aspi://module='ASPI'&amp;link='48/1997%20Sb.%25233'&amp;ucin-k-dni='30.12.9999'" TargetMode="External" /><Relationship Id="rId187" Type="http://schemas.openxmlformats.org/officeDocument/2006/relationships/hyperlink" Target="aspi://module='ASPI'&amp;link='48/1997%20Sb.%252316b'&amp;ucin-k-dni='30.12.9999'" TargetMode="External" /><Relationship Id="rId352" Type="http://schemas.openxmlformats.org/officeDocument/2006/relationships/hyperlink" Target="aspi://module='ASPI'&amp;link='48/1997%20Sb.%252339f'&amp;ucin-k-dni='30.12.9999'" TargetMode="External" /><Relationship Id="rId394" Type="http://schemas.openxmlformats.org/officeDocument/2006/relationships/hyperlink" Target="aspi://module='ASPI'&amp;link='48/1997%20Sb.%252339c'&amp;ucin-k-dni='30.12.9999'" TargetMode="External" /><Relationship Id="rId408" Type="http://schemas.openxmlformats.org/officeDocument/2006/relationships/hyperlink" Target="aspi://module='ASPI'&amp;link='48/1997%20Sb.%252339l'&amp;ucin-k-dni='30.12.9999'" TargetMode="External" /><Relationship Id="rId615" Type="http://schemas.openxmlformats.org/officeDocument/2006/relationships/hyperlink" Target="aspi://module='ASPI'&amp;link='438/2004%20Sb.%2523'&amp;ucin-k-dni='30.12.9999'" TargetMode="External" /><Relationship Id="rId822" Type="http://schemas.openxmlformats.org/officeDocument/2006/relationships/hyperlink" Target="aspi://module='ASPI'&amp;link='PP-265-20.11.1967%2523'&amp;ucin-k-dni='30.12.9999'" TargetMode="External" /><Relationship Id="rId212" Type="http://schemas.openxmlformats.org/officeDocument/2006/relationships/hyperlink" Target="aspi://module='ASPI'&amp;link='48/1997%20Sb.%252317b'&amp;ucin-k-dni='30.12.9999'" TargetMode="External" /><Relationship Id="rId254" Type="http://schemas.openxmlformats.org/officeDocument/2006/relationships/hyperlink" Target="aspi://module='ASPI'&amp;link='48/1997%20Sb.%252339a'&amp;ucin-k-dni='30.12.9999'" TargetMode="External" /><Relationship Id="rId657" Type="http://schemas.openxmlformats.org/officeDocument/2006/relationships/hyperlink" Target="aspi://module='ASPI'&amp;link='458/2011%20Sb.%2523%25C8l.XXVIII'&amp;ucin-k-dni='30.12.9999'" TargetMode="External" /><Relationship Id="rId699" Type="http://schemas.openxmlformats.org/officeDocument/2006/relationships/hyperlink" Target="aspi://module='ASPI'&amp;link='219/2000%20Sb.%25233'&amp;ucin-k-dni='30.12.9999'" TargetMode="External" /><Relationship Id="rId864" Type="http://schemas.openxmlformats.org/officeDocument/2006/relationships/hyperlink" Target="aspi://module='EU'&amp;link='32009R0987%2523'&amp;ucin-k-dni='30.12.9999'" TargetMode="External" /><Relationship Id="rId49" Type="http://schemas.openxmlformats.org/officeDocument/2006/relationships/hyperlink" Target="aspi://module='ASPI'&amp;link='57/2007%20Sb.%2523'&amp;ucin-k-dni='30.12.9999'" TargetMode="External" /><Relationship Id="rId114" Type="http://schemas.openxmlformats.org/officeDocument/2006/relationships/hyperlink" Target="aspi://module='ASPI'&amp;link='48/1997%20Sb.%25237'&amp;ucin-k-dni='30.12.9999'" TargetMode="External" /><Relationship Id="rId296" Type="http://schemas.openxmlformats.org/officeDocument/2006/relationships/hyperlink" Target="aspi://module='ASPI'&amp;link='48/1997%20Sb.%252339f'&amp;ucin-k-dni='30.12.9999'" TargetMode="External" /><Relationship Id="rId461" Type="http://schemas.openxmlformats.org/officeDocument/2006/relationships/hyperlink" Target="aspi://module='ASPI'&amp;link='48/1997%20Sb.%252339c'&amp;ucin-k-dni='30.12.9999'" TargetMode="External" /><Relationship Id="rId517" Type="http://schemas.openxmlformats.org/officeDocument/2006/relationships/hyperlink" Target="aspi://module='ASPI'&amp;link='48/1997%20Sb.%252346'&amp;ucin-k-dni='30.12.9999'" TargetMode="External" /><Relationship Id="rId559" Type="http://schemas.openxmlformats.org/officeDocument/2006/relationships/hyperlink" Target="aspi://module='ASPI'&amp;link='15/1993%20Sb.%2523'&amp;ucin-k-dni='30.12.9999'" TargetMode="External" /><Relationship Id="rId724" Type="http://schemas.openxmlformats.org/officeDocument/2006/relationships/hyperlink" Target="aspi://module='ASPI'&amp;link='1/1991%20Sb.%25237'&amp;ucin-k-dni='30.12.9999'" TargetMode="External" /><Relationship Id="rId766" Type="http://schemas.openxmlformats.org/officeDocument/2006/relationships/hyperlink" Target="aspi://module='ASPI'&amp;link='261/2007%20Sb.%2523'&amp;ucin-k-dni='30.12.9999'" TargetMode="External" /><Relationship Id="rId60" Type="http://schemas.openxmlformats.org/officeDocument/2006/relationships/hyperlink" Target="aspi://module='ASPI'&amp;link='227/2009%20Sb.%2523'&amp;ucin-k-dni='30.12.9999'" TargetMode="External" /><Relationship Id="rId156" Type="http://schemas.openxmlformats.org/officeDocument/2006/relationships/hyperlink" Target="aspi://module='ASPI'&amp;link='48/1997%20Sb.%252314c'&amp;ucin-k-dni='30.12.9999'" TargetMode="External" /><Relationship Id="rId198" Type="http://schemas.openxmlformats.org/officeDocument/2006/relationships/hyperlink" Target="aspi://module='ASPI'&amp;link='378/2007%20Sb.%2523'&amp;ucin-k-dni='30.12.9999'" TargetMode="External" /><Relationship Id="rId321" Type="http://schemas.openxmlformats.org/officeDocument/2006/relationships/hyperlink" Target="aspi://module='ASPI'&amp;link='48/1997%20Sb.%252339d'&amp;ucin-k-dni='30.12.9999'" TargetMode="External" /><Relationship Id="rId363" Type="http://schemas.openxmlformats.org/officeDocument/2006/relationships/hyperlink" Target="aspi://module='ASPI'&amp;link='48/1997%20Sb.%252339f'&amp;ucin-k-dni='30.12.9999'" TargetMode="External" /><Relationship Id="rId419" Type="http://schemas.openxmlformats.org/officeDocument/2006/relationships/hyperlink" Target="aspi://module='ASPI'&amp;link='48/1997%20Sb.%252339f'&amp;ucin-k-dni='30.12.9999'" TargetMode="External" /><Relationship Id="rId570" Type="http://schemas.openxmlformats.org/officeDocument/2006/relationships/hyperlink" Target="aspi://module='ASPI'&amp;link='592/1992%20Sb.%2523'&amp;ucin-k-dni='30.12.9999'" TargetMode="External" /><Relationship Id="rId626" Type="http://schemas.openxmlformats.org/officeDocument/2006/relationships/hyperlink" Target="aspi://module='ASPI'&amp;link='48/1997%20Sb.%252339c'&amp;ucin-k-dni='30.12.9999'" TargetMode="External" /><Relationship Id="rId223" Type="http://schemas.openxmlformats.org/officeDocument/2006/relationships/hyperlink" Target="aspi://module='ASPI'&amp;link='48/1997%20Sb.%252332'&amp;ucin-k-dni='30.12.9999'" TargetMode="External" /><Relationship Id="rId430" Type="http://schemas.openxmlformats.org/officeDocument/2006/relationships/hyperlink" Target="aspi://module='ASPI'&amp;link='48/1997%20Sb.%252339m'&amp;ucin-k-dni='30.12.9999'" TargetMode="External" /><Relationship Id="rId668" Type="http://schemas.openxmlformats.org/officeDocument/2006/relationships/hyperlink" Target="aspi://module='ASPI'&amp;link='267/2012%20Sb.%2523'&amp;ucin-k-dni='30.12.9999'" TargetMode="External" /><Relationship Id="rId833" Type="http://schemas.openxmlformats.org/officeDocument/2006/relationships/hyperlink" Target="aspi://module='ASPI'&amp;link='137/2006%20Sb.%2523'&amp;ucin-k-dni='30.12.9999'" TargetMode="External" /><Relationship Id="rId875" Type="http://schemas.openxmlformats.org/officeDocument/2006/relationships/hyperlink" Target="aspi://module='EU'&amp;link='32004R0883%2523'&amp;ucin-k-dni='30.12.9999'" TargetMode="External" /><Relationship Id="rId18" Type="http://schemas.openxmlformats.org/officeDocument/2006/relationships/hyperlink" Target="aspi://module='ASPI'&amp;link='285/2002%20Sb.%2523'&amp;ucin-k-dni='30.12.9999'" TargetMode="External" /><Relationship Id="rId265" Type="http://schemas.openxmlformats.org/officeDocument/2006/relationships/hyperlink" Target="aspi://module='ASPI'&amp;link='48/1997%20Sb.%252315'&amp;ucin-k-dni='30.12.9999'" TargetMode="External" /><Relationship Id="rId472" Type="http://schemas.openxmlformats.org/officeDocument/2006/relationships/hyperlink" Target="aspi://module='ASPI'&amp;link='48/1997%20Sb.%252339c'&amp;ucin-k-dni='30.12.9999'" TargetMode="External" /><Relationship Id="rId528" Type="http://schemas.openxmlformats.org/officeDocument/2006/relationships/hyperlink" Target="aspi://module='LIT'&amp;link='LIT28099CZ%252350'&amp;ucin-k-dni='30.12.9999'" TargetMode="External" /><Relationship Id="rId735" Type="http://schemas.openxmlformats.org/officeDocument/2006/relationships/hyperlink" Target="aspi://module='ASPI'&amp;link='221/2003%20Sb.%2523'&amp;ucin-k-dni='30.12.9999'" TargetMode="External" /><Relationship Id="rId125" Type="http://schemas.openxmlformats.org/officeDocument/2006/relationships/hyperlink" Target="aspi://module='ASPI'&amp;link='48/1997%20Sb.%25237'&amp;ucin-k-dni='30.12.9999'" TargetMode="External" /><Relationship Id="rId167" Type="http://schemas.openxmlformats.org/officeDocument/2006/relationships/hyperlink" Target="aspi://module='ASPI'&amp;link='48/1997%20Sb.%252317'&amp;ucin-k-dni='30.12.9999'" TargetMode="External" /><Relationship Id="rId332" Type="http://schemas.openxmlformats.org/officeDocument/2006/relationships/hyperlink" Target="aspi://module='ASPI'&amp;link='48/1997%20Sb.%252339g'&amp;ucin-k-dni='30.12.9999'" TargetMode="External" /><Relationship Id="rId374" Type="http://schemas.openxmlformats.org/officeDocument/2006/relationships/hyperlink" Target="aspi://module='ASPI'&amp;link='48/1997%20Sb.%252339b'&amp;ucin-k-dni='30.12.9999'" TargetMode="External" /><Relationship Id="rId581" Type="http://schemas.openxmlformats.org/officeDocument/2006/relationships/hyperlink" Target="aspi://module='ASPI'&amp;link='149/1996%20Sb.%2523'&amp;ucin-k-dni='30.12.9999'" TargetMode="External" /><Relationship Id="rId777" Type="http://schemas.openxmlformats.org/officeDocument/2006/relationships/hyperlink" Target="aspi://module='ASPI'&amp;link='108/2006%20Sb.%252348'&amp;ucin-k-dni='30.12.9999'" TargetMode="External" /><Relationship Id="rId71" Type="http://schemas.openxmlformats.org/officeDocument/2006/relationships/hyperlink" Target="aspi://module='ASPI'&amp;link='44/2013%20Sb.%2523'&amp;ucin-k-dni='30.12.9999'" TargetMode="External" /><Relationship Id="rId234" Type="http://schemas.openxmlformats.org/officeDocument/2006/relationships/hyperlink" Target="aspi://module='LIT'&amp;link='LIT28099CZ%252335'&amp;ucin-k-dni='30.12.9999'" TargetMode="External" /><Relationship Id="rId637" Type="http://schemas.openxmlformats.org/officeDocument/2006/relationships/hyperlink" Target="aspi://module='ASPI'&amp;link='48/1997%20Sb.%252315'&amp;ucin-k-dni='30.12.9999'" TargetMode="External" /><Relationship Id="rId679" Type="http://schemas.openxmlformats.org/officeDocument/2006/relationships/hyperlink" Target="aspi://module='ASPI'&amp;link='48/1997%20Sb.%252317'&amp;ucin-k-dni='30.12.9999'" TargetMode="External" /><Relationship Id="rId802" Type="http://schemas.openxmlformats.org/officeDocument/2006/relationships/hyperlink" Target="aspi://module='ASPI'&amp;link='100/1988%20Sb.%252393a'&amp;ucin-k-dni='30.12.9999'" TargetMode="External" /><Relationship Id="rId844" Type="http://schemas.openxmlformats.org/officeDocument/2006/relationships/hyperlink" Target="aspi://module='ASPI'&amp;link='110/1975%20Sb.%2523'&amp;ucin-k-dni='30.12.9999'" TargetMode="External" /><Relationship Id="rId886" Type="http://schemas.openxmlformats.org/officeDocument/2006/relationships/hyperlink" Target="aspi://module='ASPI'&amp;link='108/2006%20Sb.%252348-50'&amp;ucin-k-dni='30.12.9999'" TargetMode="External" /><Relationship Id="rId2" Type="http://schemas.microsoft.com/office/2007/relationships/stylesWithEffects" Target="stylesWithEffects.xml" /><Relationship Id="rId29" Type="http://schemas.openxmlformats.org/officeDocument/2006/relationships/hyperlink" Target="aspi://module='ASPI'&amp;link='359/2004%20Sb.%2523'&amp;ucin-k-dni='30.12.9999'" TargetMode="External" /><Relationship Id="rId276" Type="http://schemas.openxmlformats.org/officeDocument/2006/relationships/hyperlink" Target="aspi://module='ASPI'&amp;link='48/1997%20Sb.%252339c'&amp;ucin-k-dni='30.12.9999'" TargetMode="External" /><Relationship Id="rId441" Type="http://schemas.openxmlformats.org/officeDocument/2006/relationships/hyperlink" Target="aspi://module='ASPI'&amp;link='48/1997%20Sb.%252339l'&amp;ucin-k-dni='30.12.9999'" TargetMode="External" /><Relationship Id="rId483" Type="http://schemas.openxmlformats.org/officeDocument/2006/relationships/hyperlink" Target="aspi://module='ASPI'&amp;link='48/1997%20Sb.%252317'&amp;ucin-k-dni='30.12.9999'" TargetMode="External" /><Relationship Id="rId539" Type="http://schemas.openxmlformats.org/officeDocument/2006/relationships/hyperlink" Target="aspi://module='ASPI'&amp;link='71/1967%20Sb.%2523'&amp;ucin-k-dni='30.12.9999'" TargetMode="External" /><Relationship Id="rId690" Type="http://schemas.openxmlformats.org/officeDocument/2006/relationships/hyperlink" Target="aspi://module='ASPI'&amp;link='290/2017%20Sb.%2523%25C8l.II'&amp;ucin-k-dni='30.12.9999'" TargetMode="External" /><Relationship Id="rId704" Type="http://schemas.openxmlformats.org/officeDocument/2006/relationships/hyperlink" Target="aspi://module='ASPI'&amp;link='358/1992%20Sb.%2523'&amp;ucin-k-dni='30.12.9999'" TargetMode="External" /><Relationship Id="rId746" Type="http://schemas.openxmlformats.org/officeDocument/2006/relationships/hyperlink" Target="aspi://module='ASPI'&amp;link='455/1991%20Sb.%252345a'&amp;ucin-k-dni='30.12.9999'" TargetMode="External" /><Relationship Id="rId40" Type="http://schemas.openxmlformats.org/officeDocument/2006/relationships/hyperlink" Target="aspi://module='ASPI'&amp;link='245/2006%20Sb.%2523'&amp;ucin-k-dni='30.12.9999'" TargetMode="External" /><Relationship Id="rId136" Type="http://schemas.openxmlformats.org/officeDocument/2006/relationships/hyperlink" Target="aspi://module='ASPI'&amp;link='48/1997%20Sb.%252316b'&amp;ucin-k-dni='30.12.9999'" TargetMode="External" /><Relationship Id="rId178" Type="http://schemas.openxmlformats.org/officeDocument/2006/relationships/hyperlink" Target="aspi://module='ASPI'&amp;link='48/1997%20Sb.%252316a'&amp;ucin-k-dni='30.12.9999'" TargetMode="External" /><Relationship Id="rId301" Type="http://schemas.openxmlformats.org/officeDocument/2006/relationships/hyperlink" Target="aspi://module='ASPI'&amp;link='378/2007%20Sb.%2523'&amp;ucin-k-dni='30.12.9999'" TargetMode="External" /><Relationship Id="rId343" Type="http://schemas.openxmlformats.org/officeDocument/2006/relationships/hyperlink" Target="aspi://module='ASPI'&amp;link='48/1997%20Sb.%252339f'&amp;ucin-k-dni='30.12.9999'" TargetMode="External" /><Relationship Id="rId550" Type="http://schemas.openxmlformats.org/officeDocument/2006/relationships/hyperlink" Target="aspi://module='ASPI'&amp;link='48/1997%20Sb.%252355'&amp;ucin-k-dni='30.12.9999'" TargetMode="External" /><Relationship Id="rId788" Type="http://schemas.openxmlformats.org/officeDocument/2006/relationships/hyperlink" Target="aspi://module='ASPI'&amp;link='280/1992%20Sb.%2523'&amp;ucin-k-dni='30.12.9999'" TargetMode="External" /><Relationship Id="rId82" Type="http://schemas.openxmlformats.org/officeDocument/2006/relationships/hyperlink" Target="aspi://module='ASPI'&amp;link='200/2015%20Sb.%2523'&amp;ucin-k-dni='30.12.9999'" TargetMode="External" /><Relationship Id="rId203" Type="http://schemas.openxmlformats.org/officeDocument/2006/relationships/hyperlink" Target="aspi://module='ASPI'&amp;link='48/1997%20Sb.%252317'&amp;ucin-k-dni='30.12.9999'" TargetMode="External" /><Relationship Id="rId385" Type="http://schemas.openxmlformats.org/officeDocument/2006/relationships/hyperlink" Target="aspi://module='ASPI'&amp;link='48/1997%20Sb.%252339a'&amp;ucin-k-dni='30.12.9999'" TargetMode="External" /><Relationship Id="rId592" Type="http://schemas.openxmlformats.org/officeDocument/2006/relationships/hyperlink" Target="aspi://module='ASPI'&amp;link='10/1993%20Sb.%2523'&amp;ucin-k-dni='30.12.9999'" TargetMode="External" /><Relationship Id="rId606" Type="http://schemas.openxmlformats.org/officeDocument/2006/relationships/hyperlink" Target="aspi://module='ASPI'&amp;link='48/1997%20Sb.%252359'&amp;ucin-k-dni='30.12.9999'" TargetMode="External" /><Relationship Id="rId648" Type="http://schemas.openxmlformats.org/officeDocument/2006/relationships/hyperlink" Target="aspi://module='ASPI'&amp;link='48/1997%20Sb.%252339p'&amp;ucin-k-dni='30.12.9999'" TargetMode="External" /><Relationship Id="rId813" Type="http://schemas.openxmlformats.org/officeDocument/2006/relationships/hyperlink" Target="aspi://module='ASPI'&amp;link='48/1997%20Sb.%252314'&amp;ucin-k-dni='30.12.9999'" TargetMode="External" /><Relationship Id="rId855" Type="http://schemas.openxmlformats.org/officeDocument/2006/relationships/hyperlink" Target="aspi://module='ASPI'&amp;link='500/2004%20Sb.%2523'&amp;ucin-k-dni='30.12.9999'" TargetMode="External" /><Relationship Id="rId245" Type="http://schemas.openxmlformats.org/officeDocument/2006/relationships/hyperlink" Target="aspi://module='ASPI'&amp;link='48/1997%20Sb.%252339g'&amp;ucin-k-dni='30.12.9999'" TargetMode="External" /><Relationship Id="rId287" Type="http://schemas.openxmlformats.org/officeDocument/2006/relationships/hyperlink" Target="aspi://module='ASPI'&amp;link='48/1997%20Sb.%252339q'&amp;ucin-k-dni='30.12.9999'" TargetMode="External" /><Relationship Id="rId410" Type="http://schemas.openxmlformats.org/officeDocument/2006/relationships/hyperlink" Target="aspi://module='ASPI'&amp;link='48/1997%20Sb.%252339a'&amp;ucin-k-dni='30.12.9999'" TargetMode="External" /><Relationship Id="rId452" Type="http://schemas.openxmlformats.org/officeDocument/2006/relationships/hyperlink" Target="aspi://module='ASPI'&amp;link='48/1997%20Sb.%252339m'&amp;ucin-k-dni='30.12.9999'" TargetMode="External" /><Relationship Id="rId494" Type="http://schemas.openxmlformats.org/officeDocument/2006/relationships/hyperlink" Target="aspi://module='ASPI'&amp;link='48/1997%20Sb.%252353'&amp;ucin-k-dni='30.12.9999'" TargetMode="External" /><Relationship Id="rId508" Type="http://schemas.openxmlformats.org/officeDocument/2006/relationships/hyperlink" Target="aspi://module='ASPI'&amp;link='48/1997%20Sb.%252312'&amp;ucin-k-dni='30.12.9999'" TargetMode="External" /><Relationship Id="rId715" Type="http://schemas.openxmlformats.org/officeDocument/2006/relationships/hyperlink" Target="aspi://module='ASPI'&amp;link='586/1992%20Sb.%2523'&amp;ucin-k-dni='30.12.9999'" TargetMode="External" /><Relationship Id="rId105" Type="http://schemas.openxmlformats.org/officeDocument/2006/relationships/hyperlink" Target="aspi://module='ASPI'&amp;link='48/1997%20Sb.%25235'&amp;ucin-k-dni='30.12.9999'" TargetMode="External" /><Relationship Id="rId147" Type="http://schemas.openxmlformats.org/officeDocument/2006/relationships/hyperlink" Target="aspi://module='ASPI'&amp;link='48/1997%20Sb.%252316a'&amp;ucin-k-dni='30.12.9999'" TargetMode="External" /><Relationship Id="rId312" Type="http://schemas.openxmlformats.org/officeDocument/2006/relationships/hyperlink" Target="aspi://module='ASPI'&amp;link='48/1997%20Sb.%252339c'&amp;ucin-k-dni='30.12.9999'" TargetMode="External" /><Relationship Id="rId354" Type="http://schemas.openxmlformats.org/officeDocument/2006/relationships/hyperlink" Target="aspi://module='ASPI'&amp;link='48/1997%20Sb.%252339f'&amp;ucin-k-dni='30.12.9999'" TargetMode="External" /><Relationship Id="rId757" Type="http://schemas.openxmlformats.org/officeDocument/2006/relationships/hyperlink" Target="aspi://module='ASPI'&amp;link='218/1999%20Sb.%252316'&amp;ucin-k-dni='30.12.9999'" TargetMode="External" /><Relationship Id="rId799" Type="http://schemas.openxmlformats.org/officeDocument/2006/relationships/hyperlink" Target="aspi://module='ASPI'&amp;link='20/1966%20Sb.%252323'&amp;ucin-k-dni='30.12.9999'" TargetMode="External" /><Relationship Id="rId51" Type="http://schemas.openxmlformats.org/officeDocument/2006/relationships/hyperlink" Target="aspi://module='ASPI'&amp;link='296/2007%20Sb.%2523'&amp;ucin-k-dni='30.12.9999'" TargetMode="External" /><Relationship Id="rId93" Type="http://schemas.openxmlformats.org/officeDocument/2006/relationships/hyperlink" Target="aspi://module='LIT'&amp;link='LIT28099CZ%25231'&amp;ucin-k-dni='30.12.9999'" TargetMode="External" /><Relationship Id="rId189" Type="http://schemas.openxmlformats.org/officeDocument/2006/relationships/hyperlink" Target="aspi://module='ASPI'&amp;link='48/1997%20Sb.%252316b'&amp;ucin-k-dni='30.12.9999'" TargetMode="External" /><Relationship Id="rId396" Type="http://schemas.openxmlformats.org/officeDocument/2006/relationships/hyperlink" Target="aspi://module='ASPI'&amp;link='48/1997%20Sb.%252339c'&amp;ucin-k-dni='30.12.9999'" TargetMode="External" /><Relationship Id="rId561" Type="http://schemas.openxmlformats.org/officeDocument/2006/relationships/hyperlink" Target="aspi://module='ASPI'&amp;link='324/1993%20Sb.%2523'&amp;ucin-k-dni='30.12.9999'" TargetMode="External" /><Relationship Id="rId617" Type="http://schemas.openxmlformats.org/officeDocument/2006/relationships/hyperlink" Target="aspi://module='ASPI'&amp;link='123/2005%20Sb.%2523%25C8l.II'&amp;ucin-k-dni='30.12.9999'" TargetMode="External" /><Relationship Id="rId659" Type="http://schemas.openxmlformats.org/officeDocument/2006/relationships/hyperlink" Target="aspi://module='ASPI'&amp;link='48/1997%20Sb.%252335a'&amp;ucin-k-dni='30.12.9999'" TargetMode="External" /><Relationship Id="rId824" Type="http://schemas.openxmlformats.org/officeDocument/2006/relationships/hyperlink" Target="aspi://module='ASPI'&amp;link='2/1968%20Sb.%2523'&amp;ucin-k-dni='30.12.9999'" TargetMode="External" /><Relationship Id="rId866" Type="http://schemas.openxmlformats.org/officeDocument/2006/relationships/hyperlink" Target="aspi://module='EU'&amp;link='32010R1244%2523'&amp;ucin-k-dni='30.12.9999'" TargetMode="External" /><Relationship Id="rId214" Type="http://schemas.openxmlformats.org/officeDocument/2006/relationships/hyperlink" Target="aspi://module='ASPI'&amp;link='48/1997%20Sb.%252317b'&amp;ucin-k-dni='30.12.9999'" TargetMode="External" /><Relationship Id="rId256" Type="http://schemas.openxmlformats.org/officeDocument/2006/relationships/hyperlink" Target="aspi://module='ASPI'&amp;link='48/1997%20Sb.%252339a'&amp;ucin-k-dni='30.12.9999'" TargetMode="External" /><Relationship Id="rId298" Type="http://schemas.openxmlformats.org/officeDocument/2006/relationships/hyperlink" Target="aspi://module='ASPI'&amp;link='48/1997%20Sb.%252339b'&amp;ucin-k-dni='30.12.9999'" TargetMode="External" /><Relationship Id="rId421" Type="http://schemas.openxmlformats.org/officeDocument/2006/relationships/hyperlink" Target="aspi://module='ASPI'&amp;link='48/1997%20Sb.%252339f'&amp;ucin-k-dni='30.12.9999'" TargetMode="External" /><Relationship Id="rId463" Type="http://schemas.openxmlformats.org/officeDocument/2006/relationships/hyperlink" Target="aspi://module='ASPI'&amp;link='48/1997%20Sb.%252339c'&amp;ucin-k-dni='30.12.9999'" TargetMode="External" /><Relationship Id="rId519" Type="http://schemas.openxmlformats.org/officeDocument/2006/relationships/hyperlink" Target="aspi://module='ASPI'&amp;link='48/1997%20Sb.%252345a'&amp;ucin-k-dni='30.12.9999'" TargetMode="External" /><Relationship Id="rId670" Type="http://schemas.openxmlformats.org/officeDocument/2006/relationships/hyperlink" Target="aspi://module='ASPI'&amp;link='48/1997%20Sb.%2523'&amp;ucin-k-dni='30.12.9999'" TargetMode="External" /><Relationship Id="rId116" Type="http://schemas.openxmlformats.org/officeDocument/2006/relationships/hyperlink" Target="aspi://module='ASPI'&amp;link='48/1997%20Sb.%25232'&amp;ucin-k-dni='30.12.9999'" TargetMode="External" /><Relationship Id="rId158" Type="http://schemas.openxmlformats.org/officeDocument/2006/relationships/hyperlink" Target="aspi://module='ASPI'&amp;link='48/1997%20Sb.%252314c'&amp;ucin-k-dni='30.12.9999'" TargetMode="External" /><Relationship Id="rId323" Type="http://schemas.openxmlformats.org/officeDocument/2006/relationships/hyperlink" Target="aspi://module='ASPI'&amp;link='48/1997%20Sb.%252339e'&amp;ucin-k-dni='30.12.9999'" TargetMode="External" /><Relationship Id="rId530" Type="http://schemas.openxmlformats.org/officeDocument/2006/relationships/hyperlink" Target="aspi://module='ASPI'&amp;link='48/1997%20Sb.%252349'&amp;ucin-k-dni='30.12.9999'" TargetMode="External" /><Relationship Id="rId726" Type="http://schemas.openxmlformats.org/officeDocument/2006/relationships/hyperlink" Target="aspi://module='ASPI'&amp;link='111/2006%20Sb.%2523'&amp;ucin-k-dni='30.12.9999'" TargetMode="External" /><Relationship Id="rId768" Type="http://schemas.openxmlformats.org/officeDocument/2006/relationships/hyperlink" Target="aspi://module='ASPI'&amp;link='135/1994%20Sb.%2523'&amp;ucin-k-dni='30.12.9999'" TargetMode="External" /><Relationship Id="rId20" Type="http://schemas.openxmlformats.org/officeDocument/2006/relationships/hyperlink" Target="aspi://module='ASPI'&amp;link='320/2002%20Sb.%2523'&amp;ucin-k-dni='30.12.9999'" TargetMode="External" /><Relationship Id="rId62" Type="http://schemas.openxmlformats.org/officeDocument/2006/relationships/hyperlink" Target="aspi://module='ASPI'&amp;link='298/2011%20Sb.%2523'&amp;ucin-k-dni='30.12.9999'" TargetMode="External" /><Relationship Id="rId365" Type="http://schemas.openxmlformats.org/officeDocument/2006/relationships/hyperlink" Target="aspi://module='ASPI'&amp;link='48/1997%20Sb.%252339f'&amp;ucin-k-dni='30.12.9999'" TargetMode="External" /><Relationship Id="rId572" Type="http://schemas.openxmlformats.org/officeDocument/2006/relationships/hyperlink" Target="aspi://module='ASPI'&amp;link='60/1995%20Sb.%2523'&amp;ucin-k-dni='30.12.9999'" TargetMode="External" /><Relationship Id="rId628" Type="http://schemas.openxmlformats.org/officeDocument/2006/relationships/hyperlink" Target="aspi://module='ASPI'&amp;link='48/1997%20Sb.%252317'&amp;ucin-k-dni='30.12.9999'" TargetMode="External" /><Relationship Id="rId835" Type="http://schemas.openxmlformats.org/officeDocument/2006/relationships/hyperlink" Target="aspi://module='ASPI'&amp;link='513/1991%20Sb.%2523'&amp;ucin-k-dni='30.12.9999'" TargetMode="External" /><Relationship Id="rId225" Type="http://schemas.openxmlformats.org/officeDocument/2006/relationships/hyperlink" Target="aspi://module='ASPI'&amp;link='48/1997%20Sb.%252333'&amp;ucin-k-dni='30.12.9999'" TargetMode="External" /><Relationship Id="rId267" Type="http://schemas.openxmlformats.org/officeDocument/2006/relationships/hyperlink" Target="aspi://module='ASPI'&amp;link='48/1997%20Sb.%252339a'&amp;ucin-k-dni='30.12.9999'" TargetMode="External" /><Relationship Id="rId432" Type="http://schemas.openxmlformats.org/officeDocument/2006/relationships/hyperlink" Target="aspi://module='ASPI'&amp;link='48/1997%20Sb.%252339j'&amp;ucin-k-dni='30.12.9999'" TargetMode="External" /><Relationship Id="rId474" Type="http://schemas.openxmlformats.org/officeDocument/2006/relationships/hyperlink" Target="aspi://module='ASPI'&amp;link='48/1997%20Sb.%252315'&amp;ucin-k-dni='30.12.9999'" TargetMode="External" /><Relationship Id="rId877" Type="http://schemas.openxmlformats.org/officeDocument/2006/relationships/hyperlink" Target="aspi://module='EU'&amp;link='32004R0883%2523%25C8l.20'&amp;ucin-k-dni='30.12.9999'" TargetMode="External" /><Relationship Id="rId127" Type="http://schemas.openxmlformats.org/officeDocument/2006/relationships/hyperlink" Target="aspi://module='LIT'&amp;link='LIT28099CZ%252310'&amp;ucin-k-dni='30.12.9999'" TargetMode="External" /><Relationship Id="rId681" Type="http://schemas.openxmlformats.org/officeDocument/2006/relationships/hyperlink" Target="aspi://module='ASPI'&amp;link='48/1997%20Sb.%252317'&amp;ucin-k-dni='30.12.9999'" TargetMode="External" /><Relationship Id="rId737" Type="http://schemas.openxmlformats.org/officeDocument/2006/relationships/hyperlink" Target="aspi://module='ASPI'&amp;link='283/1991%20Sb.%2523'&amp;ucin-k-dni='30.12.9999'" TargetMode="External" /><Relationship Id="rId779" Type="http://schemas.openxmlformats.org/officeDocument/2006/relationships/hyperlink" Target="aspi://module='ASPI'&amp;link='20/1966%20Sb.%252324'&amp;ucin-k-dni='30.12.9999'" TargetMode="External" /><Relationship Id="rId31" Type="http://schemas.openxmlformats.org/officeDocument/2006/relationships/hyperlink" Target="aspi://module='ASPI'&amp;link='422/2004%20Sb.%2523'&amp;ucin-k-dni='30.12.9999'" TargetMode="External" /><Relationship Id="rId73" Type="http://schemas.openxmlformats.org/officeDocument/2006/relationships/hyperlink" Target="aspi://module='ASPI'&amp;link='238/2013%20Sb.%2523'&amp;ucin-k-dni='30.12.9999'" TargetMode="External" /><Relationship Id="rId169" Type="http://schemas.openxmlformats.org/officeDocument/2006/relationships/hyperlink" Target="aspi://module='ASPI'&amp;link='48/1997%20Sb.%252339b'&amp;ucin-k-dni='30.12.9999'" TargetMode="External" /><Relationship Id="rId334" Type="http://schemas.openxmlformats.org/officeDocument/2006/relationships/hyperlink" Target="aspi://module='ASPI'&amp;link='48/1997%20Sb.%252339e'&amp;ucin-k-dni='30.12.9999'" TargetMode="External" /><Relationship Id="rId376" Type="http://schemas.openxmlformats.org/officeDocument/2006/relationships/hyperlink" Target="aspi://module='ASPI'&amp;link='48/1997%20Sb.%252339b'&amp;ucin-k-dni='30.12.9999'" TargetMode="External" /><Relationship Id="rId541" Type="http://schemas.openxmlformats.org/officeDocument/2006/relationships/hyperlink" Target="aspi://module='ASPI'&amp;link='48/1997%20Sb.%252353a'&amp;ucin-k-dni='30.12.9999'" TargetMode="External" /><Relationship Id="rId583" Type="http://schemas.openxmlformats.org/officeDocument/2006/relationships/hyperlink" Target="aspi://module='ASPI'&amp;link='280/1992%20Sb.%252316'&amp;ucin-k-dni='30.12.9999'" TargetMode="External" /><Relationship Id="rId639" Type="http://schemas.openxmlformats.org/officeDocument/2006/relationships/hyperlink" Target="aspi://module='ASPI'&amp;link='48/1997%20Sb.%252315'&amp;ucin-k-dni='30.12.9999'" TargetMode="External" /><Relationship Id="rId790" Type="http://schemas.openxmlformats.org/officeDocument/2006/relationships/hyperlink" Target="aspi://module='ASPI'&amp;link='125/2005%20Sb.%2523'&amp;ucin-k-dni='30.12.9999'" TargetMode="External" /><Relationship Id="rId804" Type="http://schemas.openxmlformats.org/officeDocument/2006/relationships/hyperlink" Target="aspi://module='ASPI'&amp;link='310/1993%20Sb.%2523'&amp;ucin-k-dni='30.12.9999'" TargetMode="External" /><Relationship Id="rId4" Type="http://schemas.openxmlformats.org/officeDocument/2006/relationships/webSettings" Target="webSettings.xml" /><Relationship Id="rId180" Type="http://schemas.openxmlformats.org/officeDocument/2006/relationships/hyperlink" Target="aspi://module='ASPI'&amp;link='48/1997%20Sb.%252332'&amp;ucin-k-dni='30.12.9999'" TargetMode="External" /><Relationship Id="rId236" Type="http://schemas.openxmlformats.org/officeDocument/2006/relationships/hyperlink" Target="aspi://module='ASPI'&amp;link='48/1997%20Sb.%252336'&amp;ucin-k-dni='30.12.9999'" TargetMode="External" /><Relationship Id="rId278" Type="http://schemas.openxmlformats.org/officeDocument/2006/relationships/hyperlink" Target="aspi://module='ASPI'&amp;link='48/1997%20Sb.%252339a'&amp;ucin-k-dni='30.12.9999'" TargetMode="External" /><Relationship Id="rId401" Type="http://schemas.openxmlformats.org/officeDocument/2006/relationships/hyperlink" Target="aspi://module='ASPI'&amp;link='48/1997%20Sb.%252339h'&amp;ucin-k-dni='30.12.9999'" TargetMode="External" /><Relationship Id="rId443" Type="http://schemas.openxmlformats.org/officeDocument/2006/relationships/hyperlink" Target="aspi://module='ASPI'&amp;link='48/1997%20Sb.%252339l'&amp;ucin-k-dni='30.12.9999'" TargetMode="External" /><Relationship Id="rId650" Type="http://schemas.openxmlformats.org/officeDocument/2006/relationships/hyperlink" Target="aspi://module='ASPI'&amp;link='48/1997%20Sb.%252339h'&amp;ucin-k-dni='30.12.9999'" TargetMode="External" /><Relationship Id="rId846" Type="http://schemas.openxmlformats.org/officeDocument/2006/relationships/hyperlink" Target="aspi://module='ASPI'&amp;link='274/1990%20Sb.%2523'&amp;ucin-k-dni='30.12.9999'" TargetMode="External" /><Relationship Id="rId888" Type="http://schemas.openxmlformats.org/officeDocument/2006/relationships/hyperlink" Target="aspi://module='ASPI'&amp;link='108/2006%20Sb.%252371'&amp;ucin-k-dni='30.12.9999'" TargetMode="External" /><Relationship Id="rId303" Type="http://schemas.openxmlformats.org/officeDocument/2006/relationships/hyperlink" Target="aspi://module='ASPI'&amp;link='378/2007%20Sb.%2523'&amp;ucin-k-dni='30.12.9999'" TargetMode="External" /><Relationship Id="rId485" Type="http://schemas.openxmlformats.org/officeDocument/2006/relationships/hyperlink" Target="aspi://module='ASPI'&amp;link='48/1997%20Sb.%252340'&amp;ucin-k-dni='30.12.9999'" TargetMode="External" /><Relationship Id="rId692" Type="http://schemas.openxmlformats.org/officeDocument/2006/relationships/hyperlink" Target="aspi://module='ASPI'&amp;link='48/1997%20Sb.%252339a'&amp;ucin-k-dni='30.12.9999'" TargetMode="External" /><Relationship Id="rId706" Type="http://schemas.openxmlformats.org/officeDocument/2006/relationships/hyperlink" Target="aspi://module='ASPI'&amp;link='524/1992%20Sb.%2523'&amp;ucin-k-dni='30.12.9999'" TargetMode="External" /><Relationship Id="rId748" Type="http://schemas.openxmlformats.org/officeDocument/2006/relationships/hyperlink" Target="aspi://module='ASPI'&amp;link='214/2006%20Sb.%2523'&amp;ucin-k-dni='30.12.9999'" TargetMode="External" /><Relationship Id="rId42" Type="http://schemas.openxmlformats.org/officeDocument/2006/relationships/hyperlink" Target="aspi://module='ASPI'&amp;link='214/2006%20Sb.%2523'&amp;ucin-k-dni='30.12.9999'" TargetMode="External" /><Relationship Id="rId84" Type="http://schemas.openxmlformats.org/officeDocument/2006/relationships/hyperlink" Target="aspi://module='ASPI'&amp;link='200/2015%20Sb.%2523'&amp;ucin-k-dni='30.12.9999'" TargetMode="External" /><Relationship Id="rId138" Type="http://schemas.openxmlformats.org/officeDocument/2006/relationships/hyperlink" Target="aspi://module='ASPI'&amp;link='372/2011%20Sb.%2523'&amp;ucin-k-dni='30.12.9999'" TargetMode="External" /><Relationship Id="rId345" Type="http://schemas.openxmlformats.org/officeDocument/2006/relationships/hyperlink" Target="aspi://module='ASPI'&amp;link='48/1997%20Sb.%252339a'&amp;ucin-k-dni='30.12.9999'" TargetMode="External" /><Relationship Id="rId387" Type="http://schemas.openxmlformats.org/officeDocument/2006/relationships/hyperlink" Target="aspi://module='ASPI'&amp;link='48/1997%20Sb.%252339g'&amp;ucin-k-dni='30.12.9999'" TargetMode="External" /><Relationship Id="rId510" Type="http://schemas.openxmlformats.org/officeDocument/2006/relationships/hyperlink" Target="aspi://module='ASPI'&amp;link='48/1997%20Sb.%252345'&amp;ucin-k-dni='30.12.9999'" TargetMode="External" /><Relationship Id="rId552" Type="http://schemas.openxmlformats.org/officeDocument/2006/relationships/hyperlink" Target="aspi://module='ASPI'&amp;link='48/1997%20Sb.%252311a'&amp;ucin-k-dni='30.12.9999'" TargetMode="External" /><Relationship Id="rId594" Type="http://schemas.openxmlformats.org/officeDocument/2006/relationships/hyperlink" Target="aspi://module='ASPI'&amp;link='161/1993%20Sb.%2523'&amp;ucin-k-dni='30.12.9999'" TargetMode="External" /><Relationship Id="rId608" Type="http://schemas.openxmlformats.org/officeDocument/2006/relationships/hyperlink" Target="aspi://module='ASPI'&amp;link='459/2000%20Sb.%2523%25C8l.II'&amp;ucin-k-dni='30.12.9999'" TargetMode="External" /><Relationship Id="rId815" Type="http://schemas.openxmlformats.org/officeDocument/2006/relationships/hyperlink" Target="aspi://module='ASPI'&amp;link='LP/1-265-19.5.70%2523'&amp;ucin-k-dni='30.12.9999'" TargetMode="External" /><Relationship Id="rId191" Type="http://schemas.openxmlformats.org/officeDocument/2006/relationships/hyperlink" Target="aspi://module='ASPI'&amp;link='48/1997%20Sb.%252317'&amp;ucin-k-dni='30.12.9999'" TargetMode="External" /><Relationship Id="rId205" Type="http://schemas.openxmlformats.org/officeDocument/2006/relationships/hyperlink" Target="aspi://module='ASPI'&amp;link='48/1997%20Sb.%252317'&amp;ucin-k-dni='30.12.9999'" TargetMode="External" /><Relationship Id="rId247" Type="http://schemas.openxmlformats.org/officeDocument/2006/relationships/hyperlink" Target="aspi://module='ASPI'&amp;link='48/1997%20Sb.%252339g'&amp;ucin-k-dni='30.12.9999'" TargetMode="External" /><Relationship Id="rId412" Type="http://schemas.openxmlformats.org/officeDocument/2006/relationships/hyperlink" Target="aspi://module='ASPI'&amp;link='48/1997%20Sb.%252339a'&amp;ucin-k-dni='30.12.9999'" TargetMode="External" /><Relationship Id="rId857" Type="http://schemas.openxmlformats.org/officeDocument/2006/relationships/hyperlink" Target="aspi://module='ASPI'&amp;link='99/1963%20Sb.%2523'&amp;ucin-k-dni='30.12.9999'" TargetMode="External" /><Relationship Id="rId107" Type="http://schemas.openxmlformats.org/officeDocument/2006/relationships/hyperlink" Target="aspi://module='ASPI'&amp;link='234/2014%20Sb.%2523'&amp;ucin-k-dni='30.12.9999'" TargetMode="External" /><Relationship Id="rId289" Type="http://schemas.openxmlformats.org/officeDocument/2006/relationships/hyperlink" Target="aspi://module='ASPI'&amp;link='48/1997%20Sb.%252339q'&amp;ucin-k-dni='30.12.9999'" TargetMode="External" /><Relationship Id="rId454" Type="http://schemas.openxmlformats.org/officeDocument/2006/relationships/hyperlink" Target="aspi://module='ASPI'&amp;link='48/1997%20Sb.%252316b'&amp;ucin-k-dni='30.12.9999'" TargetMode="External" /><Relationship Id="rId496" Type="http://schemas.openxmlformats.org/officeDocument/2006/relationships/hyperlink" Target="aspi://module='ASPI'&amp;link='48/1997%20Sb.%252353'&amp;ucin-k-dni='30.12.9999'" TargetMode="External" /><Relationship Id="rId661" Type="http://schemas.openxmlformats.org/officeDocument/2006/relationships/hyperlink" Target="aspi://module='ASPI'&amp;link='256/2014%20Sb.%2523%25C8l.II'&amp;ucin-k-dni='30.12.9999'" TargetMode="External" /><Relationship Id="rId717" Type="http://schemas.openxmlformats.org/officeDocument/2006/relationships/hyperlink" Target="aspi://module='ASPI'&amp;link='513/1991%20Sb.%252393'&amp;ucin-k-dni='30.12.9999'" TargetMode="External" /><Relationship Id="rId759" Type="http://schemas.openxmlformats.org/officeDocument/2006/relationships/hyperlink" Target="aspi://module='ASPI'&amp;link='221/1999%20Sb.%2523166'&amp;ucin-k-dni='30.12.9999'" TargetMode="External" /><Relationship Id="rId11" Type="http://schemas.openxmlformats.org/officeDocument/2006/relationships/hyperlink" Target="aspi://module='ASPI'&amp;link='459/2000%20Sb.%2523'&amp;ucin-k-dni='30.12.9999'" TargetMode="External" /><Relationship Id="rId53" Type="http://schemas.openxmlformats.org/officeDocument/2006/relationships/hyperlink" Target="aspi://module='ASPI'&amp;link='270/2008%20Sb.%2523'&amp;ucin-k-dni='30.12.9999'" TargetMode="External" /><Relationship Id="rId149" Type="http://schemas.openxmlformats.org/officeDocument/2006/relationships/hyperlink" Target="aspi://module='ASPI'&amp;link='372/2011%20Sb.%2523'&amp;ucin-k-dni='30.12.9999'" TargetMode="External" /><Relationship Id="rId314" Type="http://schemas.openxmlformats.org/officeDocument/2006/relationships/hyperlink" Target="aspi://module='ASPI'&amp;link='48/1997%20Sb.%252339c'&amp;ucin-k-dni='30.12.9999'" TargetMode="External" /><Relationship Id="rId356" Type="http://schemas.openxmlformats.org/officeDocument/2006/relationships/hyperlink" Target="aspi://module='ASPI'&amp;link='48/1997%20Sb.%252339f'&amp;ucin-k-dni='30.12.9999'" TargetMode="External" /><Relationship Id="rId398" Type="http://schemas.openxmlformats.org/officeDocument/2006/relationships/hyperlink" Target="aspi://module='ASPI'&amp;link='48/1997%20Sb.%252339n'&amp;ucin-k-dni='30.12.9999'" TargetMode="External" /><Relationship Id="rId521" Type="http://schemas.openxmlformats.org/officeDocument/2006/relationships/hyperlink" Target="aspi://module='ASPI'&amp;link='48/1997%20Sb.%252345a'&amp;ucin-k-dni='30.12.9999'" TargetMode="External" /><Relationship Id="rId563" Type="http://schemas.openxmlformats.org/officeDocument/2006/relationships/hyperlink" Target="aspi://module='ASPI'&amp;link='59/1995%20Sb.%2523'&amp;ucin-k-dni='30.12.9999'" TargetMode="External" /><Relationship Id="rId619" Type="http://schemas.openxmlformats.org/officeDocument/2006/relationships/hyperlink" Target="aspi://module='ASPI'&amp;link='48/1997%20Sb.%252339a'&amp;ucin-k-dni='30.12.9999'" TargetMode="External" /><Relationship Id="rId770" Type="http://schemas.openxmlformats.org/officeDocument/2006/relationships/hyperlink" Target="aspi://module='ASPI'&amp;link='434/1992%20Sb.%2523'&amp;ucin-k-dni='30.12.9999'" TargetMode="External" /><Relationship Id="rId95" Type="http://schemas.openxmlformats.org/officeDocument/2006/relationships/hyperlink" Target="aspi://module='ASPI'&amp;link='435/2004%20Sb.%25235'&amp;ucin-k-dni='30.12.9999'" TargetMode="External" /><Relationship Id="rId160" Type="http://schemas.openxmlformats.org/officeDocument/2006/relationships/hyperlink" Target="aspi://module='ASPI'&amp;link='48/1997%20Sb.%252314c'&amp;ucin-k-dni='30.12.9999'" TargetMode="External" /><Relationship Id="rId216" Type="http://schemas.openxmlformats.org/officeDocument/2006/relationships/hyperlink" Target="aspi://module='LIT'&amp;link='LIT28099CZ%252319'&amp;ucin-k-dni='30.12.9999'" TargetMode="External" /><Relationship Id="rId423" Type="http://schemas.openxmlformats.org/officeDocument/2006/relationships/hyperlink" Target="aspi://module='ASPI'&amp;link='48/1997%20Sb.%252339f'&amp;ucin-k-dni='30.12.9999'" TargetMode="External" /><Relationship Id="rId826" Type="http://schemas.openxmlformats.org/officeDocument/2006/relationships/hyperlink" Target="aspi://module='ASPI'&amp;link='48/1997%20Sb.%252312'&amp;ucin-k-dni='30.12.9999'" TargetMode="External" /><Relationship Id="rId868" Type="http://schemas.openxmlformats.org/officeDocument/2006/relationships/hyperlink" Target="aspi://module='EU'&amp;link='32004R0883%2523'&amp;ucin-k-dni='30.12.9999'" TargetMode="External" /><Relationship Id="rId258" Type="http://schemas.openxmlformats.org/officeDocument/2006/relationships/hyperlink" Target="aspi://module='ASPI'&amp;link='48/1997%20Sb.%252339a'&amp;ucin-k-dni='30.12.9999'" TargetMode="External" /><Relationship Id="rId465" Type="http://schemas.openxmlformats.org/officeDocument/2006/relationships/hyperlink" Target="aspi://module='ASPI'&amp;link='48/1997%20Sb.%252339c'&amp;ucin-k-dni='30.12.9999'" TargetMode="External" /><Relationship Id="rId630" Type="http://schemas.openxmlformats.org/officeDocument/2006/relationships/hyperlink" Target="aspi://module='ASPI'&amp;link='48/1997%20Sb.%2523'&amp;ucin-k-dni='30.12.9999'" TargetMode="External" /><Relationship Id="rId672" Type="http://schemas.openxmlformats.org/officeDocument/2006/relationships/hyperlink" Target="aspi://module='ASPI'&amp;link='48/1997%20Sb.%2523'&amp;ucin-k-dni='30.12.9999'" TargetMode="External" /><Relationship Id="rId728" Type="http://schemas.openxmlformats.org/officeDocument/2006/relationships/hyperlink" Target="aspi://module='ASPI'&amp;link='284/1995%20Sb.%25231'&amp;ucin-k-dni='30.12.9999'" TargetMode="External" /><Relationship Id="rId22" Type="http://schemas.openxmlformats.org/officeDocument/2006/relationships/hyperlink" Target="aspi://module='ASPI'&amp;link='424/2003%20Sb.%2523'&amp;ucin-k-dni='30.12.9999'" TargetMode="External" /><Relationship Id="rId64" Type="http://schemas.openxmlformats.org/officeDocument/2006/relationships/hyperlink" Target="aspi://module='ASPI'&amp;link='365/2011%20Sb.%2523'&amp;ucin-k-dni='30.12.9999'" TargetMode="External" /><Relationship Id="rId118" Type="http://schemas.openxmlformats.org/officeDocument/2006/relationships/hyperlink" Target="aspi://module='ASPI'&amp;link='48/1997%20Sb.%25235'&amp;ucin-k-dni='30.12.9999'" TargetMode="External" /><Relationship Id="rId325" Type="http://schemas.openxmlformats.org/officeDocument/2006/relationships/hyperlink" Target="aspi://module='ASPI'&amp;link='48/1997%20Sb.%252339e'&amp;ucin-k-dni='30.12.9999'" TargetMode="External" /><Relationship Id="rId367" Type="http://schemas.openxmlformats.org/officeDocument/2006/relationships/hyperlink" Target="aspi://module='ASPI'&amp;link='48/1997%20Sb.%252339f'&amp;ucin-k-dni='30.12.9999'" TargetMode="External" /><Relationship Id="rId532" Type="http://schemas.openxmlformats.org/officeDocument/2006/relationships/hyperlink" Target="aspi://module='ASPI'&amp;link='48/1997%20Sb.%252314'&amp;ucin-k-dni='30.12.9999'" TargetMode="External" /><Relationship Id="rId574" Type="http://schemas.openxmlformats.org/officeDocument/2006/relationships/hyperlink" Target="aspi://module='ASPI'&amp;link='551/1991%20Sb.%25237'&amp;ucin-k-dni='30.12.9999'" TargetMode="External" /><Relationship Id="rId171" Type="http://schemas.openxmlformats.org/officeDocument/2006/relationships/hyperlink" Target="aspi://module='ASPI'&amp;link='48/1997%20Sb.%2523P%25F8%25EDl.3'&amp;ucin-k-dni='30.12.9999'" TargetMode="External" /><Relationship Id="rId227" Type="http://schemas.openxmlformats.org/officeDocument/2006/relationships/hyperlink" Target="aspi://module='ASPI'&amp;link='48/1997%20Sb.%252333'&amp;ucin-k-dni='30.12.9999'" TargetMode="External" /><Relationship Id="rId781" Type="http://schemas.openxmlformats.org/officeDocument/2006/relationships/hyperlink" Target="aspi://module='ASPI'&amp;link='99/1963%20Sb.%2523'&amp;ucin-k-dni='30.12.9999'" TargetMode="External" /><Relationship Id="rId837" Type="http://schemas.openxmlformats.org/officeDocument/2006/relationships/hyperlink" Target="aspi://module='ASPI'&amp;link='500/2004%20Sb.%2523'&amp;ucin-k-dni='30.12.9999'" TargetMode="External" /><Relationship Id="rId879" Type="http://schemas.openxmlformats.org/officeDocument/2006/relationships/hyperlink" Target="aspi://module='ASPI'&amp;link='372/2011%20Sb.%2523'&amp;ucin-k-dni='30.12.9999'" TargetMode="External" /><Relationship Id="rId269" Type="http://schemas.openxmlformats.org/officeDocument/2006/relationships/hyperlink" Target="aspi://module='ASPI'&amp;link='48/1997%20Sb.%252339b'&amp;ucin-k-dni='30.12.9999'" TargetMode="External" /><Relationship Id="rId434" Type="http://schemas.openxmlformats.org/officeDocument/2006/relationships/hyperlink" Target="aspi://module='ASPI'&amp;link='48/1997%20Sb.%252339h'&amp;ucin-k-dni='30.12.9999'" TargetMode="External" /><Relationship Id="rId476" Type="http://schemas.openxmlformats.org/officeDocument/2006/relationships/hyperlink" Target="aspi://module='ASPI'&amp;link='48/1997%20Sb.%252339c'&amp;ucin-k-dni='30.12.9999'" TargetMode="External" /><Relationship Id="rId641" Type="http://schemas.openxmlformats.org/officeDocument/2006/relationships/hyperlink" Target="aspi://module='ASPI'&amp;link='48/1997%20Sb.%252339g'&amp;ucin-k-dni='30.12.9999'" TargetMode="External" /><Relationship Id="rId683" Type="http://schemas.openxmlformats.org/officeDocument/2006/relationships/hyperlink" Target="aspi://module='ASPI'&amp;link='48/1997%20Sb.%252341a'&amp;ucin-k-dni='30.12.9999'" TargetMode="External" /><Relationship Id="rId739" Type="http://schemas.openxmlformats.org/officeDocument/2006/relationships/hyperlink" Target="aspi://module='ASPI'&amp;link='359/1999%20Sb.%252347i'&amp;ucin-k-dni='30.12.9999'" TargetMode="External" /><Relationship Id="rId890" Type="http://schemas.openxmlformats.org/officeDocument/2006/relationships/hyperlink" Target="aspi://module='ASPI'&amp;link='372/2011%20Sb.%252323'&amp;ucin-k-dni='30.12.9999'" TargetMode="External" /><Relationship Id="rId33" Type="http://schemas.openxmlformats.org/officeDocument/2006/relationships/hyperlink" Target="aspi://module='ASPI'&amp;link='123/2005%20Sb.%2523'&amp;ucin-k-dni='30.12.9999'" TargetMode="External" /><Relationship Id="rId129" Type="http://schemas.openxmlformats.org/officeDocument/2006/relationships/hyperlink" Target="aspi://module='ASPI'&amp;link='48/1997%20Sb.%25232'&amp;ucin-k-dni='30.12.9999'" TargetMode="External" /><Relationship Id="rId280" Type="http://schemas.openxmlformats.org/officeDocument/2006/relationships/hyperlink" Target="aspi://module='ASPI'&amp;link='48/1997%20Sb.%252339a'&amp;ucin-k-dni='30.12.9999'" TargetMode="External" /><Relationship Id="rId336" Type="http://schemas.openxmlformats.org/officeDocument/2006/relationships/hyperlink" Target="aspi://module='ASPI'&amp;link='48/1997%20Sb.%252339q'&amp;ucin-k-dni='30.12.9999'" TargetMode="External" /><Relationship Id="rId501" Type="http://schemas.openxmlformats.org/officeDocument/2006/relationships/hyperlink" Target="aspi://module='ASPI'&amp;link='372/2011%20Sb.%2523'&amp;ucin-k-dni='30.12.9999'" TargetMode="External" /><Relationship Id="rId543" Type="http://schemas.openxmlformats.org/officeDocument/2006/relationships/hyperlink" Target="aspi://module='ASPI'&amp;link='48/1997%20Sb.%252353'&amp;ucin-k-dni='30.12.9999'" TargetMode="External" /><Relationship Id="rId75" Type="http://schemas.openxmlformats.org/officeDocument/2006/relationships/hyperlink" Target="aspi://module='ASPI'&amp;link='109/2014%20Sb.%2523'&amp;ucin-k-dni='30.12.9999'" TargetMode="External" /><Relationship Id="rId140" Type="http://schemas.openxmlformats.org/officeDocument/2006/relationships/hyperlink" Target="aspi://module='ASPI'&amp;link='48/1997%20Sb.%252311a'&amp;ucin-k-dni='30.12.9999'" TargetMode="External" /><Relationship Id="rId182" Type="http://schemas.openxmlformats.org/officeDocument/2006/relationships/hyperlink" Target="aspi://module='ASPI'&amp;link='48/1997%20Sb.%252316b'&amp;ucin-k-dni='30.12.9999'" TargetMode="External" /><Relationship Id="rId378" Type="http://schemas.openxmlformats.org/officeDocument/2006/relationships/hyperlink" Target="aspi://module='ASPI'&amp;link='48/1997%20Sb.%252339b'&amp;ucin-k-dni='30.12.9999'" TargetMode="External" /><Relationship Id="rId403" Type="http://schemas.openxmlformats.org/officeDocument/2006/relationships/hyperlink" Target="aspi://module='ASPI'&amp;link='48/1997%20Sb.%252339f'&amp;ucin-k-dni='30.12.9999'" TargetMode="External" /><Relationship Id="rId585" Type="http://schemas.openxmlformats.org/officeDocument/2006/relationships/hyperlink" Target="aspi://module='ASPI'&amp;link='280/1992%20Sb.%252317'&amp;ucin-k-dni='30.12.9999'" TargetMode="External" /><Relationship Id="rId750" Type="http://schemas.openxmlformats.org/officeDocument/2006/relationships/hyperlink" Target="aspi://module='ASPI'&amp;link='149/1996%20Sb.%2523'&amp;ucin-k-dni='30.12.9999'" TargetMode="External" /><Relationship Id="rId792" Type="http://schemas.openxmlformats.org/officeDocument/2006/relationships/hyperlink" Target="aspi://module='ASPI'&amp;link='548/1991%20Sb.%2523'&amp;ucin-k-dni='30.12.9999'" TargetMode="External" /><Relationship Id="rId806" Type="http://schemas.openxmlformats.org/officeDocument/2006/relationships/hyperlink" Target="aspi://module='ASPI'&amp;link='20/1966%20Sb.%2523'&amp;ucin-k-dni='30.12.9999'" TargetMode="External" /><Relationship Id="rId848" Type="http://schemas.openxmlformats.org/officeDocument/2006/relationships/hyperlink" Target="aspi://module='ASPI'&amp;link='110/1975%20Sb.%2523'&amp;ucin-k-dni='30.12.9999'" TargetMode="External" /><Relationship Id="rId6" Type="http://schemas.openxmlformats.org/officeDocument/2006/relationships/hyperlink" Target="aspi://module='ASPI'&amp;link='2/1998%20Sb.%2523'&amp;ucin-k-dni='30.12.9999'" TargetMode="External" /><Relationship Id="rId238" Type="http://schemas.openxmlformats.org/officeDocument/2006/relationships/hyperlink" Target="aspi://module='ASPI'&amp;link='48/1997%20Sb.%252339a'&amp;ucin-k-dni='30.12.9999'" TargetMode="External" /><Relationship Id="rId445" Type="http://schemas.openxmlformats.org/officeDocument/2006/relationships/hyperlink" Target="aspi://module='ASPI'&amp;link='48/1997%20Sb.%252339b'&amp;ucin-k-dni='30.12.9999'" TargetMode="External" /><Relationship Id="rId487" Type="http://schemas.openxmlformats.org/officeDocument/2006/relationships/hyperlink" Target="aspi://module='ASPI'&amp;link='48/1997%20Sb.%252353'&amp;ucin-k-dni='30.12.9999'" TargetMode="External" /><Relationship Id="rId610" Type="http://schemas.openxmlformats.org/officeDocument/2006/relationships/hyperlink" Target="aspi://module='ASPI'&amp;link='176/2002%20Sb.%2523%25C8l.II'&amp;ucin-k-dni='30.12.9999'" TargetMode="External" /><Relationship Id="rId652" Type="http://schemas.openxmlformats.org/officeDocument/2006/relationships/hyperlink" Target="aspi://module='ASPI'&amp;link='48/1997%20Sb.%252339e'&amp;ucin-k-dni='30.12.9999'" TargetMode="External" /><Relationship Id="rId694" Type="http://schemas.openxmlformats.org/officeDocument/2006/relationships/hyperlink" Target="aspi://module='EU'&amp;link='31989L0105%2523'&amp;ucin-k-dni='30.12.9999'" TargetMode="External" /><Relationship Id="rId708" Type="http://schemas.openxmlformats.org/officeDocument/2006/relationships/hyperlink" Target="aspi://module='ASPI'&amp;link='36/1967%20Sb.%2523'&amp;ucin-k-dni='30.12.9999'" TargetMode="External" /><Relationship Id="rId291" Type="http://schemas.openxmlformats.org/officeDocument/2006/relationships/hyperlink" Target="aspi://module='ASPI'&amp;link='48/1997%20Sb.%252339b-39e'&amp;ucin-k-dni='30.12.9999'" TargetMode="External" /><Relationship Id="rId305" Type="http://schemas.openxmlformats.org/officeDocument/2006/relationships/hyperlink" Target="aspi://module='ASPI'&amp;link='48/1997%20Sb.%252339c'&amp;ucin-k-dni='30.12.9999'" TargetMode="External" /><Relationship Id="rId347" Type="http://schemas.openxmlformats.org/officeDocument/2006/relationships/hyperlink" Target="aspi://module='ASPI'&amp;link='48/1997%20Sb.%252317'&amp;ucin-k-dni='30.12.9999'" TargetMode="External" /><Relationship Id="rId512" Type="http://schemas.openxmlformats.org/officeDocument/2006/relationships/hyperlink" Target="aspi://module='ASPI'&amp;link='48/1997%20Sb.%252317'&amp;ucin-k-dni='30.12.9999'" TargetMode="External" /><Relationship Id="rId44" Type="http://schemas.openxmlformats.org/officeDocument/2006/relationships/hyperlink" Target="aspi://module='ASPI'&amp;link='362/2003%20Sb.%2523'&amp;ucin-k-dni='30.12.9999'" TargetMode="External" /><Relationship Id="rId86" Type="http://schemas.openxmlformats.org/officeDocument/2006/relationships/hyperlink" Target="aspi://module='ASPI'&amp;link='66/2017%20Sb.%2523'&amp;ucin-k-dni='30.12.9999'" TargetMode="External" /><Relationship Id="rId151" Type="http://schemas.openxmlformats.org/officeDocument/2006/relationships/hyperlink" Target="aspi://module='ASPI'&amp;link='48/1997%20Sb.%252314'&amp;ucin-k-dni='30.12.9999'" TargetMode="External" /><Relationship Id="rId389" Type="http://schemas.openxmlformats.org/officeDocument/2006/relationships/hyperlink" Target="aspi://module='ASPI'&amp;link='48/1997%20Sb.%252339g'&amp;ucin-k-dni='30.12.9999'" TargetMode="External" /><Relationship Id="rId554" Type="http://schemas.openxmlformats.org/officeDocument/2006/relationships/hyperlink" Target="aspi://module='ASPI'&amp;link='48/1997%20Sb.%25237'&amp;ucin-k-dni='30.12.9999'" TargetMode="External" /><Relationship Id="rId596" Type="http://schemas.openxmlformats.org/officeDocument/2006/relationships/hyperlink" Target="aspi://module='ASPI'&amp;link='42/1994%20Sb.%2523'&amp;ucin-k-dni='30.12.9999'" TargetMode="External" /><Relationship Id="rId761" Type="http://schemas.openxmlformats.org/officeDocument/2006/relationships/hyperlink" Target="aspi://module='ASPI'&amp;link='285/2002%20Sb.%2523'&amp;ucin-k-dni='30.12.9999'" TargetMode="External" /><Relationship Id="rId817" Type="http://schemas.openxmlformats.org/officeDocument/2006/relationships/hyperlink" Target="aspi://module='ASPI'&amp;link='20/1970%20Sb.%2523'&amp;ucin-k-dni='30.12.9999'" TargetMode="External" /><Relationship Id="rId859" Type="http://schemas.openxmlformats.org/officeDocument/2006/relationships/hyperlink" Target="aspi://module='ASPI'&amp;link='182/2006%20Sb.%2523'&amp;ucin-k-dni='30.12.9999'" TargetMode="External" /><Relationship Id="rId193" Type="http://schemas.openxmlformats.org/officeDocument/2006/relationships/hyperlink" Target="aspi://module='ASPI'&amp;link='48/1997%20Sb.%252317'&amp;ucin-k-dni='30.12.9999'" TargetMode="External" /><Relationship Id="rId207" Type="http://schemas.openxmlformats.org/officeDocument/2006/relationships/hyperlink" Target="aspi://module='ASPI'&amp;link='48/1997%20Sb.%252317'&amp;ucin-k-dni='30.12.9999'" TargetMode="External" /><Relationship Id="rId249" Type="http://schemas.openxmlformats.org/officeDocument/2006/relationships/hyperlink" Target="aspi://module='ASPI'&amp;link='378/2007%20Sb.%2523'&amp;ucin-k-dni='30.12.9999'" TargetMode="External" /><Relationship Id="rId414" Type="http://schemas.openxmlformats.org/officeDocument/2006/relationships/hyperlink" Target="aspi://module='ASPI'&amp;link='48/1997%20Sb.%252339f'&amp;ucin-k-dni='30.12.9999'" TargetMode="External" /><Relationship Id="rId456" Type="http://schemas.openxmlformats.org/officeDocument/2006/relationships/hyperlink" Target="aspi://module='ASPI'&amp;link='48/1997%20Sb.%252339n'&amp;ucin-k-dni='30.12.9999'" TargetMode="External" /><Relationship Id="rId498" Type="http://schemas.openxmlformats.org/officeDocument/2006/relationships/hyperlink" Target="aspi://module='ASPI'&amp;link='48/1997%20Sb.%252341'&amp;ucin-k-dni='30.12.9999'" TargetMode="External" /><Relationship Id="rId621" Type="http://schemas.openxmlformats.org/officeDocument/2006/relationships/hyperlink" Target="aspi://module='ASPI'&amp;link='48/1997%20Sb.%252339c'&amp;ucin-k-dni='30.12.9999'" TargetMode="External" /><Relationship Id="rId663" Type="http://schemas.openxmlformats.org/officeDocument/2006/relationships/hyperlink" Target="aspi://module='ASPI'&amp;link='48/1997%20Sb.%252316b'&amp;ucin-k-dni='30.12.9999'" TargetMode="External" /><Relationship Id="rId870" Type="http://schemas.openxmlformats.org/officeDocument/2006/relationships/hyperlink" Target="aspi://module='EU'&amp;link='32011R0492%2523'&amp;ucin-k-dni='30.12.9999'" TargetMode="External" /><Relationship Id="rId13" Type="http://schemas.openxmlformats.org/officeDocument/2006/relationships/hyperlink" Target="aspi://module='ASPI'&amp;link='155/2000%20Sb.%2523'&amp;ucin-k-dni='30.12.9999'" TargetMode="External" /><Relationship Id="rId109" Type="http://schemas.openxmlformats.org/officeDocument/2006/relationships/hyperlink" Target="aspi://module='ASPI'&amp;link='155/1995%20Sb.%252332'&amp;ucin-k-dni='30.12.9999'" TargetMode="External" /><Relationship Id="rId260" Type="http://schemas.openxmlformats.org/officeDocument/2006/relationships/hyperlink" Target="aspi://module='ASPI'&amp;link='48/1997%20Sb.%252339a'&amp;ucin-k-dni='30.12.9999'" TargetMode="External" /><Relationship Id="rId316" Type="http://schemas.openxmlformats.org/officeDocument/2006/relationships/hyperlink" Target="aspi://module='ASPI'&amp;link='48/1997%20Sb.%252339f'&amp;ucin-k-dni='30.12.9999'" TargetMode="External" /><Relationship Id="rId523" Type="http://schemas.openxmlformats.org/officeDocument/2006/relationships/hyperlink" Target="aspi://module='ASPI'&amp;link='48/1997%20Sb.%252345a'&amp;ucin-k-dni='30.12.9999'" TargetMode="External" /><Relationship Id="rId719" Type="http://schemas.openxmlformats.org/officeDocument/2006/relationships/hyperlink" Target="aspi://module='ASPI'&amp;link='586/1992%20Sb.%25237'&amp;ucin-k-dni='30.12.9999'" TargetMode="External" /><Relationship Id="rId55" Type="http://schemas.openxmlformats.org/officeDocument/2006/relationships/hyperlink" Target="aspi://module='ASPI'&amp;link='129/2008%20Sb.%2523'&amp;ucin-k-dni='30.12.9999'" TargetMode="External" /><Relationship Id="rId97" Type="http://schemas.openxmlformats.org/officeDocument/2006/relationships/hyperlink" Target="aspi://module='ASPI'&amp;link='48/1997%20Sb.%25235'&amp;ucin-k-dni='30.12.9999'" TargetMode="External" /><Relationship Id="rId120" Type="http://schemas.openxmlformats.org/officeDocument/2006/relationships/hyperlink" Target="aspi://module='ASPI'&amp;link='48/1997%20Sb.%25238'&amp;ucin-k-dni='30.12.9999'" TargetMode="External" /><Relationship Id="rId358" Type="http://schemas.openxmlformats.org/officeDocument/2006/relationships/hyperlink" Target="aspi://module='ASPI'&amp;link='48/1997%20Sb.%252339f'&amp;ucin-k-dni='30.12.9999'" TargetMode="External" /><Relationship Id="rId565" Type="http://schemas.openxmlformats.org/officeDocument/2006/relationships/hyperlink" Target="aspi://module='ASPI'&amp;link='149/1996%20Sb.%2523'&amp;ucin-k-dni='30.12.9999'" TargetMode="External" /><Relationship Id="rId730" Type="http://schemas.openxmlformats.org/officeDocument/2006/relationships/hyperlink" Target="aspi://module='ASPI'&amp;link='100/1988%20Sb.%252380'&amp;ucin-k-dni='30.12.9999'" TargetMode="External" /><Relationship Id="rId772" Type="http://schemas.openxmlformats.org/officeDocument/2006/relationships/hyperlink" Target="aspi://module='ASPI'&amp;link='245/2000%20Sb.%25231-2'&amp;ucin-k-dni='30.12.9999'" TargetMode="External" /><Relationship Id="rId828" Type="http://schemas.openxmlformats.org/officeDocument/2006/relationships/hyperlink" Target="aspi://module='ASPI'&amp;link='LP/1-265-19.5.70%2523'&amp;ucin-k-dni='30.12.9999'" TargetMode="External" /><Relationship Id="rId162" Type="http://schemas.openxmlformats.org/officeDocument/2006/relationships/hyperlink" Target="aspi://module='ASPI'&amp;link='48/1997%20Sb.%252339h'&amp;ucin-k-dni='30.12.9999'" TargetMode="External" /><Relationship Id="rId218" Type="http://schemas.openxmlformats.org/officeDocument/2006/relationships/hyperlink" Target="aspi://module='LIT'&amp;link='LIT28099CZ%252328'&amp;ucin-k-dni='30.12.9999'" TargetMode="External" /><Relationship Id="rId425" Type="http://schemas.openxmlformats.org/officeDocument/2006/relationships/hyperlink" Target="aspi://module='ASPI'&amp;link='48/1997%20Sb.%252339f'&amp;ucin-k-dni='30.12.9999'" TargetMode="External" /><Relationship Id="rId467" Type="http://schemas.openxmlformats.org/officeDocument/2006/relationships/hyperlink" Target="aspi://module='ASPI'&amp;link='48/1997%20Sb.%252339c'&amp;ucin-k-dni='30.12.9999'" TargetMode="External" /><Relationship Id="rId632" Type="http://schemas.openxmlformats.org/officeDocument/2006/relationships/hyperlink" Target="aspi://module='ASPI'&amp;link='48/1997%20Sb.%2523'&amp;ucin-k-dni='30.12.9999'" TargetMode="External" /><Relationship Id="rId271" Type="http://schemas.openxmlformats.org/officeDocument/2006/relationships/hyperlink" Target="aspi://module='ASPI'&amp;link='48/1997%20Sb.%252339b'&amp;ucin-k-dni='30.12.9999'" TargetMode="External" /><Relationship Id="rId674" Type="http://schemas.openxmlformats.org/officeDocument/2006/relationships/hyperlink" Target="aspi://module='ASPI'&amp;link='48/1997%20Sb.%2523'&amp;ucin-k-dni='30.12.9999'" TargetMode="External" /><Relationship Id="rId881" Type="http://schemas.openxmlformats.org/officeDocument/2006/relationships/hyperlink" Target="aspi://module='ASPI'&amp;link='109/2002%20Sb.%2523'&amp;ucin-k-dni='30.12.9999'" TargetMode="External" /><Relationship Id="rId24" Type="http://schemas.openxmlformats.org/officeDocument/2006/relationships/hyperlink" Target="aspi://module='ASPI'&amp;link='424/2003%20Sb.%2523'&amp;ucin-k-dni='30.12.9999'" TargetMode="External" /><Relationship Id="rId66" Type="http://schemas.openxmlformats.org/officeDocument/2006/relationships/hyperlink" Target="aspi://module='ASPI'&amp;link='369/2011%20Sb.%2523'&amp;ucin-k-dni='30.12.9999'" TargetMode="External" /><Relationship Id="rId131" Type="http://schemas.openxmlformats.org/officeDocument/2006/relationships/hyperlink" Target="aspi://module='ASPI'&amp;link='48/1997%20Sb.%25237'&amp;ucin-k-dni='30.12.9999'" TargetMode="External" /><Relationship Id="rId327" Type="http://schemas.openxmlformats.org/officeDocument/2006/relationships/hyperlink" Target="aspi://module='ASPI'&amp;link='48/1997%20Sb.%252339e'&amp;ucin-k-dni='30.12.9999'" TargetMode="External" /><Relationship Id="rId369" Type="http://schemas.openxmlformats.org/officeDocument/2006/relationships/hyperlink" Target="aspi://module='ASPI'&amp;link='48/1997%20Sb.%252339f'&amp;ucin-k-dni='30.12.9999'" TargetMode="External" /><Relationship Id="rId534" Type="http://schemas.openxmlformats.org/officeDocument/2006/relationships/hyperlink" Target="aspi://module='ASPI'&amp;link='48/1997%20Sb.%252316b'&amp;ucin-k-dni='30.12.9999'" TargetMode="External" /><Relationship Id="rId576" Type="http://schemas.openxmlformats.org/officeDocument/2006/relationships/hyperlink" Target="aspi://module='ASPI'&amp;link='551/1991%20Sb.%25237'&amp;ucin-k-dni='30.12.9999'" TargetMode="External" /><Relationship Id="rId741" Type="http://schemas.openxmlformats.org/officeDocument/2006/relationships/hyperlink" Target="aspi://module='ASPI'&amp;link='592/1992%20Sb.%2523'&amp;ucin-k-dni='30.12.9999'" TargetMode="External" /><Relationship Id="rId783" Type="http://schemas.openxmlformats.org/officeDocument/2006/relationships/hyperlink" Target="aspi://module='ASPI'&amp;link='108/2006%20Sb.%252348-50'&amp;ucin-k-dni='30.12.9999'" TargetMode="External" /><Relationship Id="rId839" Type="http://schemas.openxmlformats.org/officeDocument/2006/relationships/hyperlink" Target="aspi://module='ASPI'&amp;link='551/1991%20Sb.%25238'&amp;ucin-k-dni='30.12.9999'" TargetMode="External" /><Relationship Id="rId173" Type="http://schemas.openxmlformats.org/officeDocument/2006/relationships/hyperlink" Target="aspi://module='ASPI'&amp;link='48/1997%20Sb.%2523P%25F8%25EDl.4'&amp;ucin-k-dni='30.12.9999'" TargetMode="External" /><Relationship Id="rId229" Type="http://schemas.openxmlformats.org/officeDocument/2006/relationships/hyperlink" Target="aspi://module='ASPI'&amp;link='48/1997%20Sb.%252333'&amp;ucin-k-dni='30.12.9999'" TargetMode="External" /><Relationship Id="rId380" Type="http://schemas.openxmlformats.org/officeDocument/2006/relationships/hyperlink" Target="aspi://module='ASPI'&amp;link='48/1997%20Sb.%252339f'&amp;ucin-k-dni='30.12.9999'" TargetMode="External" /><Relationship Id="rId436" Type="http://schemas.openxmlformats.org/officeDocument/2006/relationships/hyperlink" Target="aspi://module='ASPI'&amp;link='48/1997%20Sb.%252339f'&amp;ucin-k-dni='30.12.9999'" TargetMode="External" /><Relationship Id="rId601" Type="http://schemas.openxmlformats.org/officeDocument/2006/relationships/hyperlink" Target="aspi://module='ASPI'&amp;link='592/1992%20Sb.%252318'&amp;ucin-k-dni='30.12.9999'" TargetMode="External" /><Relationship Id="rId643" Type="http://schemas.openxmlformats.org/officeDocument/2006/relationships/hyperlink" Target="aspi://module='ASPI'&amp;link='48/1997%20Sb.%252339n'&amp;ucin-k-dni='30.12.9999'" TargetMode="External" /><Relationship Id="rId240" Type="http://schemas.openxmlformats.org/officeDocument/2006/relationships/hyperlink" Target="aspi://module='ASPI'&amp;link='48/1997%20Sb.%252339a'&amp;ucin-k-dni='30.12.9999'" TargetMode="External" /><Relationship Id="rId478" Type="http://schemas.openxmlformats.org/officeDocument/2006/relationships/hyperlink" Target="aspi://module='ASPI'&amp;link='48/1997%20Sb.%252339q'&amp;ucin-k-dni='30.12.9999'" TargetMode="External" /><Relationship Id="rId685" Type="http://schemas.openxmlformats.org/officeDocument/2006/relationships/hyperlink" Target="aspi://module='ASPI'&amp;link='48/1997%20Sb.%252341a'&amp;ucin-k-dni='30.12.9999'" TargetMode="External" /><Relationship Id="rId850" Type="http://schemas.openxmlformats.org/officeDocument/2006/relationships/hyperlink" Target="aspi://module='ASPI'&amp;link='245/2006%20Sb.%2523'&amp;ucin-k-dni='30.12.9999'" TargetMode="External" /><Relationship Id="rId892" Type="http://schemas.openxmlformats.org/officeDocument/2006/relationships/fontTable" Target="fontTable.xml" /><Relationship Id="rId35" Type="http://schemas.openxmlformats.org/officeDocument/2006/relationships/hyperlink" Target="aspi://module='ASPI'&amp;link='253/2005%20Sb.%2523'&amp;ucin-k-dni='30.12.9999'" TargetMode="External" /><Relationship Id="rId77" Type="http://schemas.openxmlformats.org/officeDocument/2006/relationships/hyperlink" Target="aspi://module='ASPI'&amp;link='60/2014%20Sb.%2523'&amp;ucin-k-dni='30.12.9999'" TargetMode="External" /><Relationship Id="rId100" Type="http://schemas.openxmlformats.org/officeDocument/2006/relationships/hyperlink" Target="aspi://module='ASPI'&amp;link='48/1997%20Sb.%25235'&amp;ucin-k-dni='30.12.9999'" TargetMode="External" /><Relationship Id="rId282" Type="http://schemas.openxmlformats.org/officeDocument/2006/relationships/hyperlink" Target="aspi://module='ASPI'&amp;link='48/1997%20Sb.%252339b'&amp;ucin-k-dni='30.12.9999'" TargetMode="External" /><Relationship Id="rId338" Type="http://schemas.openxmlformats.org/officeDocument/2006/relationships/hyperlink" Target="aspi://module='ASPI'&amp;link='48/1997%20Sb.%252339e'&amp;ucin-k-dni='30.12.9999'" TargetMode="External" /><Relationship Id="rId503" Type="http://schemas.openxmlformats.org/officeDocument/2006/relationships/hyperlink" Target="aspi://module='LIT'&amp;link='LIT28099CZ%252343'&amp;ucin-k-dni='30.12.9999'" TargetMode="External" /><Relationship Id="rId545" Type="http://schemas.openxmlformats.org/officeDocument/2006/relationships/hyperlink" Target="aspi://module='ASPI'&amp;link='48/1997%20Sb.%252355'&amp;ucin-k-dni='30.12.9999'" TargetMode="External" /><Relationship Id="rId587" Type="http://schemas.openxmlformats.org/officeDocument/2006/relationships/hyperlink" Target="aspi://module='ASPI'&amp;link='280/1992%20Sb.%252322'&amp;ucin-k-dni='30.12.9999'" TargetMode="External" /><Relationship Id="rId710" Type="http://schemas.openxmlformats.org/officeDocument/2006/relationships/hyperlink" Target="aspi://module='ASPI'&amp;link='360/1992%20Sb.%2523'&amp;ucin-k-dni='30.12.9999'" TargetMode="External" /><Relationship Id="rId752" Type="http://schemas.openxmlformats.org/officeDocument/2006/relationships/hyperlink" Target="aspi://module='EU'&amp;link='32000R0141%2523'&amp;ucin-k-dni='30.12.9999'" TargetMode="External" /><Relationship Id="rId808" Type="http://schemas.openxmlformats.org/officeDocument/2006/relationships/hyperlink" Target="aspi://module='ASPI'&amp;link='427/1992%20Sb.%2523'&amp;ucin-k-dni='30.12.9999'" TargetMode="External" /><Relationship Id="rId8" Type="http://schemas.openxmlformats.org/officeDocument/2006/relationships/hyperlink" Target="aspi://module='ASPI'&amp;link='225/1999%20Sb.%2523'&amp;ucin-k-dni='30.12.9999'" TargetMode="External" /><Relationship Id="rId142" Type="http://schemas.openxmlformats.org/officeDocument/2006/relationships/hyperlink" Target="aspi://module='ASPI'&amp;link='48/1997%20Sb.%252311a'&amp;ucin-k-dni='30.12.9999'" TargetMode="External" /><Relationship Id="rId184" Type="http://schemas.openxmlformats.org/officeDocument/2006/relationships/hyperlink" Target="aspi://module='ASPI'&amp;link='48/1997%20Sb.%252316a'&amp;ucin-k-dni='30.12.9999'" TargetMode="External" /><Relationship Id="rId391" Type="http://schemas.openxmlformats.org/officeDocument/2006/relationships/hyperlink" Target="aspi://module='ASPI'&amp;link='48/1997%20Sb.%252339g'&amp;ucin-k-dni='30.12.9999'" TargetMode="External" /><Relationship Id="rId405" Type="http://schemas.openxmlformats.org/officeDocument/2006/relationships/hyperlink" Target="aspi://module='ASPI'&amp;link='48/1997%20Sb.%252339f'&amp;ucin-k-dni='30.12.9999'" TargetMode="External" /><Relationship Id="rId447" Type="http://schemas.openxmlformats.org/officeDocument/2006/relationships/hyperlink" Target="aspi://module='ASPI'&amp;link='48/1997%20Sb.%252339b'&amp;ucin-k-dni='30.12.9999'" TargetMode="External" /><Relationship Id="rId612" Type="http://schemas.openxmlformats.org/officeDocument/2006/relationships/hyperlink" Target="aspi://module='ASPI'&amp;link='513/1991%20Sb.%2523'&amp;ucin-k-dni='30.12.9999'" TargetMode="External" /><Relationship Id="rId794" Type="http://schemas.openxmlformats.org/officeDocument/2006/relationships/hyperlink" Target="aspi://module='ASPI'&amp;link='100/1988%20Sb.%252373b'&amp;ucin-k-dni='30.12.9999'" TargetMode="External" /><Relationship Id="rId251" Type="http://schemas.openxmlformats.org/officeDocument/2006/relationships/hyperlink" Target="aspi://module='ASPI'&amp;link='378/2007%20Sb.%2523'&amp;ucin-k-dni='30.12.9999'" TargetMode="External" /><Relationship Id="rId489" Type="http://schemas.openxmlformats.org/officeDocument/2006/relationships/hyperlink" Target="aspi://module='ASPI'&amp;link='48/1997%20Sb.%252340'&amp;ucin-k-dni='30.12.9999'" TargetMode="External" /><Relationship Id="rId654" Type="http://schemas.openxmlformats.org/officeDocument/2006/relationships/hyperlink" Target="aspi://module='ASPI'&amp;link='369/2011%20Sb.%2523%25C8l.II'&amp;ucin-k-dni='30.12.9999'" TargetMode="External" /><Relationship Id="rId696" Type="http://schemas.openxmlformats.org/officeDocument/2006/relationships/hyperlink" Target="aspi://module='EU'&amp;link='32012L0052%2523'&amp;ucin-k-dni='30.12.9999'" TargetMode="External" /><Relationship Id="rId861" Type="http://schemas.openxmlformats.org/officeDocument/2006/relationships/hyperlink" Target="aspi://module='EU'&amp;link='32004R0883%2523'&amp;ucin-k-dni='30.12.9999'" TargetMode="External" /><Relationship Id="rId46" Type="http://schemas.openxmlformats.org/officeDocument/2006/relationships/hyperlink" Target="aspi://module='ASPI'&amp;link='112/2006%20Sb.%2523'&amp;ucin-k-dni='30.12.9999'" TargetMode="External" /><Relationship Id="rId293" Type="http://schemas.openxmlformats.org/officeDocument/2006/relationships/hyperlink" Target="aspi://module='ASPI'&amp;link='48/1997%20Sb.%252339b'&amp;ucin-k-dni='30.12.9999'" TargetMode="External" /><Relationship Id="rId307" Type="http://schemas.openxmlformats.org/officeDocument/2006/relationships/hyperlink" Target="aspi://module='ASPI'&amp;link='48/1997%20Sb.%252339c'&amp;ucin-k-dni='30.12.9999'" TargetMode="External" /><Relationship Id="rId349" Type="http://schemas.openxmlformats.org/officeDocument/2006/relationships/hyperlink" Target="aspi://module='ASPI'&amp;link='48/1997%20Sb.%252339f'&amp;ucin-k-dni='30.12.9999'" TargetMode="External" /><Relationship Id="rId514" Type="http://schemas.openxmlformats.org/officeDocument/2006/relationships/hyperlink" Target="aspi://module='ASPI'&amp;link='48/1997%20Sb.%252340'&amp;ucin-k-dni='30.12.9999'" TargetMode="External" /><Relationship Id="rId556" Type="http://schemas.openxmlformats.org/officeDocument/2006/relationships/hyperlink" Target="aspi://module='ASPI'&amp;link='550/1991%20Sb.%2523'&amp;ucin-k-dni='30.12.9999'" TargetMode="External" /><Relationship Id="rId721" Type="http://schemas.openxmlformats.org/officeDocument/2006/relationships/hyperlink" Target="aspi://module='ASPI'&amp;link='117/1995%20Sb.%2523'&amp;ucin-k-dni='30.12.9999'" TargetMode="External" /><Relationship Id="rId763" Type="http://schemas.openxmlformats.org/officeDocument/2006/relationships/hyperlink" Target="aspi://module='ASPI'&amp;link='20/1966%20Sb.%252367b'&amp;ucin-k-dni='30.12.9999'" TargetMode="External" /><Relationship Id="rId88" Type="http://schemas.openxmlformats.org/officeDocument/2006/relationships/hyperlink" Target="aspi://module='ASPI'&amp;link='183/2017%20Sb.%2523'&amp;ucin-k-dni='30.12.9999'" TargetMode="External" /><Relationship Id="rId111" Type="http://schemas.openxmlformats.org/officeDocument/2006/relationships/hyperlink" Target="aspi://module='ASPI'&amp;link='427/2011%20Sb.%252323'&amp;ucin-k-dni='30.12.9999'" TargetMode="External" /><Relationship Id="rId153" Type="http://schemas.openxmlformats.org/officeDocument/2006/relationships/hyperlink" Target="aspi://module='ASPI'&amp;link='48/1997%20Sb.%252317'&amp;ucin-k-dni='30.12.9999'" TargetMode="External" /><Relationship Id="rId195" Type="http://schemas.openxmlformats.org/officeDocument/2006/relationships/hyperlink" Target="aspi://module='ASPI'&amp;link='48/1997%20Sb.%252317'&amp;ucin-k-dni='30.12.9999'" TargetMode="External" /><Relationship Id="rId209" Type="http://schemas.openxmlformats.org/officeDocument/2006/relationships/hyperlink" Target="aspi://module='ASPI'&amp;link='48/1997%20Sb.%252317a'&amp;ucin-k-dni='30.12.9999'" TargetMode="External" /><Relationship Id="rId360" Type="http://schemas.openxmlformats.org/officeDocument/2006/relationships/hyperlink" Target="aspi://module='ASPI'&amp;link='48/1997%20Sb.%252339f'&amp;ucin-k-dni='30.12.9999'" TargetMode="External" /><Relationship Id="rId416" Type="http://schemas.openxmlformats.org/officeDocument/2006/relationships/hyperlink" Target="aspi://module='ASPI'&amp;link='48/1997%20Sb.%252339g'&amp;ucin-k-dni='30.12.9999'" TargetMode="External" /><Relationship Id="rId598" Type="http://schemas.openxmlformats.org/officeDocument/2006/relationships/hyperlink" Target="aspi://module='ASPI'&amp;link='59/1995%20Sb.%2523'&amp;ucin-k-dni='30.12.9999'" TargetMode="External" /><Relationship Id="rId819" Type="http://schemas.openxmlformats.org/officeDocument/2006/relationships/hyperlink" Target="aspi://module='ASPI'&amp;link='48/1997%20Sb.%252312'&amp;ucin-k-dni='30.12.9999'" TargetMode="External" /><Relationship Id="rId220" Type="http://schemas.openxmlformats.org/officeDocument/2006/relationships/hyperlink" Target="aspi://module='ASPI'&amp;link='258/2000%20Sb.%2523'&amp;ucin-k-dni='30.12.9999'" TargetMode="External" /><Relationship Id="rId458" Type="http://schemas.openxmlformats.org/officeDocument/2006/relationships/hyperlink" Target="aspi://module='ASPI'&amp;link='48/1997%20Sb.%252339f'&amp;ucin-k-dni='30.12.9999'" TargetMode="External" /><Relationship Id="rId623" Type="http://schemas.openxmlformats.org/officeDocument/2006/relationships/hyperlink" Target="aspi://module='ASPI'&amp;link='48/1997%20Sb.%252339i'&amp;ucin-k-dni='30.12.9999'" TargetMode="External" /><Relationship Id="rId665" Type="http://schemas.openxmlformats.org/officeDocument/2006/relationships/hyperlink" Target="aspi://module='ASPI'&amp;link='48/1997%20Sb.%2523'&amp;ucin-k-dni='30.12.9999'" TargetMode="External" /><Relationship Id="rId830" Type="http://schemas.openxmlformats.org/officeDocument/2006/relationships/hyperlink" Target="aspi://module='ASPI'&amp;link='20/1970%20Sb.%2523'&amp;ucin-k-dni='30.12.9999'" TargetMode="External" /><Relationship Id="rId872" Type="http://schemas.openxmlformats.org/officeDocument/2006/relationships/hyperlink" Target="aspi://module='EU'&amp;link='32009R0987%2523'&amp;ucin-k-dni='30.12.9999'" TargetMode="External" /><Relationship Id="rId15" Type="http://schemas.openxmlformats.org/officeDocument/2006/relationships/hyperlink" Target="aspi://module='ASPI'&amp;link='258/2000%20Sb.%2523'&amp;ucin-k-dni='30.12.9999'" TargetMode="External" /><Relationship Id="rId57" Type="http://schemas.openxmlformats.org/officeDocument/2006/relationships/hyperlink" Target="aspi://module='ASPI'&amp;link='59/2009%20Sb.%2523'&amp;ucin-k-dni='30.12.9999'" TargetMode="External" /><Relationship Id="rId262" Type="http://schemas.openxmlformats.org/officeDocument/2006/relationships/hyperlink" Target="aspi://module='ASPI'&amp;link='48/1997%20Sb.%252317'&amp;ucin-k-dni='30.12.9999'" TargetMode="External" /><Relationship Id="rId318" Type="http://schemas.openxmlformats.org/officeDocument/2006/relationships/hyperlink" Target="aspi://module='ASPI'&amp;link='48/1997%20Sb.%252339c'&amp;ucin-k-dni='30.12.9999'" TargetMode="External" /><Relationship Id="rId525" Type="http://schemas.openxmlformats.org/officeDocument/2006/relationships/hyperlink" Target="aspi://module='ASPI'&amp;link='372/2011%20Sb.%2523'&amp;ucin-k-dni='30.12.9999'" TargetMode="External" /><Relationship Id="rId567" Type="http://schemas.openxmlformats.org/officeDocument/2006/relationships/hyperlink" Target="aspi://module='ASPI'&amp;link='268/1993%20Sb.%2523'&amp;ucin-k-dni='30.12.9999'" TargetMode="External" /><Relationship Id="rId732" Type="http://schemas.openxmlformats.org/officeDocument/2006/relationships/hyperlink" Target="aspi://module='ASPI'&amp;link='187/2006%20Sb.%25234'&amp;ucin-k-dni='30.12.9999'" TargetMode="External" /><Relationship Id="rId99" Type="http://schemas.openxmlformats.org/officeDocument/2006/relationships/hyperlink" Target="aspi://module='LIT'&amp;link='LIT28099CZ%25234'&amp;ucin-k-dni='30.12.9999'" TargetMode="External" /><Relationship Id="rId122" Type="http://schemas.openxmlformats.org/officeDocument/2006/relationships/hyperlink" Target="aspi://module='ASPI'&amp;link='48/1997%20Sb.%25236'&amp;ucin-k-dni='30.12.9999'" TargetMode="External" /><Relationship Id="rId164" Type="http://schemas.openxmlformats.org/officeDocument/2006/relationships/hyperlink" Target="aspi://module='ASPI'&amp;link='48/1997%20Sb.%252315'&amp;ucin-k-dni='30.12.9999'" TargetMode="External" /><Relationship Id="rId371" Type="http://schemas.openxmlformats.org/officeDocument/2006/relationships/hyperlink" Target="aspi://module='ASPI'&amp;link='48/1997%20Sb.%252339f'&amp;ucin-k-dni='30.12.9999'" TargetMode="External" /><Relationship Id="rId774" Type="http://schemas.openxmlformats.org/officeDocument/2006/relationships/hyperlink" Target="aspi://module='ASPI'&amp;link='109/2002%20Sb.%2523'&amp;ucin-k-dni='30.12.9999'" TargetMode="External" /><Relationship Id="rId427" Type="http://schemas.openxmlformats.org/officeDocument/2006/relationships/hyperlink" Target="aspi://module='ASPI'&amp;link='48/1997%20Sb.%252339q'&amp;ucin-k-dni='30.12.9999'" TargetMode="External" /><Relationship Id="rId469" Type="http://schemas.openxmlformats.org/officeDocument/2006/relationships/hyperlink" Target="aspi://module='ASPI'&amp;link='48/1997%20Sb.%252339p'&amp;ucin-k-dni='30.12.9999'" TargetMode="External" /><Relationship Id="rId634" Type="http://schemas.openxmlformats.org/officeDocument/2006/relationships/hyperlink" Target="aspi://module='ASPI'&amp;link='48/1997%20Sb.%252339c'&amp;ucin-k-dni='30.12.9999'" TargetMode="External" /><Relationship Id="rId676" Type="http://schemas.openxmlformats.org/officeDocument/2006/relationships/hyperlink" Target="aspi://module='ASPI'&amp;link='200/2015%20Sb.%2523%25C8l.II'&amp;ucin-k-dni='30.12.9999'" TargetMode="External" /><Relationship Id="rId841" Type="http://schemas.openxmlformats.org/officeDocument/2006/relationships/hyperlink" Target="aspi://module='ASPI'&amp;link='280/1992%20Sb.%2523'&amp;ucin-k-dni='30.12.9999'" TargetMode="External" /><Relationship Id="rId883" Type="http://schemas.openxmlformats.org/officeDocument/2006/relationships/hyperlink" Target="aspi://module='ASPI'&amp;link='359/1999%20Sb.%252342'&amp;ucin-k-dni='30.12.9999'" TargetMode="External" /><Relationship Id="rId26" Type="http://schemas.openxmlformats.org/officeDocument/2006/relationships/hyperlink" Target="aspi://module='ASPI'&amp;link='455/2003%20Sb.%2523'&amp;ucin-k-dni='30.12.9999'" TargetMode="External" /><Relationship Id="rId231" Type="http://schemas.openxmlformats.org/officeDocument/2006/relationships/hyperlink" Target="aspi://module='ASPI'&amp;link='48/1997%20Sb.%2523'&amp;ucin-k-dni='30.12.9999'" TargetMode="External" /><Relationship Id="rId273" Type="http://schemas.openxmlformats.org/officeDocument/2006/relationships/hyperlink" Target="aspi://module='ASPI'&amp;link='48/1997%20Sb.%252339b'&amp;ucin-k-dni='30.12.9999'" TargetMode="External" /><Relationship Id="rId329" Type="http://schemas.openxmlformats.org/officeDocument/2006/relationships/hyperlink" Target="aspi://module='ASPI'&amp;link='48/1997%20Sb.%252339e'&amp;ucin-k-dni='30.12.9999'" TargetMode="External" /><Relationship Id="rId480" Type="http://schemas.openxmlformats.org/officeDocument/2006/relationships/hyperlink" Target="aspi://module='ASPI'&amp;link='48/1997%20Sb.%252339q'&amp;ucin-k-dni='30.12.9999'" TargetMode="External" /><Relationship Id="rId536" Type="http://schemas.openxmlformats.org/officeDocument/2006/relationships/hyperlink" Target="aspi://module='ASPI'&amp;link='48/1997%20Sb.%252353'&amp;ucin-k-dni='30.12.9999'" TargetMode="External" /><Relationship Id="rId701" Type="http://schemas.openxmlformats.org/officeDocument/2006/relationships/hyperlink" Target="aspi://module='ASPI'&amp;link='455/1991%20Sb.%2523'&amp;ucin-k-dni='30.12.9999'" TargetMode="External" /><Relationship Id="rId68" Type="http://schemas.openxmlformats.org/officeDocument/2006/relationships/hyperlink" Target="aspi://module='ASPI'&amp;link='275/2012%20Sb.%2523'&amp;ucin-k-dni='30.12.9999'" TargetMode="External" /><Relationship Id="rId133" Type="http://schemas.openxmlformats.org/officeDocument/2006/relationships/hyperlink" Target="aspi://module='ASPI'&amp;link='48/1997%20Sb.%252310a'&amp;ucin-k-dni='30.12.9999'" TargetMode="External" /><Relationship Id="rId175" Type="http://schemas.openxmlformats.org/officeDocument/2006/relationships/hyperlink" Target="aspi://module='ASPI'&amp;link='48/1997%20Sb.%252316a'&amp;ucin-k-dni='30.12.9999'" TargetMode="External" /><Relationship Id="rId340" Type="http://schemas.openxmlformats.org/officeDocument/2006/relationships/hyperlink" Target="aspi://module='ASPI'&amp;link='48/1997%20Sb.%252339e'&amp;ucin-k-dni='30.12.9999'" TargetMode="External" /><Relationship Id="rId578" Type="http://schemas.openxmlformats.org/officeDocument/2006/relationships/hyperlink" Target="aspi://module='ASPI'&amp;link='10/1993%20Sb.%2523'&amp;ucin-k-dni='30.12.9999'" TargetMode="External" /><Relationship Id="rId743" Type="http://schemas.openxmlformats.org/officeDocument/2006/relationships/hyperlink" Target="aspi://module='ASPI'&amp;link='214/2006%20Sb.%2523'&amp;ucin-k-dni='30.12.9999'" TargetMode="External" /><Relationship Id="rId785" Type="http://schemas.openxmlformats.org/officeDocument/2006/relationships/hyperlink" Target="aspi://module='ASPI'&amp;link='108/2006%20Sb.%252371'&amp;ucin-k-dni='30.12.9999'" TargetMode="External" /><Relationship Id="rId200" Type="http://schemas.openxmlformats.org/officeDocument/2006/relationships/hyperlink" Target="aspi://module='ASPI'&amp;link='372/2011%20Sb.%2523'&amp;ucin-k-dni='30.12.9999'" TargetMode="External" /><Relationship Id="rId382" Type="http://schemas.openxmlformats.org/officeDocument/2006/relationships/hyperlink" Target="aspi://module='ASPI'&amp;link='48/1997%20Sb.%252339b'&amp;ucin-k-dni='30.12.9999'" TargetMode="External" /><Relationship Id="rId438" Type="http://schemas.openxmlformats.org/officeDocument/2006/relationships/hyperlink" Target="aspi://module='ASPI'&amp;link='48/1997%20Sb.%252339g'&amp;ucin-k-dni='30.12.9999'" TargetMode="External" /><Relationship Id="rId603" Type="http://schemas.openxmlformats.org/officeDocument/2006/relationships/hyperlink" Target="aspi://module='ASPI'&amp;link='592/1992%20Sb.%252315'&amp;ucin-k-dni='30.12.9999'" TargetMode="External" /><Relationship Id="rId645" Type="http://schemas.openxmlformats.org/officeDocument/2006/relationships/hyperlink" Target="aspi://module='ASPI'&amp;link='48/1997%20Sb.%252339a'&amp;ucin-k-dni='30.12.9999'" TargetMode="External" /><Relationship Id="rId687" Type="http://schemas.openxmlformats.org/officeDocument/2006/relationships/hyperlink" Target="aspi://module='ASPI'&amp;link='66/2017%20Sb.%2523%25C8l.V'&amp;ucin-k-dni='30.12.9999'" TargetMode="External" /><Relationship Id="rId810" Type="http://schemas.openxmlformats.org/officeDocument/2006/relationships/hyperlink" Target="aspi://module='ASPI'&amp;link='427/1992%20Sb.%2523'&amp;ucin-k-dni='30.12.9999'" TargetMode="External" /><Relationship Id="rId852" Type="http://schemas.openxmlformats.org/officeDocument/2006/relationships/hyperlink" Target="aspi://module='ASPI'&amp;link='71/1967%20Sb.%2523'&amp;ucin-k-dni='30.12.9999'" TargetMode="External" /><Relationship Id="rId242" Type="http://schemas.openxmlformats.org/officeDocument/2006/relationships/hyperlink" Target="aspi://module='ASPI'&amp;link='48/1997%20Sb.%252339a'&amp;ucin-k-dni='30.12.9999'" TargetMode="External" /><Relationship Id="rId284" Type="http://schemas.openxmlformats.org/officeDocument/2006/relationships/hyperlink" Target="aspi://module='ASPI'&amp;link='48/1997%20Sb.%252339b-39i'&amp;ucin-k-dni='30.12.9999'" TargetMode="External" /><Relationship Id="rId491" Type="http://schemas.openxmlformats.org/officeDocument/2006/relationships/hyperlink" Target="aspi://module='ASPI'&amp;link='48/1997%20Sb.%252314'&amp;ucin-k-dni='30.12.9999'" TargetMode="External" /><Relationship Id="rId505" Type="http://schemas.openxmlformats.org/officeDocument/2006/relationships/hyperlink" Target="aspi://module='ASPI'&amp;link='48/1997%20Sb.%252316b'&amp;ucin-k-dni='30.12.9999'" TargetMode="External" /><Relationship Id="rId712" Type="http://schemas.openxmlformats.org/officeDocument/2006/relationships/hyperlink" Target="aspi://module='ASPI'&amp;link='121/2000%20Sb.%2523'&amp;ucin-k-dni='30.12.9999'" TargetMode="External" /><Relationship Id="rId37" Type="http://schemas.openxmlformats.org/officeDocument/2006/relationships/hyperlink" Target="aspi://module='ASPI'&amp;link='350/2005%20Sb.%2523'&amp;ucin-k-dni='30.12.9999'" TargetMode="External" /><Relationship Id="rId79" Type="http://schemas.openxmlformats.org/officeDocument/2006/relationships/hyperlink" Target="aspi://module='ASPI'&amp;link='256/2014%20Sb.%2523'&amp;ucin-k-dni='30.12.9999'" TargetMode="External" /><Relationship Id="rId102" Type="http://schemas.openxmlformats.org/officeDocument/2006/relationships/hyperlink" Target="aspi://module='ASPI'&amp;link='586/1992%20Sb.%2523'&amp;ucin-k-dni='30.12.9999'" TargetMode="External" /><Relationship Id="rId144" Type="http://schemas.openxmlformats.org/officeDocument/2006/relationships/hyperlink" Target="aspi://module='ASPI'&amp;link='48/1997%20Sb.%25233'&amp;ucin-k-dni='30.12.9999'" TargetMode="External" /><Relationship Id="rId547" Type="http://schemas.openxmlformats.org/officeDocument/2006/relationships/hyperlink" Target="aspi://module='ASPI'&amp;link='48/1997%20Sb.%252355'&amp;ucin-k-dni='30.12.9999'" TargetMode="External" /><Relationship Id="rId589" Type="http://schemas.openxmlformats.org/officeDocument/2006/relationships/hyperlink" Target="aspi://module='ASPI'&amp;link='280/1992%20Sb.%252322a'&amp;ucin-k-dni='30.12.9999'" TargetMode="External" /><Relationship Id="rId754" Type="http://schemas.openxmlformats.org/officeDocument/2006/relationships/hyperlink" Target="aspi://module='ASPI'&amp;link='20/1966%20Sb.%2523'&amp;ucin-k-dni='30.12.9999'" TargetMode="External" /><Relationship Id="rId796" Type="http://schemas.openxmlformats.org/officeDocument/2006/relationships/hyperlink" Target="aspi://module='ASPI'&amp;link='91/1984%20Sb.%2523'&amp;ucin-k-dni='30.12.9999'" TargetMode="External" /><Relationship Id="rId90" Type="http://schemas.openxmlformats.org/officeDocument/2006/relationships/hyperlink" Target="aspi://module='ASPI'&amp;link='200/2017%20Sb.%2523'&amp;ucin-k-dni='30.12.9999'" TargetMode="External" /><Relationship Id="rId186" Type="http://schemas.openxmlformats.org/officeDocument/2006/relationships/hyperlink" Target="aspi://module='ASPI'&amp;link='48/1997%20Sb.%252316b'&amp;ucin-k-dni='30.12.9999'" TargetMode="External" /><Relationship Id="rId351" Type="http://schemas.openxmlformats.org/officeDocument/2006/relationships/hyperlink" Target="aspi://module='ASPI'&amp;link='48/1997%20Sb.%252339f'&amp;ucin-k-dni='30.12.9999'" TargetMode="External" /><Relationship Id="rId393" Type="http://schemas.openxmlformats.org/officeDocument/2006/relationships/hyperlink" Target="aspi://module='ASPI'&amp;link='48/1997%20Sb.%252339g'&amp;ucin-k-dni='30.12.9999'" TargetMode="External" /><Relationship Id="rId407" Type="http://schemas.openxmlformats.org/officeDocument/2006/relationships/hyperlink" Target="aspi://module='ASPI'&amp;link='48/1997%20Sb.%252339c'&amp;ucin-k-dni='30.12.9999'" TargetMode="External" /><Relationship Id="rId449" Type="http://schemas.openxmlformats.org/officeDocument/2006/relationships/hyperlink" Target="aspi://module='ASPI'&amp;link='48/1997%20Sb.%252339f'&amp;ucin-k-dni='30.12.9999'" TargetMode="External" /><Relationship Id="rId614" Type="http://schemas.openxmlformats.org/officeDocument/2006/relationships/hyperlink" Target="aspi://module='ASPI'&amp;link='62/2003%20Sb.%252353'&amp;ucin-k-dni='30.12.9999'" TargetMode="External" /><Relationship Id="rId656" Type="http://schemas.openxmlformats.org/officeDocument/2006/relationships/hyperlink" Target="aspi://module='ASPI'&amp;link='48/1997%20Sb.%252315'&amp;ucin-k-dni='30.12.9999'" TargetMode="External" /><Relationship Id="rId821" Type="http://schemas.openxmlformats.org/officeDocument/2006/relationships/hyperlink" Target="aspi://module='ASPI'&amp;link='48/1997%20Sb.%252314'&amp;ucin-k-dni='30.12.9999'" TargetMode="External" /><Relationship Id="rId863" Type="http://schemas.openxmlformats.org/officeDocument/2006/relationships/hyperlink" Target="aspi://module='EU'&amp;link='32010R1244%2523'&amp;ucin-k-dni='30.12.9999'" TargetMode="External" /><Relationship Id="rId211" Type="http://schemas.openxmlformats.org/officeDocument/2006/relationships/hyperlink" Target="aspi://module='ASPI'&amp;link='48/1997%20Sb.%252317b'&amp;ucin-k-dni='30.12.9999'" TargetMode="External" /><Relationship Id="rId253" Type="http://schemas.openxmlformats.org/officeDocument/2006/relationships/hyperlink" Target="aspi://module='ASPI'&amp;link='48/1997%20Sb.%252339a'&amp;ucin-k-dni='30.12.9999'" TargetMode="External" /><Relationship Id="rId295" Type="http://schemas.openxmlformats.org/officeDocument/2006/relationships/hyperlink" Target="aspi://module='ASPI'&amp;link='48/1997%20Sb.%252339f'&amp;ucin-k-dni='30.12.9999'" TargetMode="External" /><Relationship Id="rId309" Type="http://schemas.openxmlformats.org/officeDocument/2006/relationships/hyperlink" Target="aspi://module='ASPI'&amp;link='48/1997%20Sb.%252339c'&amp;ucin-k-dni='30.12.9999'" TargetMode="External" /><Relationship Id="rId460" Type="http://schemas.openxmlformats.org/officeDocument/2006/relationships/hyperlink" Target="aspi://module='ASPI'&amp;link='48/1997%20Sb.%2523P%25F8%25EDl.2'&amp;ucin-k-dni='30.12.9999'" TargetMode="External" /><Relationship Id="rId516" Type="http://schemas.openxmlformats.org/officeDocument/2006/relationships/hyperlink" Target="aspi://module='ASPI'&amp;link='48/1997%20Sb.%252340'&amp;ucin-k-dni='30.12.9999'" TargetMode="External" /><Relationship Id="rId698" Type="http://schemas.openxmlformats.org/officeDocument/2006/relationships/hyperlink" Target="aspi://module='EU'&amp;link='31989L0105%2523'&amp;ucin-k-dni='30.12.9999'" TargetMode="External" /><Relationship Id="rId48" Type="http://schemas.openxmlformats.org/officeDocument/2006/relationships/hyperlink" Target="aspi://module='ASPI'&amp;link='181/2007%20Sb.%2523'&amp;ucin-k-dni='30.12.9999'" TargetMode="External" /><Relationship Id="rId113" Type="http://schemas.openxmlformats.org/officeDocument/2006/relationships/hyperlink" Target="aspi://module='ASPI'&amp;link='48/1997%20Sb.%25237'&amp;ucin-k-dni='30.12.9999'" TargetMode="External" /><Relationship Id="rId320" Type="http://schemas.openxmlformats.org/officeDocument/2006/relationships/hyperlink" Target="aspi://module='ASPI'&amp;link='48/1997%20Sb.%252339d'&amp;ucin-k-dni='30.12.9999'" TargetMode="External" /><Relationship Id="rId558" Type="http://schemas.openxmlformats.org/officeDocument/2006/relationships/hyperlink" Target="aspi://module='ASPI'&amp;link='10/1993%20Sb.%2523'&amp;ucin-k-dni='30.12.9999'" TargetMode="External" /><Relationship Id="rId723" Type="http://schemas.openxmlformats.org/officeDocument/2006/relationships/hyperlink" Target="aspi://module='ASPI'&amp;link='187/2006%20Sb.%252332'&amp;ucin-k-dni='30.12.9999'" TargetMode="External" /><Relationship Id="rId765" Type="http://schemas.openxmlformats.org/officeDocument/2006/relationships/hyperlink" Target="aspi://module='ASPI'&amp;link='526/1990%20Sb.%252310'&amp;ucin-k-dni='30.12.9999'" TargetMode="External" /><Relationship Id="rId155" Type="http://schemas.openxmlformats.org/officeDocument/2006/relationships/hyperlink" Target="aspi://module='ASPI'&amp;link='48/1997%20Sb.%252314'&amp;ucin-k-dni='30.12.9999'" TargetMode="External" /><Relationship Id="rId197" Type="http://schemas.openxmlformats.org/officeDocument/2006/relationships/hyperlink" Target="aspi://module='ASPI'&amp;link='48/1997%20Sb.%252317'&amp;ucin-k-dni='30.12.9999'" TargetMode="External" /><Relationship Id="rId362" Type="http://schemas.openxmlformats.org/officeDocument/2006/relationships/hyperlink" Target="aspi://module='ASPI'&amp;link='48/1997%20Sb.%252339f'&amp;ucin-k-dni='30.12.9999'" TargetMode="External" /><Relationship Id="rId418" Type="http://schemas.openxmlformats.org/officeDocument/2006/relationships/hyperlink" Target="aspi://module='ASPI'&amp;link='48/1997%20Sb.%252339f'&amp;ucin-k-dni='30.12.9999'" TargetMode="External" /><Relationship Id="rId625" Type="http://schemas.openxmlformats.org/officeDocument/2006/relationships/hyperlink" Target="aspi://module='ASPI'&amp;link='48/1997%20Sb.%2523'&amp;ucin-k-dni='30.12.9999'" TargetMode="External" /><Relationship Id="rId832" Type="http://schemas.openxmlformats.org/officeDocument/2006/relationships/hyperlink" Target="aspi://module='ASPI'&amp;link='79/1997%20Sb.%2523'&amp;ucin-k-dni='30.12.9999'" TargetMode="External" /><Relationship Id="rId222" Type="http://schemas.openxmlformats.org/officeDocument/2006/relationships/hyperlink" Target="aspi://module='LIT'&amp;link='LIT28099CZ%252332'&amp;ucin-k-dni='30.12.9999'" TargetMode="External" /><Relationship Id="rId264" Type="http://schemas.openxmlformats.org/officeDocument/2006/relationships/hyperlink" Target="aspi://module='ASPI'&amp;link='48/1997%20Sb.%252339g'&amp;ucin-k-dni='30.12.9999'" TargetMode="External" /><Relationship Id="rId471" Type="http://schemas.openxmlformats.org/officeDocument/2006/relationships/hyperlink" Target="aspi://module='ASPI'&amp;link='48/1997%20Sb.%252339l'&amp;ucin-k-dni='30.12.9999'" TargetMode="External" /><Relationship Id="rId667" Type="http://schemas.openxmlformats.org/officeDocument/2006/relationships/hyperlink" Target="aspi://module='ASPI'&amp;link='1/2015%20Sb.%2523%25C8l.II'&amp;ucin-k-dni='30.12.9999'" TargetMode="External" /><Relationship Id="rId874" Type="http://schemas.openxmlformats.org/officeDocument/2006/relationships/hyperlink" Target="aspi://module='EU'&amp;link='32010R1231%2523'&amp;ucin-k-dni='30.12.9999'" TargetMode="External" /><Relationship Id="rId17" Type="http://schemas.openxmlformats.org/officeDocument/2006/relationships/hyperlink" Target="aspi://module='ASPI'&amp;link='176/2002%20Sb.%2523'&amp;ucin-k-dni='30.12.9999'" TargetMode="External" /><Relationship Id="rId59" Type="http://schemas.openxmlformats.org/officeDocument/2006/relationships/hyperlink" Target="aspi://module='ASPI'&amp;link='362/2009%20Sb.%2523'&amp;ucin-k-dni='30.12.9999'" TargetMode="External" /><Relationship Id="rId124" Type="http://schemas.openxmlformats.org/officeDocument/2006/relationships/hyperlink" Target="aspi://module='ASPI'&amp;link='48/1997%20Sb.%25237'&amp;ucin-k-dni='30.12.9999'" TargetMode="External" /><Relationship Id="rId527" Type="http://schemas.openxmlformats.org/officeDocument/2006/relationships/hyperlink" Target="aspi://module='LIT'&amp;link='LIT28099CZ%252348'&amp;ucin-k-dni='30.12.9999'" TargetMode="External" /><Relationship Id="rId569" Type="http://schemas.openxmlformats.org/officeDocument/2006/relationships/hyperlink" Target="aspi://module='ASPI'&amp;link='551/1991%20Sb.%2523'&amp;ucin-k-dni='30.12.9999'" TargetMode="External" /><Relationship Id="rId734" Type="http://schemas.openxmlformats.org/officeDocument/2006/relationships/hyperlink" Target="aspi://module='ASPI'&amp;link='117/1995%20Sb.%252331'&amp;ucin-k-dni='30.12.9999'" TargetMode="External" /><Relationship Id="rId776" Type="http://schemas.openxmlformats.org/officeDocument/2006/relationships/hyperlink" Target="aspi://module='ASPI'&amp;link='111/2006%20Sb.%2523'&amp;ucin-k-dni='30.12.9999'" TargetMode="External" /><Relationship Id="rId70" Type="http://schemas.openxmlformats.org/officeDocument/2006/relationships/hyperlink" Target="aspi://module='ASPI'&amp;link='403/2012%20Sb.%2523'&amp;ucin-k-dni='30.12.9999'" TargetMode="External" /><Relationship Id="rId166" Type="http://schemas.openxmlformats.org/officeDocument/2006/relationships/hyperlink" Target="aspi://module='ASPI'&amp;link='378/2007%20Sb.%2523'&amp;ucin-k-dni='30.12.9999'" TargetMode="External" /><Relationship Id="rId331" Type="http://schemas.openxmlformats.org/officeDocument/2006/relationships/hyperlink" Target="aspi://module='ASPI'&amp;link='48/1997%20Sb.%252339e'&amp;ucin-k-dni='30.12.9999'" TargetMode="External" /><Relationship Id="rId373" Type="http://schemas.openxmlformats.org/officeDocument/2006/relationships/hyperlink" Target="aspi://module='ASPI'&amp;link='48/1997%20Sb.%252339c'&amp;ucin-k-dni='30.12.9999'" TargetMode="External" /><Relationship Id="rId429" Type="http://schemas.openxmlformats.org/officeDocument/2006/relationships/hyperlink" Target="aspi://module='ASPI'&amp;link='48/1997%20Sb.%252339m'&amp;ucin-k-dni='30.12.9999'" TargetMode="External" /><Relationship Id="rId580" Type="http://schemas.openxmlformats.org/officeDocument/2006/relationships/hyperlink" Target="aspi://module='ASPI'&amp;link='60/1995%20Sb.%2523'&amp;ucin-k-dni='30.12.9999'" TargetMode="External" /><Relationship Id="rId636" Type="http://schemas.openxmlformats.org/officeDocument/2006/relationships/hyperlink" Target="aspi://module='ASPI'&amp;link='48/1997%20Sb.%252339n'&amp;ucin-k-dni='30.12.9999'" TargetMode="External" /><Relationship Id="rId801" Type="http://schemas.openxmlformats.org/officeDocument/2006/relationships/hyperlink" Target="aspi://module='ASPI'&amp;link='100/1988%20Sb.%252373b'&amp;ucin-k-dni='30.12.9999'" TargetMode="External" /><Relationship Id="rId1" Type="http://schemas.openxmlformats.org/officeDocument/2006/relationships/styles" Target="styles.xml" /><Relationship Id="rId233" Type="http://schemas.openxmlformats.org/officeDocument/2006/relationships/hyperlink" Target="aspi://module='ASPI'&amp;link='48/1997%20Sb.%2523'&amp;ucin-k-dni='30.12.9999'" TargetMode="External" /><Relationship Id="rId440" Type="http://schemas.openxmlformats.org/officeDocument/2006/relationships/hyperlink" Target="aspi://module='ASPI'&amp;link='48/1997%20Sb.%252339f'&amp;ucin-k-dni='30.12.9999'" TargetMode="External" /><Relationship Id="rId678" Type="http://schemas.openxmlformats.org/officeDocument/2006/relationships/hyperlink" Target="aspi://module='ASPI'&amp;link='48/1997%20Sb.%252317'&amp;ucin-k-dni='30.12.9999'" TargetMode="External" /><Relationship Id="rId843" Type="http://schemas.openxmlformats.org/officeDocument/2006/relationships/hyperlink" Target="aspi://module='ASPI'&amp;link='378/2007%20Sb.%2523'&amp;ucin-k-dni='30.12.9999'" TargetMode="External" /><Relationship Id="rId885" Type="http://schemas.openxmlformats.org/officeDocument/2006/relationships/hyperlink" Target="aspi://module='ASPI'&amp;link='89/2012%20Sb.%2523'&amp;ucin-k-dni='30.12.9999'" TargetMode="External" /><Relationship Id="rId28" Type="http://schemas.openxmlformats.org/officeDocument/2006/relationships/hyperlink" Target="aspi://module='ASPI'&amp;link='85/2004%20Sb.%2523'&amp;ucin-k-dni='30.12.9999'" TargetMode="External" /><Relationship Id="rId275" Type="http://schemas.openxmlformats.org/officeDocument/2006/relationships/hyperlink" Target="aspi://module='ASPI'&amp;link='48/1997%20Sb.%252339b'&amp;ucin-k-dni='30.12.9999'" TargetMode="External" /><Relationship Id="rId300" Type="http://schemas.openxmlformats.org/officeDocument/2006/relationships/hyperlink" Target="aspi://module='ASPI'&amp;link='48/1997%20Sb.%252339c'&amp;ucin-k-dni='30.12.9999'" TargetMode="External" /><Relationship Id="rId482" Type="http://schemas.openxmlformats.org/officeDocument/2006/relationships/hyperlink" Target="aspi://module='ASPI'&amp;link='48/1997%20Sb.%252317'&amp;ucin-k-dni='30.12.9999'" TargetMode="External" /><Relationship Id="rId538" Type="http://schemas.openxmlformats.org/officeDocument/2006/relationships/hyperlink" Target="aspi://module='ASPI'&amp;link='48/1997%20Sb.%252353'&amp;ucin-k-dni='30.12.9999'" TargetMode="External" /><Relationship Id="rId703" Type="http://schemas.openxmlformats.org/officeDocument/2006/relationships/hyperlink" Target="aspi://module='ASPI'&amp;link='85/1996%20Sb.%2523'&amp;ucin-k-dni='30.12.9999'" TargetMode="External" /><Relationship Id="rId745" Type="http://schemas.openxmlformats.org/officeDocument/2006/relationships/hyperlink" Target="aspi://module='ASPI'&amp;link='15/1993%20Sb.%2523'&amp;ucin-k-dni='30.12.9999'" TargetMode="External" /><Relationship Id="rId81" Type="http://schemas.openxmlformats.org/officeDocument/2006/relationships/hyperlink" Target="aspi://module='ASPI'&amp;link='1/2015%20Sb.%2523'&amp;ucin-k-dni='30.12.9999'" TargetMode="External" /><Relationship Id="rId135" Type="http://schemas.openxmlformats.org/officeDocument/2006/relationships/hyperlink" Target="aspi://module='ASPI'&amp;link='48/1997%20Sb.%252316a'&amp;ucin-k-dni='30.12.9999'" TargetMode="External" /><Relationship Id="rId177" Type="http://schemas.openxmlformats.org/officeDocument/2006/relationships/hyperlink" Target="aspi://module='ASPI'&amp;link='48/1997%20Sb.%252316a'&amp;ucin-k-dni='30.12.9999'" TargetMode="External" /><Relationship Id="rId342" Type="http://schemas.openxmlformats.org/officeDocument/2006/relationships/hyperlink" Target="aspi://module='ASPI'&amp;link='48/1997%20Sb.%252339h'&amp;ucin-k-dni='30.12.9999'" TargetMode="External" /><Relationship Id="rId384" Type="http://schemas.openxmlformats.org/officeDocument/2006/relationships/hyperlink" Target="aspi://module='ASPI'&amp;link='48/1997%20Sb.%252339a'&amp;ucin-k-dni='30.12.9999'" TargetMode="External" /><Relationship Id="rId591" Type="http://schemas.openxmlformats.org/officeDocument/2006/relationships/hyperlink" Target="aspi://module='ASPI'&amp;link='592/1992%20Sb.%2523'&amp;ucin-k-dni='30.12.9999'" TargetMode="External" /><Relationship Id="rId605" Type="http://schemas.openxmlformats.org/officeDocument/2006/relationships/hyperlink" Target="aspi://module='ASPI'&amp;link='48/1997%20Sb.%252315'&amp;ucin-k-dni='30.12.9999'" TargetMode="External" /><Relationship Id="rId787" Type="http://schemas.openxmlformats.org/officeDocument/2006/relationships/hyperlink" Target="aspi://module='ASPI'&amp;link='261/2007%20Sb.%2523'&amp;ucin-k-dni='30.12.9999'" TargetMode="External" /><Relationship Id="rId812" Type="http://schemas.openxmlformats.org/officeDocument/2006/relationships/hyperlink" Target="aspi://module='ASPI'&amp;link='48/1997%20Sb.%252313'&amp;ucin-k-dni='30.12.9999'" TargetMode="External" /><Relationship Id="rId202" Type="http://schemas.openxmlformats.org/officeDocument/2006/relationships/hyperlink" Target="aspi://module='ASPI'&amp;link='48/1997%20Sb.%252317'&amp;ucin-k-dni='30.12.9999'" TargetMode="External" /><Relationship Id="rId244" Type="http://schemas.openxmlformats.org/officeDocument/2006/relationships/hyperlink" Target="aspi://module='ASPI'&amp;link='48/1997%20Sb.%252339f'&amp;ucin-k-dni='30.12.9999'" TargetMode="External" /><Relationship Id="rId647" Type="http://schemas.openxmlformats.org/officeDocument/2006/relationships/hyperlink" Target="aspi://module='ASPI'&amp;link='48/1997%20Sb.%252339l'&amp;ucin-k-dni='30.12.9999'" TargetMode="External" /><Relationship Id="rId689" Type="http://schemas.openxmlformats.org/officeDocument/2006/relationships/hyperlink" Target="aspi://module='ASPI'&amp;link='48/1997%20Sb.%2523'&amp;ucin-k-dni='30.12.9999'" TargetMode="External" /><Relationship Id="rId854" Type="http://schemas.openxmlformats.org/officeDocument/2006/relationships/hyperlink" Target="aspi://module='ASPI'&amp;link='500/2004%20Sb.%2523'&amp;ucin-k-dni='30.12.9999'" TargetMode="External" /><Relationship Id="rId39" Type="http://schemas.openxmlformats.org/officeDocument/2006/relationships/hyperlink" Target="aspi://module='ASPI'&amp;link='117/2006%20Sb.%2523'&amp;ucin-k-dni='30.12.9999'" TargetMode="External" /><Relationship Id="rId286" Type="http://schemas.openxmlformats.org/officeDocument/2006/relationships/hyperlink" Target="aspi://module='ASPI'&amp;link='48/1997%20Sb.%252339a'&amp;ucin-k-dni='30.12.9999'" TargetMode="External" /><Relationship Id="rId451" Type="http://schemas.openxmlformats.org/officeDocument/2006/relationships/hyperlink" Target="aspi://module='ASPI'&amp;link='48/1997%20Sb.%252339f'&amp;ucin-k-dni='30.12.9999'" TargetMode="External" /><Relationship Id="rId493" Type="http://schemas.openxmlformats.org/officeDocument/2006/relationships/hyperlink" Target="aspi://module='ASPI'&amp;link='48/1997%20Sb.%252353'&amp;ucin-k-dni='30.12.9999'" TargetMode="External" /><Relationship Id="rId507" Type="http://schemas.openxmlformats.org/officeDocument/2006/relationships/hyperlink" Target="aspi://module='ASPI'&amp;link='48/1997%20Sb.%252310'&amp;ucin-k-dni='30.12.9999'" TargetMode="External" /><Relationship Id="rId549" Type="http://schemas.openxmlformats.org/officeDocument/2006/relationships/hyperlink" Target="aspi://module='ASPI'&amp;link='48/1997%20Sb.%252355'&amp;ucin-k-dni='30.12.9999'" TargetMode="External" /><Relationship Id="rId714" Type="http://schemas.openxmlformats.org/officeDocument/2006/relationships/hyperlink" Target="aspi://module='ASPI'&amp;link='586/1992%20Sb.%252336'&amp;ucin-k-dni='30.12.9999'" TargetMode="External" /><Relationship Id="rId756" Type="http://schemas.openxmlformats.org/officeDocument/2006/relationships/hyperlink" Target="aspi://module='ASPI'&amp;link='548/1991%20Sb.%2523'&amp;ucin-k-dni='30.12.9999'" TargetMode="External" /><Relationship Id="rId50" Type="http://schemas.openxmlformats.org/officeDocument/2006/relationships/hyperlink" Target="aspi://module='ASPI'&amp;link='261/2007%20Sb.%2523'&amp;ucin-k-dni='30.12.9999'" TargetMode="External" /><Relationship Id="rId104" Type="http://schemas.openxmlformats.org/officeDocument/2006/relationships/hyperlink" Target="aspi://module='ASPI'&amp;link='117/1995%20Sb.%2523'&amp;ucin-k-dni='30.12.9999'" TargetMode="External" /><Relationship Id="rId146" Type="http://schemas.openxmlformats.org/officeDocument/2006/relationships/hyperlink" Target="aspi://module='ASPI'&amp;link='48/1997%20Sb.%25238'&amp;ucin-k-dni='30.12.9999'" TargetMode="External" /><Relationship Id="rId188" Type="http://schemas.openxmlformats.org/officeDocument/2006/relationships/hyperlink" Target="aspi://module='ASPI'&amp;link='48/1997%20Sb.%252316b'&amp;ucin-k-dni='30.12.9999'" TargetMode="External" /><Relationship Id="rId311" Type="http://schemas.openxmlformats.org/officeDocument/2006/relationships/hyperlink" Target="aspi://module='ASPI'&amp;link='48/1997%20Sb.%252317'&amp;ucin-k-dni='30.12.9999'" TargetMode="External" /><Relationship Id="rId353" Type="http://schemas.openxmlformats.org/officeDocument/2006/relationships/hyperlink" Target="aspi://module='ASPI'&amp;link='48/1997%20Sb.%252339f'&amp;ucin-k-dni='30.12.9999'" TargetMode="External" /><Relationship Id="rId395" Type="http://schemas.openxmlformats.org/officeDocument/2006/relationships/hyperlink" Target="aspi://module='ASPI'&amp;link='48/1997%20Sb.%252339c'&amp;ucin-k-dni='30.12.9999'" TargetMode="External" /><Relationship Id="rId409" Type="http://schemas.openxmlformats.org/officeDocument/2006/relationships/hyperlink" Target="aspi://module='ASPI'&amp;link='48/1997%20Sb.%252339a'&amp;ucin-k-dni='30.12.9999'" TargetMode="External" /><Relationship Id="rId560" Type="http://schemas.openxmlformats.org/officeDocument/2006/relationships/hyperlink" Target="aspi://module='ASPI'&amp;link='161/1993%20Sb.%2523'&amp;ucin-k-dni='30.12.9999'" TargetMode="External" /><Relationship Id="rId798" Type="http://schemas.openxmlformats.org/officeDocument/2006/relationships/hyperlink" Target="aspi://module='ASPI'&amp;link='20/1966%20Sb.%252323'&amp;ucin-k-dni='30.12.9999'" TargetMode="External" /><Relationship Id="rId92" Type="http://schemas.openxmlformats.org/officeDocument/2006/relationships/hyperlink" Target="aspi://module='ASPI'&amp;link='231/2017%20Sb.%2523'&amp;ucin-k-dni='30.12.9999'" TargetMode="External" /><Relationship Id="rId213" Type="http://schemas.openxmlformats.org/officeDocument/2006/relationships/hyperlink" Target="aspi://module='ASPI'&amp;link='48/1997%20Sb.%252317b'&amp;ucin-k-dni='30.12.9999'" TargetMode="External" /><Relationship Id="rId420" Type="http://schemas.openxmlformats.org/officeDocument/2006/relationships/hyperlink" Target="aspi://module='ASPI'&amp;link='48/1997%20Sb.%252339f'&amp;ucin-k-dni='30.12.9999'" TargetMode="External" /><Relationship Id="rId616" Type="http://schemas.openxmlformats.org/officeDocument/2006/relationships/hyperlink" Target="aspi://module='ASPI'&amp;link='48/1997%20Sb.%252315'&amp;ucin-k-dni='30.12.9999'" TargetMode="External" /><Relationship Id="rId658" Type="http://schemas.openxmlformats.org/officeDocument/2006/relationships/hyperlink" Target="aspi://module='ASPI'&amp;link='44/2013%20Sb.%2523%25C8l.VI'&amp;ucin-k-dni='30.12.9999'" TargetMode="External" /><Relationship Id="rId823" Type="http://schemas.openxmlformats.org/officeDocument/2006/relationships/hyperlink" Target="aspi://module='ASPI'&amp;link='LP/1-265-19.5.70%2523'&amp;ucin-k-dni='30.12.9999'" TargetMode="External" /><Relationship Id="rId865" Type="http://schemas.openxmlformats.org/officeDocument/2006/relationships/hyperlink" Target="aspi://module='EU'&amp;link='32004R0883%2523'&amp;ucin-k-dni='30.12.9999'" TargetMode="External" /><Relationship Id="rId255" Type="http://schemas.openxmlformats.org/officeDocument/2006/relationships/hyperlink" Target="aspi://module='ASPI'&amp;link='48/1997%20Sb.%252339a'&amp;ucin-k-dni='30.12.9999'" TargetMode="External" /><Relationship Id="rId297" Type="http://schemas.openxmlformats.org/officeDocument/2006/relationships/hyperlink" Target="aspi://module='ASPI'&amp;link='48/1997%20Sb.%252339b'&amp;ucin-k-dni='30.12.9999'" TargetMode="External" /><Relationship Id="rId462" Type="http://schemas.openxmlformats.org/officeDocument/2006/relationships/hyperlink" Target="aspi://module='ASPI'&amp;link='48/1997%20Sb.%252339c'&amp;ucin-k-dni='30.12.9999'" TargetMode="External" /><Relationship Id="rId518" Type="http://schemas.openxmlformats.org/officeDocument/2006/relationships/hyperlink" Target="aspi://module='ASPI'&amp;link='48/1997%20Sb.%252352'&amp;ucin-k-dni='30.12.9999'" TargetMode="External" /><Relationship Id="rId725" Type="http://schemas.openxmlformats.org/officeDocument/2006/relationships/hyperlink" Target="aspi://module='ASPI'&amp;link='1/1991%20Sb.%252317'&amp;ucin-k-dni='30.12.9999'" TargetMode="External" /><Relationship Id="rId115" Type="http://schemas.openxmlformats.org/officeDocument/2006/relationships/hyperlink" Target="aspi://module='LIT'&amp;link='LIT28099CZ%25238'&amp;ucin-k-dni='30.12.9999'" TargetMode="External" /><Relationship Id="rId157" Type="http://schemas.openxmlformats.org/officeDocument/2006/relationships/hyperlink" Target="aspi://module='ASPI'&amp;link='48/1997%20Sb.%252314c'&amp;ucin-k-dni='30.12.9999'" TargetMode="External" /><Relationship Id="rId322" Type="http://schemas.openxmlformats.org/officeDocument/2006/relationships/hyperlink" Target="aspi://module='ASPI'&amp;link='48/1997%20Sb.%252315'&amp;ucin-k-dni='30.12.9999'" TargetMode="External" /><Relationship Id="rId364" Type="http://schemas.openxmlformats.org/officeDocument/2006/relationships/hyperlink" Target="aspi://module='ASPI'&amp;link='48/1997%20Sb.%252339f'&amp;ucin-k-dni='30.12.9999'" TargetMode="External" /><Relationship Id="rId767" Type="http://schemas.openxmlformats.org/officeDocument/2006/relationships/hyperlink" Target="aspi://module='ASPI'&amp;link='526/1990%20Sb.%2523'&amp;ucin-k-dni='30.12.9999'" TargetMode="External" /><Relationship Id="rId61" Type="http://schemas.openxmlformats.org/officeDocument/2006/relationships/hyperlink" Target="aspi://module='ASPI'&amp;link='281/2009%20Sb.%2523'&amp;ucin-k-dni='30.12.9999'" TargetMode="External" /><Relationship Id="rId199" Type="http://schemas.openxmlformats.org/officeDocument/2006/relationships/hyperlink" Target="aspi://module='ASPI'&amp;link='258/2000%20Sb.%2523'&amp;ucin-k-dni='30.12.9999'" TargetMode="External" /><Relationship Id="rId571" Type="http://schemas.openxmlformats.org/officeDocument/2006/relationships/hyperlink" Target="aspi://module='ASPI'&amp;link='10/1993%20Sb.%2523'&amp;ucin-k-dni='30.12.9999'" TargetMode="External" /><Relationship Id="rId627" Type="http://schemas.openxmlformats.org/officeDocument/2006/relationships/hyperlink" Target="aspi://module='ASPI'&amp;link='298/2011%20Sb.%2523%25C8l.II'&amp;ucin-k-dni='30.12.9999'" TargetMode="External" /><Relationship Id="rId669" Type="http://schemas.openxmlformats.org/officeDocument/2006/relationships/hyperlink" Target="aspi://module='ASPI'&amp;link='267/2012%20Sb.%2523'&amp;ucin-k-dni='30.12.9999'" TargetMode="External" /><Relationship Id="rId834" Type="http://schemas.openxmlformats.org/officeDocument/2006/relationships/hyperlink" Target="aspi://module='ASPI'&amp;link='513/1991%20Sb.%252317'&amp;ucin-k-dni='30.12.9999'" TargetMode="External" /><Relationship Id="rId876" Type="http://schemas.openxmlformats.org/officeDocument/2006/relationships/hyperlink" Target="aspi://module='EU'&amp;link='32009R0987%2523'&amp;ucin-k-dni='30.12.9999'" TargetMode="External" /><Relationship Id="rId19" Type="http://schemas.openxmlformats.org/officeDocument/2006/relationships/hyperlink" Target="aspi://module='ASPI'&amp;link='198/2002%20Sb.%2523'&amp;ucin-k-dni='30.12.9999'" TargetMode="External" /><Relationship Id="rId224" Type="http://schemas.openxmlformats.org/officeDocument/2006/relationships/hyperlink" Target="aspi://module='LIT'&amp;link='LIT28099CZ%252333'&amp;ucin-k-dni='30.12.9999'" TargetMode="External" /><Relationship Id="rId266" Type="http://schemas.openxmlformats.org/officeDocument/2006/relationships/hyperlink" Target="aspi://module='ASPI'&amp;link='48/1997%20Sb.%252339g'&amp;ucin-k-dni='30.12.9999'" TargetMode="External" /><Relationship Id="rId431" Type="http://schemas.openxmlformats.org/officeDocument/2006/relationships/hyperlink" Target="aspi://module='ASPI'&amp;link='48/1997%20Sb.%252339m'&amp;ucin-k-dni='30.12.9999'" TargetMode="External" /><Relationship Id="rId473" Type="http://schemas.openxmlformats.org/officeDocument/2006/relationships/hyperlink" Target="aspi://module='ASPI'&amp;link='48/1997%20Sb.%252339c'&amp;ucin-k-dni='30.12.9999'" TargetMode="External" /><Relationship Id="rId529" Type="http://schemas.openxmlformats.org/officeDocument/2006/relationships/hyperlink" Target="aspi://module='ASPI'&amp;link='48/1997%20Sb.%252347'&amp;ucin-k-dni='30.12.9999'" TargetMode="External" /><Relationship Id="rId680" Type="http://schemas.openxmlformats.org/officeDocument/2006/relationships/hyperlink" Target="aspi://module='ASPI'&amp;link='48/1997%20Sb.%252317'&amp;ucin-k-dni='30.12.9999'" TargetMode="External" /><Relationship Id="rId736" Type="http://schemas.openxmlformats.org/officeDocument/2006/relationships/hyperlink" Target="aspi://module='ASPI'&amp;link='325/1999%20Sb.%2523'&amp;ucin-k-dni='30.12.9999'" TargetMode="External" /><Relationship Id="rId30" Type="http://schemas.openxmlformats.org/officeDocument/2006/relationships/hyperlink" Target="aspi://module='ASPI'&amp;link='438/2004%20Sb.%2523'&amp;ucin-k-dni='30.12.9999'" TargetMode="External" /><Relationship Id="rId126" Type="http://schemas.openxmlformats.org/officeDocument/2006/relationships/hyperlink" Target="aspi://module='ASPI'&amp;link='48/1997%20Sb.%25238'&amp;ucin-k-dni='30.12.9999'" TargetMode="External" /><Relationship Id="rId168" Type="http://schemas.openxmlformats.org/officeDocument/2006/relationships/hyperlink" Target="aspi://module='ASPI'&amp;link='48/1997%20Sb.%252339c'&amp;ucin-k-dni='30.12.9999'" TargetMode="External" /><Relationship Id="rId333" Type="http://schemas.openxmlformats.org/officeDocument/2006/relationships/hyperlink" Target="aspi://module='ASPI'&amp;link='48/1997%20Sb.%252339e'&amp;ucin-k-dni='30.12.9999'" TargetMode="External" /><Relationship Id="rId540" Type="http://schemas.openxmlformats.org/officeDocument/2006/relationships/hyperlink" Target="aspi://module='ASPI'&amp;link='48/1997%20Sb.%252353'&amp;ucin-k-dni='30.12.9999'" TargetMode="External" /><Relationship Id="rId778" Type="http://schemas.openxmlformats.org/officeDocument/2006/relationships/hyperlink" Target="aspi://module='ASPI'&amp;link='359/1999%20Sb.%252342'&amp;ucin-k-dni='30.12.9999'" TargetMode="External" /><Relationship Id="rId72" Type="http://schemas.openxmlformats.org/officeDocument/2006/relationships/hyperlink" Target="aspi://module='ASPI'&amp;link='238/2013%20Sb.%2523'&amp;ucin-k-dni='30.12.9999'" TargetMode="External" /><Relationship Id="rId375" Type="http://schemas.openxmlformats.org/officeDocument/2006/relationships/hyperlink" Target="aspi://module='ASPI'&amp;link='48/1997%20Sb.%252339c'&amp;ucin-k-dni='30.12.9999'" TargetMode="External" /><Relationship Id="rId582" Type="http://schemas.openxmlformats.org/officeDocument/2006/relationships/hyperlink" Target="aspi://module='ASPI'&amp;link='280/1992%20Sb.%252313'&amp;ucin-k-dni='30.12.9999'" TargetMode="External" /><Relationship Id="rId638" Type="http://schemas.openxmlformats.org/officeDocument/2006/relationships/hyperlink" Target="aspi://module='ASPI'&amp;link='385/2007%20Sb.%2523'&amp;ucin-k-dni='30.12.9999'" TargetMode="External" /><Relationship Id="rId803" Type="http://schemas.openxmlformats.org/officeDocument/2006/relationships/hyperlink" Target="aspi://module='ASPI'&amp;link='307/1993%20Sb.%2523'&amp;ucin-k-dni='30.12.9999'" TargetMode="External" /><Relationship Id="rId845" Type="http://schemas.openxmlformats.org/officeDocument/2006/relationships/hyperlink" Target="aspi://module='ASPI'&amp;link='110/1975%20Sb.%2523'&amp;ucin-k-dni='30.12.9999'" TargetMode="External" /><Relationship Id="rId3" Type="http://schemas.openxmlformats.org/officeDocument/2006/relationships/settings" Target="settings.xml" /><Relationship Id="rId235" Type="http://schemas.openxmlformats.org/officeDocument/2006/relationships/hyperlink" Target="aspi://module='ASPI'&amp;link='48/1997%20Sb.%252336'&amp;ucin-k-dni='30.12.9999'" TargetMode="External" /><Relationship Id="rId277" Type="http://schemas.openxmlformats.org/officeDocument/2006/relationships/hyperlink" Target="aspi://module='ASPI'&amp;link='48/1997%20Sb.%252339c'&amp;ucin-k-dni='30.12.9999'" TargetMode="External" /><Relationship Id="rId400" Type="http://schemas.openxmlformats.org/officeDocument/2006/relationships/hyperlink" Target="aspi://module='ASPI'&amp;link='48/1997%20Sb.%252339h'&amp;ucin-k-dni='30.12.9999'" TargetMode="External" /><Relationship Id="rId442" Type="http://schemas.openxmlformats.org/officeDocument/2006/relationships/hyperlink" Target="aspi://module='ASPI'&amp;link='48/1997%20Sb.%252339l'&amp;ucin-k-dni='30.12.9999'" TargetMode="External" /><Relationship Id="rId484" Type="http://schemas.openxmlformats.org/officeDocument/2006/relationships/hyperlink" Target="aspi://module='ASPI'&amp;link='48/1997%20Sb.%252317'&amp;ucin-k-dni='30.12.9999'" TargetMode="External" /><Relationship Id="rId705" Type="http://schemas.openxmlformats.org/officeDocument/2006/relationships/hyperlink" Target="aspi://module='ASPI'&amp;link='358/1992%20Sb.%2523'&amp;ucin-k-dni='30.12.9999'" TargetMode="External" /><Relationship Id="rId887" Type="http://schemas.openxmlformats.org/officeDocument/2006/relationships/hyperlink" Target="aspi://module='ASPI'&amp;link='108/2006%20Sb.%252352'&amp;ucin-k-dni='30.12.9999'" TargetMode="External" /><Relationship Id="rId137" Type="http://schemas.openxmlformats.org/officeDocument/2006/relationships/hyperlink" Target="aspi://module='ASPI'&amp;link='48/1997%20Sb.%252316b'&amp;ucin-k-dni='30.12.9999'" TargetMode="External" /><Relationship Id="rId302" Type="http://schemas.openxmlformats.org/officeDocument/2006/relationships/hyperlink" Target="aspi://module='ASPI'&amp;link='48/1997%20Sb.%252339c'&amp;ucin-k-dni='30.12.9999'" TargetMode="External" /><Relationship Id="rId344" Type="http://schemas.openxmlformats.org/officeDocument/2006/relationships/hyperlink" Target="aspi://module='ASPI'&amp;link='48/1997%20Sb.%252339f'&amp;ucin-k-dni='30.12.9999'" TargetMode="External" /><Relationship Id="rId691" Type="http://schemas.openxmlformats.org/officeDocument/2006/relationships/hyperlink" Target="aspi://module='ASPI'&amp;link='48/1997%20Sb.%252317a'&amp;ucin-k-dni='30.12.9999'" TargetMode="External" /><Relationship Id="rId747" Type="http://schemas.openxmlformats.org/officeDocument/2006/relationships/hyperlink" Target="aspi://module='ASPI'&amp;link='455/1991%20Sb.%2523'&amp;ucin-k-dni='30.12.9999'" TargetMode="External" /><Relationship Id="rId789" Type="http://schemas.openxmlformats.org/officeDocument/2006/relationships/hyperlink" Target="aspi://module='ASPI'&amp;link='96/2004%20Sb.%2523'&amp;ucin-k-dni='30.12.9999'" TargetMode="External" /><Relationship Id="rId41" Type="http://schemas.openxmlformats.org/officeDocument/2006/relationships/hyperlink" Target="aspi://module='ASPI'&amp;link='340/2006%20Sb.%2523'&amp;ucin-k-dni='30.12.9999'" TargetMode="External" /><Relationship Id="rId83" Type="http://schemas.openxmlformats.org/officeDocument/2006/relationships/hyperlink" Target="aspi://module='ASPI'&amp;link='314/2015%20Sb.%2523'&amp;ucin-k-dni='30.12.9999'" TargetMode="External" /><Relationship Id="rId179" Type="http://schemas.openxmlformats.org/officeDocument/2006/relationships/hyperlink" Target="aspi://module='ASPI'&amp;link='48/1997%20Sb.%252316a'&amp;ucin-k-dni='30.12.9999'" TargetMode="External" /><Relationship Id="rId386" Type="http://schemas.openxmlformats.org/officeDocument/2006/relationships/hyperlink" Target="aspi://module='ASPI'&amp;link='48/1997%20Sb.%252339h'&amp;ucin-k-dni='30.12.9999'" TargetMode="External" /><Relationship Id="rId551" Type="http://schemas.openxmlformats.org/officeDocument/2006/relationships/hyperlink" Target="aspi://module='ASPI'&amp;link='48/1997%20Sb.%252355'&amp;ucin-k-dni='30.12.9999'" TargetMode="External" /><Relationship Id="rId593" Type="http://schemas.openxmlformats.org/officeDocument/2006/relationships/hyperlink" Target="aspi://module='ASPI'&amp;link='15/1993%20Sb.%2523'&amp;ucin-k-dni='30.12.9999'" TargetMode="External" /><Relationship Id="rId607" Type="http://schemas.openxmlformats.org/officeDocument/2006/relationships/hyperlink" Target="aspi://module='ASPI'&amp;link='372/2011%20Sb.%2523'&amp;ucin-k-dni='30.12.9999'" TargetMode="External" /><Relationship Id="rId649" Type="http://schemas.openxmlformats.org/officeDocument/2006/relationships/hyperlink" Target="aspi://module='ASPI'&amp;link='48/1997%20Sb.%252339p'&amp;ucin-k-dni='30.12.9999'" TargetMode="External" /><Relationship Id="rId814" Type="http://schemas.openxmlformats.org/officeDocument/2006/relationships/hyperlink" Target="aspi://module='ASPI'&amp;link='PP-265-20.11.1967%2523'&amp;ucin-k-dni='30.12.9999'" TargetMode="External" /><Relationship Id="rId856" Type="http://schemas.openxmlformats.org/officeDocument/2006/relationships/hyperlink" Target="aspi://module='ASPI'&amp;link='99/1963%20Sb.%2523'&amp;ucin-k-dni='30.12.9999'" TargetMode="External" /><Relationship Id="rId190" Type="http://schemas.openxmlformats.org/officeDocument/2006/relationships/hyperlink" Target="aspi://module='ASPI'&amp;link='48/1997%20Sb.%252317'&amp;ucin-k-dni='30.12.9999'" TargetMode="External" /><Relationship Id="rId204" Type="http://schemas.openxmlformats.org/officeDocument/2006/relationships/hyperlink" Target="aspi://module='ASPI'&amp;link='48/1997%20Sb.%252317'&amp;ucin-k-dni='30.12.9999'" TargetMode="External" /><Relationship Id="rId246" Type="http://schemas.openxmlformats.org/officeDocument/2006/relationships/hyperlink" Target="aspi://module='ASPI'&amp;link='48/1997%20Sb.%252315'&amp;ucin-k-dni='30.12.9999'" TargetMode="External" /><Relationship Id="rId288" Type="http://schemas.openxmlformats.org/officeDocument/2006/relationships/hyperlink" Target="aspi://module='ASPI'&amp;link='48/1997%20Sb.%252339q'&amp;ucin-k-dni='30.12.9999'" TargetMode="External" /><Relationship Id="rId411" Type="http://schemas.openxmlformats.org/officeDocument/2006/relationships/hyperlink" Target="aspi://module='ASPI'&amp;link='48/1997%20Sb.%252339a'&amp;ucin-k-dni='30.12.9999'" TargetMode="External" /><Relationship Id="rId453" Type="http://schemas.openxmlformats.org/officeDocument/2006/relationships/hyperlink" Target="aspi://module='ASPI'&amp;link='48/1997%20Sb.%252339m'&amp;ucin-k-dni='30.12.9999'" TargetMode="External" /><Relationship Id="rId509" Type="http://schemas.openxmlformats.org/officeDocument/2006/relationships/hyperlink" Target="aspi://module='ASPI'&amp;link='48/1997%20Sb.%252312'&amp;ucin-k-dni='30.12.9999'" TargetMode="External" /><Relationship Id="rId660" Type="http://schemas.openxmlformats.org/officeDocument/2006/relationships/hyperlink" Target="aspi://module='ASPI'&amp;link='48/1997%20Sb.%252335a'&amp;ucin-k-dni='30.12.9999'" TargetMode="External" /><Relationship Id="rId106" Type="http://schemas.openxmlformats.org/officeDocument/2006/relationships/hyperlink" Target="aspi://module='ASPI'&amp;link='48/1997%20Sb.%25235'&amp;ucin-k-dni='30.12.9999'" TargetMode="External" /><Relationship Id="rId313" Type="http://schemas.openxmlformats.org/officeDocument/2006/relationships/hyperlink" Target="aspi://module='ASPI'&amp;link='48/1997%20Sb.%252339d'&amp;ucin-k-dni='30.12.9999'" TargetMode="External" /><Relationship Id="rId495" Type="http://schemas.openxmlformats.org/officeDocument/2006/relationships/hyperlink" Target="aspi://module='ASPI'&amp;link='48/1997%20Sb.%252353'&amp;ucin-k-dni='30.12.9999'" TargetMode="External" /><Relationship Id="rId716" Type="http://schemas.openxmlformats.org/officeDocument/2006/relationships/hyperlink" Target="aspi://module='ASPI'&amp;link='513/1991%20Sb.%252376'&amp;ucin-k-dni='30.12.9999'" TargetMode="External" /><Relationship Id="rId758" Type="http://schemas.openxmlformats.org/officeDocument/2006/relationships/hyperlink" Target="aspi://module='ASPI'&amp;link='218/1999%20Sb.%252316'&amp;ucin-k-dni='30.12.9999'" TargetMode="External" /><Relationship Id="rId10" Type="http://schemas.openxmlformats.org/officeDocument/2006/relationships/hyperlink" Target="aspi://module='ASPI'&amp;link='18/2000%20Sb.%2523'&amp;ucin-k-dni='30.12.9999'" TargetMode="External" /><Relationship Id="rId52" Type="http://schemas.openxmlformats.org/officeDocument/2006/relationships/hyperlink" Target="aspi://module='ASPI'&amp;link='137/2008%20Sb.%2523'&amp;ucin-k-dni='30.12.9999'" TargetMode="External" /><Relationship Id="rId94" Type="http://schemas.openxmlformats.org/officeDocument/2006/relationships/hyperlink" Target="aspi://module='ASPI'&amp;link='48/1997%20Sb.%25235'&amp;ucin-k-dni='30.12.9999'" TargetMode="External" /><Relationship Id="rId148" Type="http://schemas.openxmlformats.org/officeDocument/2006/relationships/hyperlink" Target="aspi://module='LIT'&amp;link='LIT28099CZ%252313'&amp;ucin-k-dni='30.12.9999'" TargetMode="External" /><Relationship Id="rId355" Type="http://schemas.openxmlformats.org/officeDocument/2006/relationships/hyperlink" Target="aspi://module='ASPI'&amp;link='48/1997%20Sb.%252339f'&amp;ucin-k-dni='30.12.9999'" TargetMode="External" /><Relationship Id="rId397" Type="http://schemas.openxmlformats.org/officeDocument/2006/relationships/hyperlink" Target="aspi://module='ASPI'&amp;link='48/1997%20Sb.%252339n'&amp;ucin-k-dni='30.12.9999'" TargetMode="External" /><Relationship Id="rId520" Type="http://schemas.openxmlformats.org/officeDocument/2006/relationships/hyperlink" Target="aspi://module='ASPI'&amp;link='48/1997%20Sb.%252345a'&amp;ucin-k-dni='30.12.9999'" TargetMode="External" /><Relationship Id="rId562" Type="http://schemas.openxmlformats.org/officeDocument/2006/relationships/hyperlink" Target="aspi://module='ASPI'&amp;link='241/1994%20Sb.%2523'&amp;ucin-k-dni='30.12.9999'" TargetMode="External" /><Relationship Id="rId618" Type="http://schemas.openxmlformats.org/officeDocument/2006/relationships/hyperlink" Target="aspi://module='ASPI'&amp;link='261/2007%20Sb.%2523%25C8l.LXV'&amp;ucin-k-dni='30.12.9999'" TargetMode="External" /><Relationship Id="rId825" Type="http://schemas.openxmlformats.org/officeDocument/2006/relationships/hyperlink" Target="aspi://module='ASPI'&amp;link='20/1970%20Sb.%2523'&amp;ucin-k-dni='30.12.9999'" TargetMode="External" /><Relationship Id="rId215" Type="http://schemas.openxmlformats.org/officeDocument/2006/relationships/hyperlink" Target="aspi://module='LIT'&amp;link='LIT28099CZ%252318'&amp;ucin-k-dni='30.12.9999'" TargetMode="External" /><Relationship Id="rId257" Type="http://schemas.openxmlformats.org/officeDocument/2006/relationships/hyperlink" Target="aspi://module='ASPI'&amp;link='48/1997%20Sb.%252339l'&amp;ucin-k-dni='30.12.9999'" TargetMode="External" /><Relationship Id="rId422" Type="http://schemas.openxmlformats.org/officeDocument/2006/relationships/hyperlink" Target="aspi://module='ASPI'&amp;link='48/1997%20Sb.%252339f'&amp;ucin-k-dni='30.12.9999'" TargetMode="External" /><Relationship Id="rId464" Type="http://schemas.openxmlformats.org/officeDocument/2006/relationships/hyperlink" Target="aspi://module='ASPI'&amp;link='48/1997%20Sb.%252339c'&amp;ucin-k-dni='30.12.9999'" TargetMode="External" /><Relationship Id="rId867" Type="http://schemas.openxmlformats.org/officeDocument/2006/relationships/hyperlink" Target="aspi://module='EU'&amp;link='32010R1231%2523'&amp;ucin-k-dni='30.12.9999'" TargetMode="External" /><Relationship Id="rId299" Type="http://schemas.openxmlformats.org/officeDocument/2006/relationships/hyperlink" Target="aspi://module='ASPI'&amp;link='378/2007%20Sb.%2523'&amp;ucin-k-dni='30.12.9999'" TargetMode="External" /><Relationship Id="rId727" Type="http://schemas.openxmlformats.org/officeDocument/2006/relationships/hyperlink" Target="aspi://module='ASPI'&amp;link='108/2006%20Sb.%25238'&amp;ucin-k-dni='30.12.9999'" TargetMode="External" /><Relationship Id="rId63" Type="http://schemas.openxmlformats.org/officeDocument/2006/relationships/hyperlink" Target="aspi://module='ASPI'&amp;link='298/2011%20Sb.%2523'&amp;ucin-k-dni='30.12.9999'" TargetMode="External" /><Relationship Id="rId159" Type="http://schemas.openxmlformats.org/officeDocument/2006/relationships/hyperlink" Target="aspi://module='ASPI'&amp;link='48/1997%20Sb.%252314c'&amp;ucin-k-dni='30.12.9999'" TargetMode="External" /><Relationship Id="rId366" Type="http://schemas.openxmlformats.org/officeDocument/2006/relationships/hyperlink" Target="aspi://module='ASPI'&amp;link='48/1997%20Sb.%252339f'&amp;ucin-k-dni='30.12.9999'" TargetMode="External" /><Relationship Id="rId573" Type="http://schemas.openxmlformats.org/officeDocument/2006/relationships/hyperlink" Target="aspi://module='ASPI'&amp;link='149/1996%20Sb.%2523'&amp;ucin-k-dni='30.12.9999'" TargetMode="External" /><Relationship Id="rId780" Type="http://schemas.openxmlformats.org/officeDocument/2006/relationships/hyperlink" Target="aspi://module='ASPI'&amp;link='99/1963%20Sb.%2523191a-191g'&amp;ucin-k-dni='30.12.9999'" TargetMode="External" /><Relationship Id="rId226" Type="http://schemas.openxmlformats.org/officeDocument/2006/relationships/hyperlink" Target="aspi://module='ASPI'&amp;link='48/1997%20Sb.%252333'&amp;ucin-k-dni='30.12.9999'" TargetMode="External" /><Relationship Id="rId433" Type="http://schemas.openxmlformats.org/officeDocument/2006/relationships/hyperlink" Target="aspi://module='ASPI'&amp;link='48/1997%20Sb.%252339g'&amp;ucin-k-dni='30.12.9999'" TargetMode="External" /><Relationship Id="rId878" Type="http://schemas.openxmlformats.org/officeDocument/2006/relationships/hyperlink" Target="aspi://module='EU'&amp;link='32004R0883%2523'&amp;ucin-k-dni='30.12.9999'" TargetMode="External" /><Relationship Id="rId640" Type="http://schemas.openxmlformats.org/officeDocument/2006/relationships/hyperlink" Target="aspi://module='ASPI'&amp;link='48/1997%20Sb.%2523'&amp;ucin-k-dni='30.12.9999'" TargetMode="External" /><Relationship Id="rId738" Type="http://schemas.openxmlformats.org/officeDocument/2006/relationships/hyperlink" Target="aspi://module='ASPI'&amp;link='325/1999%20Sb.%2523'&amp;ucin-k-dni='30.12.9999'" TargetMode="External" /><Relationship Id="rId74" Type="http://schemas.openxmlformats.org/officeDocument/2006/relationships/hyperlink" Target="aspi://module='ASPI'&amp;link='60/2014%20Sb.%2523'&amp;ucin-k-dni='30.12.9999'" TargetMode="External" /><Relationship Id="rId377" Type="http://schemas.openxmlformats.org/officeDocument/2006/relationships/hyperlink" Target="aspi://module='ASPI'&amp;link='500/2004%20Sb.%2523'&amp;ucin-k-dni='30.12.9999'" TargetMode="External" /><Relationship Id="rId500" Type="http://schemas.openxmlformats.org/officeDocument/2006/relationships/hyperlink" Target="aspi://module='ASPI'&amp;link='48/1997%20Sb.%252341a'&amp;ucin-k-dni='30.12.9999'" TargetMode="External" /><Relationship Id="rId584" Type="http://schemas.openxmlformats.org/officeDocument/2006/relationships/hyperlink" Target="aspi://module='ASPI'&amp;link='280/1992%20Sb.%252316'&amp;ucin-k-dni='30.12.9999'" TargetMode="External" /><Relationship Id="rId805" Type="http://schemas.openxmlformats.org/officeDocument/2006/relationships/hyperlink" Target="aspi://module='ASPI'&amp;link='258/2000%20Sb.%252345-75'&amp;ucin-k-dni='30.12.9999'" TargetMode="External" /><Relationship Id="rId5" Type="http://schemas.openxmlformats.org/officeDocument/2006/relationships/hyperlink" Target="aspi://module='ASPI'&amp;link='242/1997%20Sb.%2523'&amp;ucin-k-dni='30.12.9999'" TargetMode="External" /><Relationship Id="rId237" Type="http://schemas.openxmlformats.org/officeDocument/2006/relationships/hyperlink" Target="aspi://module='ASPI'&amp;link='262/2006%20Sb.%2523191'&amp;ucin-k-dni='30.12.9999'" TargetMode="External" /><Relationship Id="rId791" Type="http://schemas.openxmlformats.org/officeDocument/2006/relationships/hyperlink" Target="aspi://module='ASPI'&amp;link='20/1966%20Sb.%252353'&amp;ucin-k-dni='30.12.9999'" TargetMode="External" /><Relationship Id="rId889" Type="http://schemas.openxmlformats.org/officeDocument/2006/relationships/hyperlink" Target="aspi://module='ASPI'&amp;link='108/2006%20Sb.%252373'&amp;ucin-k-dni='30.12.9999'" TargetMode="External" /><Relationship Id="rId444" Type="http://schemas.openxmlformats.org/officeDocument/2006/relationships/hyperlink" Target="aspi://module='ASPI'&amp;link='48/1997%20Sb.%252339g'&amp;ucin-k-dni='30.12.9999'" TargetMode="External" /><Relationship Id="rId651" Type="http://schemas.openxmlformats.org/officeDocument/2006/relationships/hyperlink" Target="aspi://module='ASPI'&amp;link='48/1997%20Sb.%252339e'&amp;ucin-k-dni='30.12.9999'" TargetMode="External" /><Relationship Id="rId749" Type="http://schemas.openxmlformats.org/officeDocument/2006/relationships/hyperlink" Target="aspi://module='ASPI'&amp;link='280/1992%20Sb.%25237'&amp;ucin-k-dni='30.12.9999'" TargetMode="External" /><Relationship Id="rId290" Type="http://schemas.openxmlformats.org/officeDocument/2006/relationships/hyperlink" Target="aspi://module='ASPI'&amp;link='48/1997%20Sb.%252339c'&amp;ucin-k-dni='30.12.9999'" TargetMode="External" /><Relationship Id="rId304" Type="http://schemas.openxmlformats.org/officeDocument/2006/relationships/hyperlink" Target="aspi://module='ASPI'&amp;link='48/1997%20Sb.%252339c'&amp;ucin-k-dni='30.12.9999'" TargetMode="External" /><Relationship Id="rId388" Type="http://schemas.openxmlformats.org/officeDocument/2006/relationships/hyperlink" Target="aspi://module='ASPI'&amp;link='48/1997%20Sb.%252339g'&amp;ucin-k-dni='30.12.9999'" TargetMode="External" /><Relationship Id="rId511" Type="http://schemas.openxmlformats.org/officeDocument/2006/relationships/hyperlink" Target="aspi://module='ASPI'&amp;link='48/1997%20Sb.%252345'&amp;ucin-k-dni='30.12.9999'" TargetMode="External" /><Relationship Id="rId609" Type="http://schemas.openxmlformats.org/officeDocument/2006/relationships/hyperlink" Target="aspi://module='ASPI'&amp;link='48/1997%20Sb.%252317'&amp;ucin-k-dni='30.12.9999'" TargetMode="External" /><Relationship Id="rId85" Type="http://schemas.openxmlformats.org/officeDocument/2006/relationships/hyperlink" Target="aspi://module='ASPI'&amp;link='47/2016%20Sb.%2523'&amp;ucin-k-dni='30.12.9999'" TargetMode="External" /><Relationship Id="rId150" Type="http://schemas.openxmlformats.org/officeDocument/2006/relationships/hyperlink" Target="aspi://module='ASPI'&amp;link='48/1997%20Sb.%252314b'&amp;ucin-k-dni='30.12.9999'" TargetMode="External" /><Relationship Id="rId595" Type="http://schemas.openxmlformats.org/officeDocument/2006/relationships/hyperlink" Target="aspi://module='ASPI'&amp;link='324/1993%20Sb.%2523'&amp;ucin-k-dni='30.12.9999'" TargetMode="External" /><Relationship Id="rId816" Type="http://schemas.openxmlformats.org/officeDocument/2006/relationships/hyperlink" Target="aspi://module='ASPI'&amp;link='2/1968%20Sb.%2523'&amp;ucin-k-dni='30.12.9999'" TargetMode="External" /><Relationship Id="rId248" Type="http://schemas.openxmlformats.org/officeDocument/2006/relationships/hyperlink" Target="aspi://module='ASPI'&amp;link='48/1997%20Sb.%252339a'&amp;ucin-k-dni='30.12.9999'" TargetMode="External" /><Relationship Id="rId455" Type="http://schemas.openxmlformats.org/officeDocument/2006/relationships/hyperlink" Target="aspi://module='ASPI'&amp;link='48/1997%20Sb.%252339n'&amp;ucin-k-dni='30.12.9999'" TargetMode="External" /><Relationship Id="rId662" Type="http://schemas.openxmlformats.org/officeDocument/2006/relationships/hyperlink" Target="aspi://module='ASPI'&amp;link='48/1997%20Sb.%252316b'&amp;ucin-k-dni='30.12.9999'" TargetMode="External" /><Relationship Id="rId12" Type="http://schemas.openxmlformats.org/officeDocument/2006/relationships/hyperlink" Target="aspi://module='ASPI'&amp;link='132/2000%20Sb.%2523'&amp;ucin-k-dni='30.12.9999'" TargetMode="External" /><Relationship Id="rId108" Type="http://schemas.openxmlformats.org/officeDocument/2006/relationships/hyperlink" Target="aspi://module='ASPI'&amp;link='48/1997%20Sb.%25235'&amp;ucin-k-dni='30.12.9999'" TargetMode="External" /><Relationship Id="rId315" Type="http://schemas.openxmlformats.org/officeDocument/2006/relationships/hyperlink" Target="aspi://module='ASPI'&amp;link='48/1997%20Sb.%252339c'&amp;ucin-k-dni='30.12.9999'" TargetMode="External" /><Relationship Id="rId522" Type="http://schemas.openxmlformats.org/officeDocument/2006/relationships/hyperlink" Target="aspi://module='ASPI'&amp;link='48/1997%20Sb.%252345a'&amp;ucin-k-dni='30.12.9999'" TargetMode="External" /><Relationship Id="rId96" Type="http://schemas.openxmlformats.org/officeDocument/2006/relationships/hyperlink" Target="aspi://module='ASPI'&amp;link='48/1997%20Sb.%25238'&amp;ucin-k-dni='30.12.9999'" TargetMode="External" /><Relationship Id="rId161" Type="http://schemas.openxmlformats.org/officeDocument/2006/relationships/hyperlink" Target="aspi://module='ASPI'&amp;link='48/1997%20Sb.%2523P%25F8%25EDl.1'&amp;ucin-k-dni='30.12.9999'" TargetMode="External" /><Relationship Id="rId399" Type="http://schemas.openxmlformats.org/officeDocument/2006/relationships/hyperlink" Target="aspi://module='ASPI'&amp;link='48/1997%20Sb.%252339h'&amp;ucin-k-dni='30.12.9999'" TargetMode="External" /><Relationship Id="rId827" Type="http://schemas.openxmlformats.org/officeDocument/2006/relationships/hyperlink" Target="aspi://module='ASPI'&amp;link='PP-265-20.11.1967%2523'&amp;ucin-k-dni='30.12.9999'" TargetMode="External" /><Relationship Id="rId259" Type="http://schemas.openxmlformats.org/officeDocument/2006/relationships/hyperlink" Target="aspi://module='ASPI'&amp;link='48/1997%20Sb.%252339a'&amp;ucin-k-dni='30.12.9999'" TargetMode="External" /><Relationship Id="rId466" Type="http://schemas.openxmlformats.org/officeDocument/2006/relationships/hyperlink" Target="aspi://module='ASPI'&amp;link='48/1997%20Sb.%252339p'&amp;ucin-k-dni='30.12.9999'" TargetMode="External" /><Relationship Id="rId673" Type="http://schemas.openxmlformats.org/officeDocument/2006/relationships/hyperlink" Target="aspi://module='ASPI'&amp;link='48/1997%20Sb.%2523'&amp;ucin-k-dni='30.12.9999'" TargetMode="External" /><Relationship Id="rId880" Type="http://schemas.openxmlformats.org/officeDocument/2006/relationships/hyperlink" Target="aspi://module='ASPI'&amp;link='372/2011%20Sb.%2523'&amp;ucin-k-dni='30.12.9999'" TargetMode="External" /><Relationship Id="rId23" Type="http://schemas.openxmlformats.org/officeDocument/2006/relationships/hyperlink" Target="aspi://module='ASPI'&amp;link='222/2003%20Sb.%2523'&amp;ucin-k-dni='30.12.9999'" TargetMode="External" /><Relationship Id="rId119" Type="http://schemas.openxmlformats.org/officeDocument/2006/relationships/hyperlink" Target="aspi://module='ASPI'&amp;link='48/1997%20Sb.%25238'&amp;ucin-k-dni='30.12.9999'" TargetMode="External" /><Relationship Id="rId326" Type="http://schemas.openxmlformats.org/officeDocument/2006/relationships/hyperlink" Target="aspi://module='ASPI'&amp;link='48/1997%20Sb.%252339q'&amp;ucin-k-dni='30.12.9999'" TargetMode="External" /><Relationship Id="rId533" Type="http://schemas.openxmlformats.org/officeDocument/2006/relationships/hyperlink" Target="aspi://module='ASPI'&amp;link='48/1997%20Sb.%252316b'&amp;ucin-k-dni='30.12.9999'" TargetMode="External" /><Relationship Id="rId740" Type="http://schemas.openxmlformats.org/officeDocument/2006/relationships/hyperlink" Target="aspi://module='ASPI'&amp;link='117/1995%20Sb.%252340a'&amp;ucin-k-dni='30.12.9999'" TargetMode="External" /><Relationship Id="rId838" Type="http://schemas.openxmlformats.org/officeDocument/2006/relationships/hyperlink" Target="aspi://module='ASPI'&amp;link='413/2005%20Sb.%2523'&amp;ucin-k-dni='30.12.9999'" TargetMode="External" /><Relationship Id="rId172" Type="http://schemas.openxmlformats.org/officeDocument/2006/relationships/hyperlink" Target="aspi://module='ASPI'&amp;link='48/1997%20Sb.%252315'&amp;ucin-k-dni='30.12.9999'" TargetMode="External" /><Relationship Id="rId477" Type="http://schemas.openxmlformats.org/officeDocument/2006/relationships/hyperlink" Target="aspi://module='ASPI'&amp;link='48/1997%20Sb.%252339e'&amp;ucin-k-dni='30.12.9999'" TargetMode="External" /><Relationship Id="rId600" Type="http://schemas.openxmlformats.org/officeDocument/2006/relationships/hyperlink" Target="aspi://module='ASPI'&amp;link='592/1992%20Sb.%252315'&amp;ucin-k-dni='30.12.9999'" TargetMode="External" /><Relationship Id="rId684" Type="http://schemas.openxmlformats.org/officeDocument/2006/relationships/hyperlink" Target="aspi://module='ASPI'&amp;link='48/1997%20Sb.%252341a'&amp;ucin-k-dni='30.12.9999'" TargetMode="External" /><Relationship Id="rId337" Type="http://schemas.openxmlformats.org/officeDocument/2006/relationships/hyperlink" Target="aspi://module='ASPI'&amp;link='48/1997%20Sb.%252339e'&amp;ucin-k-dni='30.12.9999'" TargetMode="External" /><Relationship Id="rId891" Type="http://schemas.openxmlformats.org/officeDocument/2006/relationships/hyperlink" Target="aspi://module='ASPI'&amp;link='372/2011%20Sb.%252327'&amp;ucin-k-dni='30.12.9999'" TargetMode="External" /><Relationship Id="rId34" Type="http://schemas.openxmlformats.org/officeDocument/2006/relationships/hyperlink" Target="aspi://module='ASPI'&amp;link='168/2005%20Sb.%2523'&amp;ucin-k-dni='30.12.9999'" TargetMode="External" /><Relationship Id="rId544" Type="http://schemas.openxmlformats.org/officeDocument/2006/relationships/hyperlink" Target="aspi://module='ASPI'&amp;link='48/1997%20Sb.%252355'&amp;ucin-k-dni='30.12.9999'" TargetMode="External" /><Relationship Id="rId751" Type="http://schemas.openxmlformats.org/officeDocument/2006/relationships/hyperlink" Target="aspi://module='EU'&amp;link='32000R0141%2523%25C8l.3'&amp;ucin-k-dni='30.12.9999'" TargetMode="External" /><Relationship Id="rId849" Type="http://schemas.openxmlformats.org/officeDocument/2006/relationships/hyperlink" Target="aspi://module='ASPI'&amp;link='274/1990%20Sb.%2523'&amp;ucin-k-dni='30.12.9999'" TargetMode="External" /><Relationship Id="rId183" Type="http://schemas.openxmlformats.org/officeDocument/2006/relationships/hyperlink" Target="aspi://module='ASPI'&amp;link='48/1997%20Sb.%252316b'&amp;ucin-k-dni='30.12.9999'" TargetMode="External" /><Relationship Id="rId390" Type="http://schemas.openxmlformats.org/officeDocument/2006/relationships/hyperlink" Target="aspi://module='ASPI'&amp;link='48/1997%20Sb.%252339g'&amp;ucin-k-dni='30.12.9999'" TargetMode="External" /><Relationship Id="rId404" Type="http://schemas.openxmlformats.org/officeDocument/2006/relationships/hyperlink" Target="aspi://module='ASPI'&amp;link='48/1997%20Sb.%252339a'&amp;ucin-k-dni='30.12.9999'" TargetMode="External" /><Relationship Id="rId611" Type="http://schemas.openxmlformats.org/officeDocument/2006/relationships/hyperlink" Target="aspi://module='ASPI'&amp;link='425/2003%20Sb.%2523%25C8l.VII'&amp;ucin-k-dni='30.12.9999'" TargetMode="External" /><Relationship Id="rId250" Type="http://schemas.openxmlformats.org/officeDocument/2006/relationships/hyperlink" Target="aspi://module='ASPI'&amp;link='378/2007%20Sb.%2523'&amp;ucin-k-dni='30.12.9999'" TargetMode="External" /><Relationship Id="rId488" Type="http://schemas.openxmlformats.org/officeDocument/2006/relationships/hyperlink" Target="aspi://module='ASPI'&amp;link='48/1997%20Sb.%252340'&amp;ucin-k-dni='30.12.9999'" TargetMode="External" /><Relationship Id="rId695" Type="http://schemas.openxmlformats.org/officeDocument/2006/relationships/hyperlink" Target="aspi://module='EU'&amp;link='32011L0024%2523'&amp;ucin-k-dni='30.12.9999'" TargetMode="External" /><Relationship Id="rId709" Type="http://schemas.openxmlformats.org/officeDocument/2006/relationships/hyperlink" Target="aspi://module='ASPI'&amp;link='237/1991%20Sb.%2523'&amp;ucin-k-dni='30.12.9999'" TargetMode="External" /><Relationship Id="rId45" Type="http://schemas.openxmlformats.org/officeDocument/2006/relationships/hyperlink" Target="aspi://module='ASPI'&amp;link='109/2006%20Sb.%2523'&amp;ucin-k-dni='30.12.9999'" TargetMode="External" /><Relationship Id="rId110" Type="http://schemas.openxmlformats.org/officeDocument/2006/relationships/hyperlink" Target="aspi://module='ASPI'&amp;link='427/2011%20Sb.%252322'&amp;ucin-k-dni='30.12.9999'" TargetMode="External" /><Relationship Id="rId348" Type="http://schemas.openxmlformats.org/officeDocument/2006/relationships/hyperlink" Target="aspi://module='ASPI'&amp;link='48/1997%20Sb.%252339f'&amp;ucin-k-dni='30.12.9999'" TargetMode="External" /><Relationship Id="rId555" Type="http://schemas.openxmlformats.org/officeDocument/2006/relationships/hyperlink" Target="aspi://module='ASPI'&amp;link='48/1997%20Sb.%25237'&amp;ucin-k-dni='30.12.9999'" TargetMode="External" /><Relationship Id="rId762" Type="http://schemas.openxmlformats.org/officeDocument/2006/relationships/hyperlink" Target="aspi://module='ASPI'&amp;link='23/2001%20Sb.%2523'&amp;ucin-k-dni='30.12.9999'" TargetMode="External" /></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90</Pages>
  <Words>80852</Words>
  <Characters>477033</Characters>
  <Application>Microsoft Office Word</Application>
  <DocSecurity>0</DocSecurity>
  <Lines>3975</Lines>
  <Paragraphs>1113</Paragraphs>
  <ScaleCrop>false</ScaleCrop>
  <HeadingPairs>
    <vt:vector size="2" baseType="variant">
      <vt:variant>
        <vt:lpstr>Název</vt:lpstr>
      </vt:variant>
      <vt:variant>
        <vt:i4>1</vt:i4>
      </vt:variant>
    </vt:vector>
  </HeadingPairs>
  <TitlesOfParts>
    <vt:vector size="1" baseType="lpstr">
      <vt:lpstr/>
    </vt:vector>
  </TitlesOfParts>
  <Company>MZČR</Company>
  <LinksUpToDate>false</LinksUpToDate>
  <CharactersWithSpaces>556772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Baťhová Kateřina Mgr.</dc:creator>
  <cp:lastModifiedBy>Baťhová Kateřina Mgr.</cp:lastModifiedBy>
  <cp:revision>2</cp:revision>
  <dcterms:created xsi:type="dcterms:W3CDTF">2017-11-08T13:59:00Z</dcterms:created>
  <dcterms:modified xsi:type="dcterms:W3CDTF">2017-11-08T13:59:00Z</dcterms:modified>
</cp:coreProperties>
</file>