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59158012"/>
        <w:docPartObj>
          <w:docPartGallery w:val="Cover Pages"/>
          <w:docPartUnique/>
        </w:docPartObj>
      </w:sdtPr>
      <w:sdtEndPr>
        <w:rPr>
          <w:b/>
          <w:bCs/>
          <w:sz w:val="24"/>
          <w:szCs w:val="24"/>
        </w:rPr>
      </w:sdtEndPr>
      <w:sdtContent>
        <w:p w14:paraId="54A32F9B" w14:textId="3C6F1CC3" w:rsidR="00AF0805" w:rsidRPr="00655CD3" w:rsidRDefault="00AF0805"/>
        <w:tbl>
          <w:tblPr>
            <w:tblpPr w:leftFromText="187" w:rightFromText="187" w:horzAnchor="margin" w:tblpXSpec="center" w:tblpY="2881"/>
            <w:tblW w:w="4443" w:type="pct"/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8061"/>
          </w:tblGrid>
          <w:tr w:rsidR="00DB2B61" w:rsidRPr="00655CD3" w14:paraId="65363985" w14:textId="77777777" w:rsidTr="005969E8">
            <w:sdt>
              <w:sdtPr>
                <w:rPr>
                  <w:rFonts w:ascii="Aptos" w:hAnsi="Aptos"/>
                  <w:b/>
                  <w:bCs/>
                  <w:sz w:val="32"/>
                  <w:szCs w:val="32"/>
                  <w:lang w:eastAsia="en-US"/>
                </w:rPr>
                <w:alias w:val="Společnost"/>
                <w:id w:val="13406915"/>
                <w:placeholder>
                  <w:docPart w:val="9F1437C501874D14808FCF933F6046AE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8062" w:type="dxa"/>
                    <w:tcBorders>
                      <w:top w:val="single" w:sz="4" w:space="0" w:color="000000"/>
                      <w:bottom w:val="single" w:sz="4" w:space="0" w:color="000000"/>
                    </w:tcBorders>
                    <w:shd w:val="clear" w:color="auto" w:fill="D8F1E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5E6BB61C" w14:textId="77777777" w:rsidR="00DB2B61" w:rsidRPr="00655CD3" w:rsidRDefault="00DB2B61" w:rsidP="005969E8">
                    <w:pPr>
                      <w:pStyle w:val="Bezmezer"/>
                      <w:jc w:val="center"/>
                      <w:rPr>
                        <w:b/>
                        <w:bCs/>
                        <w:sz w:val="30"/>
                        <w:szCs w:val="30"/>
                      </w:rPr>
                    </w:pPr>
                    <w:r w:rsidRPr="00655CD3">
                      <w:rPr>
                        <w:rFonts w:ascii="Aptos" w:hAnsi="Aptos"/>
                        <w:b/>
                        <w:bCs/>
                        <w:sz w:val="32"/>
                        <w:szCs w:val="32"/>
                        <w:lang w:eastAsia="en-US"/>
                      </w:rPr>
                      <w:t>Národní strategie pro vzácná onemocnění 2026-2035</w:t>
                    </w:r>
                  </w:p>
                </w:tc>
              </w:sdtContent>
            </w:sdt>
          </w:tr>
          <w:tr w:rsidR="00DB2B61" w:rsidRPr="00655CD3" w14:paraId="5C8C5F98" w14:textId="77777777" w:rsidTr="005969E8">
            <w:trPr>
              <w:trHeight w:val="2459"/>
            </w:trPr>
            <w:tc>
              <w:tcPr>
                <w:tcW w:w="8062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sdt>
                <w:sdtPr>
                  <w:rPr>
                    <w:rFonts w:ascii="Aptos" w:eastAsiaTheme="majorEastAsia" w:hAnsi="Aptos" w:cstheme="majorHAnsi"/>
                    <w:b/>
                    <w:bCs/>
                    <w:sz w:val="72"/>
                    <w:szCs w:val="72"/>
                  </w:rPr>
                  <w:alias w:val="Název"/>
                  <w:id w:val="13406919"/>
                  <w:placeholder>
                    <w:docPart w:val="D0388B0F857C44A996A8307D2ABFAACC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6C498BFD" w14:textId="58E54DE4" w:rsidR="00DB2B61" w:rsidRPr="00655CD3" w:rsidRDefault="00DB2B61" w:rsidP="005969E8">
                    <w:pPr>
                      <w:pStyle w:val="Bezmezer"/>
                      <w:spacing w:line="216" w:lineRule="auto"/>
                      <w:jc w:val="center"/>
                      <w:rPr>
                        <w:rFonts w:asciiTheme="majorHAnsi" w:eastAsiaTheme="majorEastAsia" w:hAnsiTheme="majorHAnsi" w:cstheme="majorBidi"/>
                        <w:color w:val="1F3864" w:themeColor="accent1" w:themeShade="80"/>
                        <w:sz w:val="88"/>
                        <w:szCs w:val="88"/>
                      </w:rPr>
                    </w:pPr>
                    <w:r w:rsidRPr="00655CD3">
                      <w:rPr>
                        <w:rFonts w:ascii="Aptos" w:eastAsiaTheme="majorEastAsia" w:hAnsi="Aptos" w:cstheme="majorHAnsi"/>
                        <w:b/>
                        <w:bCs/>
                        <w:sz w:val="72"/>
                        <w:szCs w:val="72"/>
                      </w:rPr>
                      <w:t>Implementační plán strategického cíle č. 4</w:t>
                    </w:r>
                  </w:p>
                </w:sdtContent>
              </w:sdt>
            </w:tc>
          </w:tr>
        </w:tbl>
        <w:p w14:paraId="50BDF5A5" w14:textId="77777777" w:rsidR="00AF0805" w:rsidRPr="00655CD3" w:rsidRDefault="00AF0805">
          <w:pPr>
            <w:rPr>
              <w:b/>
              <w:bCs/>
              <w:sz w:val="24"/>
              <w:szCs w:val="24"/>
            </w:rPr>
          </w:pPr>
          <w:r w:rsidRPr="00655CD3">
            <w:rPr>
              <w:b/>
              <w:bCs/>
              <w:sz w:val="24"/>
              <w:szCs w:val="24"/>
            </w:rPr>
            <w:br w:type="page"/>
          </w:r>
        </w:p>
        <w:sdt>
          <w:sdtPr>
            <w:rPr>
              <w:rFonts w:ascii="Aptos" w:eastAsiaTheme="minorEastAsia" w:hAnsi="Aptos" w:cstheme="minorBidi"/>
              <w:kern w:val="2"/>
              <w:sz w:val="22"/>
              <w:szCs w:val="22"/>
              <w:lang w:eastAsia="en-US"/>
              <w14:ligatures w14:val="standardContextual"/>
            </w:rPr>
            <w:id w:val="1936017531"/>
            <w:docPartObj>
              <w:docPartGallery w:val="Table of Contents"/>
              <w:docPartUnique/>
            </w:docPartObj>
          </w:sdtPr>
          <w:sdtEndPr>
            <w:rPr>
              <w:b/>
              <w:bCs/>
            </w:rPr>
          </w:sdtEndPr>
          <w:sdtContent>
            <w:p w14:paraId="42D1AA23" w14:textId="330DF66A" w:rsidR="00AF0805" w:rsidRPr="001B566B" w:rsidRDefault="00AF0805" w:rsidP="00AF0805">
              <w:pPr>
                <w:pStyle w:val="Nadpisobsahu"/>
                <w:jc w:val="center"/>
                <w:rPr>
                  <w:rFonts w:ascii="Aptos" w:hAnsi="Aptos"/>
                  <w:b/>
                  <w:bCs/>
                </w:rPr>
              </w:pPr>
              <w:r w:rsidRPr="001B566B">
                <w:rPr>
                  <w:rFonts w:ascii="Aptos" w:hAnsi="Aptos"/>
                  <w:b/>
                  <w:bCs/>
                </w:rPr>
                <w:t>Obsah</w:t>
              </w:r>
            </w:p>
            <w:p w14:paraId="20D6F92A" w14:textId="40CF9F32" w:rsidR="001B566B" w:rsidRDefault="00AF0805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r w:rsidRPr="00655CD3">
                <w:fldChar w:fldCharType="begin"/>
              </w:r>
              <w:r w:rsidRPr="00655CD3">
                <w:instrText xml:space="preserve"> TOC \o "1-3" \h \z \u </w:instrText>
              </w:r>
              <w:r w:rsidRPr="00655CD3">
                <w:fldChar w:fldCharType="separate"/>
              </w:r>
              <w:hyperlink w:anchor="_Toc231394614" w:history="1">
                <w:r w:rsidR="001B566B" w:rsidRPr="0097519F">
                  <w:rPr>
                    <w:rStyle w:val="Hypertextovodkaz"/>
                    <w:rFonts w:eastAsia="Aptos" w:cs="Aptos"/>
                    <w:noProof/>
                  </w:rPr>
                  <w:t>1</w:t>
                </w:r>
                <w:r w:rsidR="001B566B"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="001B566B" w:rsidRPr="0097519F">
                  <w:rPr>
                    <w:rStyle w:val="Hypertextovodkaz"/>
                    <w:rFonts w:eastAsia="Aptos" w:cs="Aptos"/>
                    <w:noProof/>
                  </w:rPr>
                  <w:t>Úvod</w:t>
                </w:r>
                <w:r w:rsidR="001B566B">
                  <w:rPr>
                    <w:noProof/>
                    <w:webHidden/>
                  </w:rPr>
                  <w:tab/>
                </w:r>
                <w:r w:rsidR="001B566B">
                  <w:rPr>
                    <w:noProof/>
                    <w:webHidden/>
                  </w:rPr>
                  <w:fldChar w:fldCharType="begin"/>
                </w:r>
                <w:r w:rsidR="001B566B">
                  <w:rPr>
                    <w:noProof/>
                    <w:webHidden/>
                  </w:rPr>
                  <w:instrText xml:space="preserve"> PAGEREF _Toc231394614 \h </w:instrText>
                </w:r>
                <w:r w:rsidR="001B566B">
                  <w:rPr>
                    <w:noProof/>
                    <w:webHidden/>
                  </w:rPr>
                </w:r>
                <w:r w:rsidR="001B566B">
                  <w:rPr>
                    <w:noProof/>
                    <w:webHidden/>
                  </w:rPr>
                  <w:fldChar w:fldCharType="separate"/>
                </w:r>
                <w:r w:rsidR="001B566B">
                  <w:rPr>
                    <w:noProof/>
                    <w:webHidden/>
                  </w:rPr>
                  <w:t>3</w:t>
                </w:r>
                <w:r w:rsidR="001B566B">
                  <w:rPr>
                    <w:noProof/>
                    <w:webHidden/>
                  </w:rPr>
                  <w:fldChar w:fldCharType="end"/>
                </w:r>
              </w:hyperlink>
            </w:p>
            <w:p w14:paraId="7221917A" w14:textId="3FB76BC4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15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1.1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Úvod a východiska IP4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_Toc231394615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0CD6F1A1" w14:textId="00FD50C8" w:rsidR="001B566B" w:rsidRDefault="001B566B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16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2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Řídicí a organizační struktura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_Toc231394616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2D006E27" w14:textId="4722D7A6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17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2.1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Gestorství a odpovědnost za implementaci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_Toc231394617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048E9EA5" w14:textId="0EB93FBC" w:rsidR="001B566B" w:rsidRDefault="001B566B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18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3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Principy implementace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_Toc231394618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6E68D690" w14:textId="5EA870E0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19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3.1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Multisektorová spolupráce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_Toc231394619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46FC3C1C" w14:textId="1E19C3C1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0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3.2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Participace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559AEA4B" w14:textId="4EC7A597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1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3.3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Opatření průřezového charakteru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331B1D35" w14:textId="179587DF" w:rsidR="001B566B" w:rsidRDefault="001B566B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2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4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Harmonogram realizace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6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323C4B8D" w14:textId="764C67BC" w:rsidR="001B566B" w:rsidRDefault="001B566B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3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5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Implementace strategického cíle 4.: Vzdělávaní a osvěta v oblasti vzácných onemocnění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_Toc231394623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7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4E2B3D22" w14:textId="3529C357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4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5.1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Implementace specifického cíle 4.1. Posílení znalostí a dovedností zdravotnických pracovníků v oblasti vzácných onemocnění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7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6BD5242E" w14:textId="57F05C01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5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5.2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Implementace specifického cíle 4.2: Posílení mezinárodní spolupráce a spolupráce ve výzkumu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9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6AD9E8F4" w14:textId="00665915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6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5.3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Implementace specifického cíle 4.3 Zlepšení informovanosti o problematice vzácných onemocnění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44CAB660" w14:textId="1380B7CF" w:rsidR="001B566B" w:rsidRDefault="001B566B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7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6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Fáze implementace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2FC363B5" w14:textId="59AB2CB0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8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6.1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Implementační fáze 1. 2027-2029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75D4E0A1" w14:textId="67D88CE8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29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6.2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Implementační fáze 2. 2030-2032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_Toc231394629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02BA8471" w14:textId="6EFF0633" w:rsidR="001B566B" w:rsidRDefault="001B566B">
              <w:pPr>
                <w:pStyle w:val="Obsah2"/>
                <w:tabs>
                  <w:tab w:val="left" w:pos="96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30" w:history="1">
                <w:r w:rsidRPr="0097519F">
                  <w:rPr>
                    <w:rStyle w:val="Hypertextovodkaz"/>
                    <w:rFonts w:eastAsia="Aptos" w:cs="Aptos"/>
                    <w:noProof/>
                  </w:rPr>
                  <w:t>6.3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eastAsia="Aptos" w:cs="Aptos"/>
                    <w:noProof/>
                  </w:rPr>
                  <w:t>Implementační fáze 3. 2033-2035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_Toc231394630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48779195" w14:textId="67263EA6" w:rsidR="001B566B" w:rsidRDefault="001B566B">
              <w:pPr>
                <w:pStyle w:val="Obsah1"/>
                <w:tabs>
                  <w:tab w:val="left" w:pos="440"/>
                  <w:tab w:val="right" w:leader="dot" w:pos="9062"/>
                </w:tabs>
                <w:rPr>
                  <w:rFonts w:asciiTheme="minorHAnsi" w:eastAsiaTheme="minorEastAsia" w:hAnsiTheme="minorHAnsi"/>
                  <w:noProof/>
                  <w:color w:val="auto"/>
                  <w:sz w:val="24"/>
                  <w:szCs w:val="24"/>
                  <w:lang w:eastAsia="cs-CZ"/>
                </w:rPr>
              </w:pPr>
              <w:hyperlink w:anchor="_Toc231394631" w:history="1">
                <w:r w:rsidRPr="0097519F">
                  <w:rPr>
                    <w:rStyle w:val="Hypertextovodkaz"/>
                    <w:rFonts w:eastAsia="Times New Roman" w:cs="Segoe UI"/>
                    <w:noProof/>
                  </w:rPr>
                  <w:t>7</w:t>
                </w:r>
                <w:r>
                  <w:rPr>
                    <w:rFonts w:asciiTheme="minorHAnsi" w:eastAsiaTheme="minorEastAsia" w:hAnsiTheme="minorHAnsi"/>
                    <w:noProof/>
                    <w:color w:val="auto"/>
                    <w:sz w:val="24"/>
                    <w:szCs w:val="24"/>
                    <w:lang w:eastAsia="cs-CZ"/>
                  </w:rPr>
                  <w:tab/>
                </w:r>
                <w:r w:rsidRPr="0097519F">
                  <w:rPr>
                    <w:rStyle w:val="Hypertextovodkaz"/>
                    <w:rFonts w:cs="Segoe UI"/>
                    <w:noProof/>
                  </w:rPr>
                  <w:t>Indikátory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_Toc231394631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26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79A6AE74" w14:textId="2E18D341" w:rsidR="00AF0805" w:rsidRPr="00655CD3" w:rsidRDefault="00AF0805">
              <w:r w:rsidRPr="00655CD3">
                <w:rPr>
                  <w:b/>
                  <w:bCs/>
                </w:rPr>
                <w:fldChar w:fldCharType="end"/>
              </w:r>
            </w:p>
          </w:sdtContent>
        </w:sdt>
        <w:p w14:paraId="5A7EFC55" w14:textId="1569FC30" w:rsidR="00AF0805" w:rsidRPr="00655CD3" w:rsidRDefault="0026092A" w:rsidP="61DCDDBC">
          <w:pPr>
            <w:rPr>
              <w:b/>
              <w:bCs/>
              <w:sz w:val="24"/>
              <w:szCs w:val="24"/>
            </w:rPr>
          </w:pPr>
        </w:p>
      </w:sdtContent>
    </w:sdt>
    <w:p w14:paraId="08ED6B99" w14:textId="37DFA845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5A19B51F" w14:textId="6E54154F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793CE7B7" w14:textId="6B9A4C16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4D330CDE" w14:textId="213FD247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6AB759B3" w14:textId="582FDA2D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0156502A" w14:textId="64BA74E5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729F710E" w14:textId="3EDBE558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67179069" w14:textId="7B47F401" w:rsidR="4F04C1A8" w:rsidRDefault="4F04C1A8" w:rsidP="4F04C1A8">
      <w:pPr>
        <w:jc w:val="center"/>
        <w:rPr>
          <w:b/>
          <w:bCs/>
          <w:sz w:val="24"/>
          <w:szCs w:val="24"/>
        </w:rPr>
      </w:pPr>
    </w:p>
    <w:p w14:paraId="7F1EFC2A" w14:textId="77777777" w:rsidR="001B566B" w:rsidRPr="00655CD3" w:rsidRDefault="001B566B" w:rsidP="4F04C1A8">
      <w:pPr>
        <w:jc w:val="center"/>
        <w:rPr>
          <w:b/>
          <w:bCs/>
          <w:sz w:val="24"/>
          <w:szCs w:val="24"/>
        </w:rPr>
      </w:pPr>
    </w:p>
    <w:p w14:paraId="5FA48D85" w14:textId="25914F09" w:rsidR="4F04C1A8" w:rsidRPr="00655CD3" w:rsidRDefault="4F04C1A8" w:rsidP="4F04C1A8">
      <w:pPr>
        <w:jc w:val="center"/>
        <w:rPr>
          <w:b/>
          <w:bCs/>
          <w:sz w:val="24"/>
          <w:szCs w:val="24"/>
        </w:rPr>
      </w:pPr>
    </w:p>
    <w:p w14:paraId="2676D8AF" w14:textId="77777777" w:rsidR="00DB2B61" w:rsidRPr="00655CD3" w:rsidRDefault="00DB2B61" w:rsidP="001B566B">
      <w:pPr>
        <w:rPr>
          <w:rFonts w:eastAsia="Times New Roman" w:cs="Times New Roman"/>
          <w:b/>
          <w:bCs/>
          <w:lang w:eastAsia="cs-CZ"/>
        </w:rPr>
      </w:pPr>
      <w:r w:rsidRPr="00655CD3">
        <w:rPr>
          <w:rFonts w:eastAsia="Times New Roman" w:cs="Times New Roman"/>
          <w:b/>
          <w:bCs/>
          <w:lang w:eastAsia="cs-CZ"/>
        </w:rPr>
        <w:lastRenderedPageBreak/>
        <w:t>Seznam použitých zkratek</w:t>
      </w:r>
    </w:p>
    <w:p w14:paraId="51C60F4B" w14:textId="59FD82B5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AZV ČR – Agentura pro zdravotnický výzkum České republiky</w:t>
      </w:r>
    </w:p>
    <w:p w14:paraId="7CB8E628" w14:textId="701C18AA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ČAVO – Česká asociace pro vzácná onemocnění</w:t>
      </w:r>
    </w:p>
    <w:p w14:paraId="294E1F26" w14:textId="1C1DC2A3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ČR – Česká republika</w:t>
      </w:r>
    </w:p>
    <w:p w14:paraId="15E6F28C" w14:textId="5326D12F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CVSP-VO – Centrum vysoce specializované péče pro vzácná onemocnění</w:t>
      </w:r>
    </w:p>
    <w:p w14:paraId="053FF500" w14:textId="2A870C04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 xml:space="preserve">ERDERA – </w:t>
      </w:r>
      <w:proofErr w:type="spellStart"/>
      <w:r w:rsidRPr="00655CD3">
        <w:rPr>
          <w:sz w:val="24"/>
          <w:szCs w:val="24"/>
          <w:lang w:eastAsia="cs-CZ"/>
        </w:rPr>
        <w:t>European</w:t>
      </w:r>
      <w:proofErr w:type="spellEnd"/>
      <w:r w:rsidRPr="00655CD3">
        <w:rPr>
          <w:sz w:val="24"/>
          <w:szCs w:val="24"/>
          <w:lang w:eastAsia="cs-CZ"/>
        </w:rPr>
        <w:t xml:space="preserve"> </w:t>
      </w:r>
      <w:proofErr w:type="spellStart"/>
      <w:r w:rsidRPr="00655CD3">
        <w:rPr>
          <w:sz w:val="24"/>
          <w:szCs w:val="24"/>
          <w:lang w:eastAsia="cs-CZ"/>
        </w:rPr>
        <w:t>Rare</w:t>
      </w:r>
      <w:proofErr w:type="spellEnd"/>
      <w:r w:rsidRPr="00655CD3">
        <w:rPr>
          <w:sz w:val="24"/>
          <w:szCs w:val="24"/>
          <w:lang w:eastAsia="cs-CZ"/>
        </w:rPr>
        <w:t xml:space="preserve"> </w:t>
      </w:r>
      <w:proofErr w:type="spellStart"/>
      <w:r w:rsidRPr="00655CD3">
        <w:rPr>
          <w:sz w:val="24"/>
          <w:szCs w:val="24"/>
          <w:lang w:eastAsia="cs-CZ"/>
        </w:rPr>
        <w:t>Diseases</w:t>
      </w:r>
      <w:proofErr w:type="spellEnd"/>
      <w:r w:rsidRPr="00655CD3">
        <w:rPr>
          <w:sz w:val="24"/>
          <w:szCs w:val="24"/>
          <w:lang w:eastAsia="cs-CZ"/>
        </w:rPr>
        <w:t xml:space="preserve"> </w:t>
      </w:r>
      <w:proofErr w:type="spellStart"/>
      <w:r w:rsidRPr="00655CD3">
        <w:rPr>
          <w:sz w:val="24"/>
          <w:szCs w:val="24"/>
          <w:lang w:eastAsia="cs-CZ"/>
        </w:rPr>
        <w:t>Research</w:t>
      </w:r>
      <w:proofErr w:type="spellEnd"/>
      <w:r w:rsidRPr="00655CD3">
        <w:rPr>
          <w:sz w:val="24"/>
          <w:szCs w:val="24"/>
          <w:lang w:eastAsia="cs-CZ"/>
        </w:rPr>
        <w:t xml:space="preserve"> </w:t>
      </w:r>
      <w:proofErr w:type="spellStart"/>
      <w:r w:rsidRPr="00655CD3">
        <w:rPr>
          <w:sz w:val="24"/>
          <w:szCs w:val="24"/>
          <w:lang w:eastAsia="cs-CZ"/>
        </w:rPr>
        <w:t>Alliance</w:t>
      </w:r>
      <w:proofErr w:type="spellEnd"/>
      <w:r w:rsidRPr="00655CD3">
        <w:rPr>
          <w:sz w:val="24"/>
          <w:szCs w:val="24"/>
          <w:lang w:eastAsia="cs-CZ"/>
        </w:rPr>
        <w:t xml:space="preserve"> (Evropské partnerství pro výzkum vzácných onemocnění)</w:t>
      </w:r>
    </w:p>
    <w:p w14:paraId="2EC92DC4" w14:textId="7715A651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ERN – Evropské referenční sítě (</w:t>
      </w:r>
      <w:proofErr w:type="spellStart"/>
      <w:r w:rsidRPr="00655CD3">
        <w:rPr>
          <w:sz w:val="24"/>
          <w:szCs w:val="24"/>
          <w:lang w:eastAsia="cs-CZ"/>
        </w:rPr>
        <w:t>European</w:t>
      </w:r>
      <w:proofErr w:type="spellEnd"/>
      <w:r w:rsidRPr="00655CD3">
        <w:rPr>
          <w:sz w:val="24"/>
          <w:szCs w:val="24"/>
          <w:lang w:eastAsia="cs-CZ"/>
        </w:rPr>
        <w:t xml:space="preserve"> Reference </w:t>
      </w:r>
      <w:proofErr w:type="spellStart"/>
      <w:r w:rsidRPr="00655CD3">
        <w:rPr>
          <w:sz w:val="24"/>
          <w:szCs w:val="24"/>
          <w:lang w:eastAsia="cs-CZ"/>
        </w:rPr>
        <w:t>Networks</w:t>
      </w:r>
      <w:proofErr w:type="spellEnd"/>
      <w:r w:rsidRPr="00655CD3">
        <w:rPr>
          <w:sz w:val="24"/>
          <w:szCs w:val="24"/>
          <w:lang w:eastAsia="cs-CZ"/>
        </w:rPr>
        <w:t>)</w:t>
      </w:r>
    </w:p>
    <w:p w14:paraId="128CE73B" w14:textId="4A97BDF4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 xml:space="preserve">IP4 – Implementační plán strategického cíle č. 4 </w:t>
      </w:r>
    </w:p>
    <w:p w14:paraId="66EEFF9D" w14:textId="4460F3D7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MEKOVO – Mezioborová komise pro vzácná onemocnění</w:t>
      </w:r>
    </w:p>
    <w:p w14:paraId="09E4BBA6" w14:textId="4324193E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MZD – Ministerstvo zdravotnictví</w:t>
      </w:r>
    </w:p>
    <w:p w14:paraId="1279840B" w14:textId="45CE3863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NCEZ – Národní centrum elektronického zdravotnictví</w:t>
      </w:r>
    </w:p>
    <w:p w14:paraId="47562AE0" w14:textId="5BFB2AEA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NRN – Národní referenční síť</w:t>
      </w:r>
    </w:p>
    <w:p w14:paraId="188F4414" w14:textId="6D148347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NSVO-Národní strategie pro vzácná onemocnění</w:t>
      </w:r>
    </w:p>
    <w:p w14:paraId="1DA9EF6A" w14:textId="2285A7E7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NZIP – Národní zdravotnický informační portál</w:t>
      </w:r>
    </w:p>
    <w:p w14:paraId="11ACDFA8" w14:textId="79883C68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SYPOVO – Návrh systému komplexní sdílené zdravotně-sociální péče o pacienty se vzácnými onemocněními</w:t>
      </w:r>
    </w:p>
    <w:p w14:paraId="28CB254F" w14:textId="757ED5A1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ÚZIS – Ústav zdravotnických informací a statistiky České republiky</w:t>
      </w:r>
    </w:p>
    <w:p w14:paraId="11323EAC" w14:textId="4F50BB8D" w:rsidR="00DB2B61" w:rsidRPr="00655CD3" w:rsidRDefault="00DB2B61" w:rsidP="00DB2B61">
      <w:pPr>
        <w:rPr>
          <w:sz w:val="24"/>
          <w:szCs w:val="24"/>
          <w:lang w:eastAsia="cs-CZ"/>
        </w:rPr>
      </w:pPr>
      <w:r w:rsidRPr="00655CD3">
        <w:rPr>
          <w:sz w:val="24"/>
          <w:szCs w:val="24"/>
          <w:lang w:eastAsia="cs-CZ"/>
        </w:rPr>
        <w:t>VO – Vzácná onemocnění</w:t>
      </w:r>
    </w:p>
    <w:p w14:paraId="51CCCC7F" w14:textId="77777777" w:rsidR="00DB2B61" w:rsidRPr="00655CD3" w:rsidRDefault="00DB2B61" w:rsidP="00DB2B61">
      <w:pPr>
        <w:rPr>
          <w:b/>
          <w:bCs/>
          <w:sz w:val="24"/>
          <w:szCs w:val="24"/>
        </w:rPr>
      </w:pPr>
    </w:p>
    <w:p w14:paraId="6656D02A" w14:textId="3D6498EB" w:rsidR="00DB2B61" w:rsidRPr="00655CD3" w:rsidRDefault="00DB2B61" w:rsidP="4F04C1A8">
      <w:pPr>
        <w:jc w:val="center"/>
        <w:rPr>
          <w:b/>
          <w:bCs/>
          <w:sz w:val="24"/>
          <w:szCs w:val="24"/>
        </w:rPr>
      </w:pPr>
    </w:p>
    <w:p w14:paraId="574B5606" w14:textId="77777777" w:rsidR="00DB2B61" w:rsidRPr="00655CD3" w:rsidRDefault="00DB2B61">
      <w:pPr>
        <w:rPr>
          <w:b/>
          <w:bCs/>
          <w:sz w:val="24"/>
          <w:szCs w:val="24"/>
        </w:rPr>
      </w:pPr>
      <w:r w:rsidRPr="00655CD3">
        <w:rPr>
          <w:b/>
          <w:bCs/>
          <w:sz w:val="24"/>
          <w:szCs w:val="24"/>
        </w:rPr>
        <w:br w:type="page"/>
      </w:r>
    </w:p>
    <w:p w14:paraId="1D3C3350" w14:textId="4F9F90B6" w:rsidR="00D8608F" w:rsidRPr="00655CD3" w:rsidRDefault="00D8608F" w:rsidP="00F91888">
      <w:pPr>
        <w:jc w:val="center"/>
        <w:rPr>
          <w:b/>
          <w:bCs/>
          <w:sz w:val="48"/>
          <w:szCs w:val="48"/>
        </w:rPr>
      </w:pPr>
      <w:r w:rsidRPr="00655CD3">
        <w:rPr>
          <w:b/>
          <w:bCs/>
          <w:sz w:val="48"/>
          <w:szCs w:val="48"/>
        </w:rPr>
        <w:lastRenderedPageBreak/>
        <w:t>Implementační plán</w:t>
      </w:r>
      <w:r w:rsidR="00AE0683" w:rsidRPr="00655CD3">
        <w:rPr>
          <w:b/>
          <w:bCs/>
          <w:sz w:val="48"/>
          <w:szCs w:val="48"/>
        </w:rPr>
        <w:t xml:space="preserve"> 4</w:t>
      </w:r>
      <w:r w:rsidRPr="00655CD3">
        <w:rPr>
          <w:b/>
          <w:bCs/>
          <w:sz w:val="48"/>
          <w:szCs w:val="48"/>
        </w:rPr>
        <w:t xml:space="preserve"> NSVO 2026–2035</w:t>
      </w:r>
    </w:p>
    <w:p w14:paraId="45A7B719" w14:textId="77777777" w:rsidR="00AE0683" w:rsidRPr="00655CD3" w:rsidRDefault="00AE0683" w:rsidP="00AE0683">
      <w:pPr>
        <w:jc w:val="center"/>
        <w:rPr>
          <w:b/>
          <w:bCs/>
          <w:sz w:val="28"/>
          <w:szCs w:val="28"/>
        </w:rPr>
      </w:pPr>
      <w:r w:rsidRPr="00655CD3">
        <w:rPr>
          <w:b/>
          <w:bCs/>
          <w:sz w:val="28"/>
          <w:szCs w:val="28"/>
        </w:rPr>
        <w:t>Strategický cíl 4</w:t>
      </w:r>
      <w:r w:rsidR="00E23003" w:rsidRPr="00655CD3">
        <w:rPr>
          <w:b/>
          <w:bCs/>
          <w:sz w:val="28"/>
          <w:szCs w:val="28"/>
        </w:rPr>
        <w:t xml:space="preserve">: </w:t>
      </w:r>
      <w:r w:rsidRPr="00655CD3">
        <w:rPr>
          <w:b/>
          <w:bCs/>
          <w:sz w:val="28"/>
          <w:szCs w:val="28"/>
        </w:rPr>
        <w:t>Vzdělávaní a osvěta v oblasti vzácných onemocnění</w:t>
      </w:r>
    </w:p>
    <w:p w14:paraId="4A1B0A12" w14:textId="038A94D7" w:rsidR="00C3674E" w:rsidRPr="00655CD3" w:rsidRDefault="00C3674E" w:rsidP="00C3674E">
      <w:pPr>
        <w:spacing w:before="360" w:after="0"/>
        <w:rPr>
          <w:b/>
          <w:bCs/>
          <w:sz w:val="28"/>
          <w:szCs w:val="28"/>
        </w:rPr>
      </w:pPr>
      <w:r w:rsidRPr="00655CD3">
        <w:rPr>
          <w:i/>
          <w:iCs/>
        </w:rPr>
        <w:t xml:space="preserve">Vzdělávání a osvěta v oblasti vzácných onemocnění </w:t>
      </w:r>
    </w:p>
    <w:p w14:paraId="29894DF2" w14:textId="3AA6199F" w:rsidR="00D8608F" w:rsidRPr="00655CD3" w:rsidRDefault="00B211DB" w:rsidP="00AE0683">
      <w:pPr>
        <w:jc w:val="center"/>
      </w:pPr>
      <w:r w:rsidRPr="00655CD3">
        <w:rPr>
          <w:noProof/>
          <w:lang w:eastAsia="cs-CZ"/>
        </w:rPr>
        <w:drawing>
          <wp:inline distT="0" distB="0" distL="0" distR="0" wp14:anchorId="249C3B1E" wp14:editId="539429C6">
            <wp:extent cx="5867021" cy="1415664"/>
            <wp:effectExtent l="0" t="0" r="0" b="0"/>
            <wp:docPr id="1988492848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492848" name="Obrázek 198849284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021" cy="141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EEBDB" w14:textId="661AFB94" w:rsidR="002D2FC4" w:rsidRPr="00655CD3" w:rsidRDefault="00D8608F" w:rsidP="002D2FC4">
      <w:pPr>
        <w:pStyle w:val="Nadpis1"/>
        <w:rPr>
          <w:rFonts w:eastAsia="Aptos" w:cs="Aptos"/>
        </w:rPr>
      </w:pPr>
      <w:bookmarkStart w:id="0" w:name="_Toc231394614"/>
      <w:r w:rsidRPr="00655CD3">
        <w:rPr>
          <w:rFonts w:eastAsia="Aptos" w:cs="Aptos"/>
        </w:rPr>
        <w:t>Úvod</w:t>
      </w:r>
      <w:bookmarkEnd w:id="0"/>
    </w:p>
    <w:p w14:paraId="3524E5ED" w14:textId="0CA5C794" w:rsidR="002D2FC4" w:rsidRPr="00655CD3" w:rsidRDefault="002D2FC4" w:rsidP="001E4607">
      <w:pPr>
        <w:spacing w:line="276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cs-CZ"/>
          <w14:ligatures w14:val="none"/>
        </w:rPr>
      </w:pPr>
      <w:r w:rsidRPr="00655CD3">
        <w:rPr>
          <w:rFonts w:eastAsia="Times New Roman" w:cs="Segoe UI"/>
          <w:kern w:val="0"/>
          <w:lang w:eastAsia="cs-CZ"/>
          <w14:ligatures w14:val="none"/>
        </w:rPr>
        <w:t>S ohledem na vznik </w:t>
      </w:r>
      <w:r w:rsidRPr="00655CD3">
        <w:rPr>
          <w:rFonts w:eastAsia="Times New Roman" w:cs="Segoe UI"/>
          <w:b/>
          <w:bCs/>
          <w:kern w:val="0"/>
          <w:lang w:eastAsia="cs-CZ"/>
          <w14:ligatures w14:val="none"/>
        </w:rPr>
        <w:t>Národní strategie pro vzácná onemocnění 2026-2035</w:t>
      </w:r>
      <w:r w:rsidRPr="00655CD3">
        <w:rPr>
          <w:rFonts w:eastAsia="Times New Roman" w:cs="Segoe UI"/>
          <w:kern w:val="0"/>
          <w:lang w:eastAsia="cs-CZ"/>
          <w14:ligatures w14:val="none"/>
        </w:rPr>
        <w:t> (dále jen NSVO 2026–2035) byly také vytvořeny jednotlivé Implementační plány, které slouží jako důležitý </w:t>
      </w:r>
      <w:r w:rsidRPr="00655CD3">
        <w:rPr>
          <w:rFonts w:ascii="Calibri" w:eastAsia="Times New Roman" w:hAnsi="Calibri" w:cs="Calibri"/>
          <w:kern w:val="0"/>
          <w:lang w:eastAsia="cs-CZ"/>
          <w14:ligatures w14:val="none"/>
        </w:rPr>
        <w:t>implementační</w:t>
      </w:r>
      <w:r w:rsidRPr="00655CD3">
        <w:rPr>
          <w:rFonts w:eastAsia="Times New Roman" w:cs="Segoe UI"/>
          <w:kern w:val="0"/>
          <w:lang w:eastAsia="cs-CZ"/>
          <w14:ligatures w14:val="none"/>
        </w:rPr>
        <w:t> nástroj k jejím konkrétním cílům. Jedná se dokument, který může být v</w:t>
      </w:r>
      <w:r w:rsidR="001E4607" w:rsidRPr="00655CD3">
        <w:rPr>
          <w:rFonts w:eastAsia="Times New Roman" w:cs="Segoe UI"/>
          <w:kern w:val="0"/>
          <w:lang w:eastAsia="cs-CZ"/>
          <w14:ligatures w14:val="none"/>
        </w:rPr>
        <w:t> </w:t>
      </w:r>
      <w:r w:rsidRPr="00655CD3">
        <w:rPr>
          <w:rFonts w:eastAsia="Times New Roman" w:cs="Segoe UI"/>
          <w:kern w:val="0"/>
          <w:lang w:eastAsia="cs-CZ"/>
          <w14:ligatures w14:val="none"/>
        </w:rPr>
        <w:t>průběhu realizace NSVO 2026–2035 aktualizován dle potřeby a zejména možností realizace některých cílů nebo dalších důležitých okolností zasahujících do samotné implementace (dále jen NSVO 2026–2035). </w:t>
      </w:r>
    </w:p>
    <w:p w14:paraId="0AC1CFEC" w14:textId="4EE63D79" w:rsidR="002D2FC4" w:rsidRPr="00655CD3" w:rsidRDefault="002D2FC4" w:rsidP="001E4607">
      <w:pPr>
        <w:spacing w:after="240" w:line="276" w:lineRule="auto"/>
        <w:jc w:val="both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cs-CZ"/>
          <w14:ligatures w14:val="none"/>
        </w:rPr>
      </w:pPr>
      <w:r w:rsidRPr="00655CD3">
        <w:rPr>
          <w:rFonts w:eastAsia="Times New Roman" w:cs="Segoe UI"/>
          <w:kern w:val="0"/>
          <w:lang w:eastAsia="cs-CZ"/>
          <w14:ligatures w14:val="none"/>
        </w:rPr>
        <w:t>NSVO 2026–2035 a Implementační plány byly vytvořena ve spolupráci s odbornou veřejností a</w:t>
      </w:r>
      <w:r w:rsidR="001E4607" w:rsidRPr="00655CD3">
        <w:rPr>
          <w:rFonts w:eastAsia="Times New Roman" w:cs="Segoe UI"/>
          <w:kern w:val="0"/>
          <w:lang w:eastAsia="cs-CZ"/>
          <w14:ligatures w14:val="none"/>
        </w:rPr>
        <w:t> </w:t>
      </w:r>
      <w:r w:rsidRPr="00655CD3">
        <w:rPr>
          <w:rFonts w:eastAsia="Times New Roman" w:cs="Segoe UI"/>
          <w:kern w:val="0"/>
          <w:lang w:eastAsia="cs-CZ"/>
          <w14:ligatures w14:val="none"/>
        </w:rPr>
        <w:t>zástupci pacientů v rámci projektu ministerstva zdravotnictví „</w:t>
      </w:r>
      <w:r w:rsidRPr="00655CD3">
        <w:rPr>
          <w:rFonts w:eastAsia="Times New Roman" w:cs="Segoe UI"/>
          <w:i/>
          <w:iCs/>
          <w:kern w:val="0"/>
          <w:lang w:eastAsia="cs-CZ"/>
          <w14:ligatures w14:val="none"/>
        </w:rPr>
        <w:t>Návrh systému komplexní sdílené zdravotně-sociální péče o pacienty se vzácnými onemocněními – SYPOVO</w:t>
      </w:r>
      <w:r w:rsidRPr="00655CD3">
        <w:rPr>
          <w:rFonts w:eastAsia="Times New Roman" w:cs="Segoe UI"/>
          <w:kern w:val="0"/>
          <w:lang w:eastAsia="cs-CZ"/>
          <w14:ligatures w14:val="none"/>
        </w:rPr>
        <w:t>“, registrační číslo CZ.03.02.02/00/22_046/0002450, který je spolufinancovaný Evropskou unií z Operačního programu Zaměstnanost plus. </w:t>
      </w:r>
    </w:p>
    <w:p w14:paraId="721ECDEB" w14:textId="35056A0E" w:rsidR="00D8608F" w:rsidRPr="00655CD3" w:rsidRDefault="00D8608F" w:rsidP="61DCDDBC">
      <w:pPr>
        <w:pStyle w:val="Nadpis2"/>
        <w:rPr>
          <w:rFonts w:eastAsia="Aptos" w:cs="Aptos"/>
        </w:rPr>
      </w:pPr>
      <w:bookmarkStart w:id="1" w:name="_Toc231394615"/>
      <w:r w:rsidRPr="00655CD3">
        <w:rPr>
          <w:rFonts w:eastAsia="Aptos" w:cs="Aptos"/>
        </w:rPr>
        <w:t>Ú</w:t>
      </w:r>
      <w:r w:rsidR="00E23003" w:rsidRPr="00655CD3">
        <w:rPr>
          <w:rFonts w:eastAsia="Aptos" w:cs="Aptos"/>
        </w:rPr>
        <w:t>vod a východiska IP</w:t>
      </w:r>
      <w:r w:rsidR="00AE0683" w:rsidRPr="00655CD3">
        <w:rPr>
          <w:rFonts w:eastAsia="Aptos" w:cs="Aptos"/>
        </w:rPr>
        <w:t>4</w:t>
      </w:r>
      <w:bookmarkEnd w:id="1"/>
    </w:p>
    <w:p w14:paraId="2E4EEBBC" w14:textId="09AE18D2" w:rsidR="00417D6F" w:rsidRPr="00655CD3" w:rsidRDefault="00417D6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Tento i</w:t>
      </w:r>
      <w:r w:rsidR="00AE0683" w:rsidRPr="00655CD3">
        <w:rPr>
          <w:rFonts w:eastAsia="Aptos" w:cs="Aptos"/>
        </w:rPr>
        <w:t>mplementační plán (dále jen „IP4</w:t>
      </w:r>
      <w:r w:rsidRPr="00655CD3">
        <w:rPr>
          <w:rFonts w:eastAsia="Aptos" w:cs="Aptos"/>
        </w:rPr>
        <w:t>“) je prováděcím dokumentem Národní strategie pro vzácná onemocnění 2026–2035 (dále jen „NSVO“) a vztahuje se ke strategickému cíli</w:t>
      </w:r>
      <w:r w:rsidR="00AE0683" w:rsidRPr="00655CD3">
        <w:rPr>
          <w:rFonts w:eastAsia="Aptos" w:cs="Aptos"/>
        </w:rPr>
        <w:t xml:space="preserve"> 4</w:t>
      </w:r>
      <w:r w:rsidRPr="00655CD3">
        <w:rPr>
          <w:rFonts w:eastAsia="Aptos" w:cs="Aptos"/>
        </w:rPr>
        <w:t xml:space="preserve"> – </w:t>
      </w:r>
      <w:r w:rsidR="00AE0683" w:rsidRPr="00655CD3">
        <w:rPr>
          <w:rFonts w:eastAsia="Aptos" w:cs="Aptos"/>
        </w:rPr>
        <w:t>Vzdělávaní a osvěta v oblasti vzácných onemocnění</w:t>
      </w:r>
      <w:r w:rsidRPr="00655CD3">
        <w:rPr>
          <w:rFonts w:eastAsia="Aptos" w:cs="Aptos"/>
        </w:rPr>
        <w:t>.</w:t>
      </w:r>
    </w:p>
    <w:p w14:paraId="0BEB2C01" w14:textId="22AB0620" w:rsidR="007F1A4F" w:rsidRPr="00655CD3" w:rsidRDefault="00AE0683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IP4</w:t>
      </w:r>
      <w:r w:rsidR="007F1A4F" w:rsidRPr="00655CD3">
        <w:rPr>
          <w:rFonts w:eastAsia="Aptos" w:cs="Aptos"/>
        </w:rPr>
        <w:t xml:space="preserve"> je zpracován v návaznosti na </w:t>
      </w:r>
      <w:r w:rsidR="007F1A4F" w:rsidRPr="00655CD3">
        <w:rPr>
          <w:rFonts w:eastAsia="Aptos" w:cs="Aptos"/>
          <w:b/>
          <w:bCs/>
        </w:rPr>
        <w:t>Implementační rámec NSVO</w:t>
      </w:r>
      <w:r w:rsidR="007F1A4F" w:rsidRPr="00655CD3">
        <w:rPr>
          <w:rFonts w:eastAsia="Aptos" w:cs="Aptos"/>
        </w:rPr>
        <w:t>, který stanovuje jednotné principy řízení, monitoringu a vyhodnocování implementace napříč všemi implementačními plány.</w:t>
      </w:r>
    </w:p>
    <w:p w14:paraId="478231B1" w14:textId="532BE98A" w:rsidR="00417D6F" w:rsidRPr="00655CD3" w:rsidRDefault="00AE0683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IP4</w:t>
      </w:r>
      <w:r w:rsidR="00417D6F" w:rsidRPr="00655CD3">
        <w:rPr>
          <w:rFonts w:eastAsia="Aptos" w:cs="Aptos"/>
        </w:rPr>
        <w:t xml:space="preserve"> je zpracován jako ucelený dokument pro celé období platnosti NSVO. Jeho realizace je rozdělena do tří na sebe navazujících tříletých implementačních období, která reflektují postupný charakter systémových změn</w:t>
      </w:r>
      <w:r w:rsidR="00353FEB" w:rsidRPr="00655CD3">
        <w:rPr>
          <w:rFonts w:eastAsia="Aptos" w:cs="Aptos"/>
        </w:rPr>
        <w:t>. Podrobné rozpracování cílů, opatření a aktivit bude přitom v rámci IP3 soustředěno zejména do prvního implementačního období, které představuje klíčovou fázi pro nastavení základních mechanismů systému.</w:t>
      </w:r>
    </w:p>
    <w:p w14:paraId="3BC5A45A" w14:textId="4D93DBDC" w:rsidR="00AE3175" w:rsidRPr="00655CD3" w:rsidRDefault="004F7072" w:rsidP="005540BE">
      <w:pPr>
        <w:pStyle w:val="Odstavecseseznamem"/>
        <w:numPr>
          <w:ilvl w:val="0"/>
          <w:numId w:val="2"/>
        </w:numPr>
        <w:rPr>
          <w:rFonts w:eastAsia="Aptos" w:cs="Aptos"/>
          <w:b/>
          <w:bCs/>
        </w:rPr>
      </w:pPr>
      <w:r w:rsidRPr="00655CD3">
        <w:rPr>
          <w:rFonts w:eastAsia="Aptos" w:cs="Aptos"/>
          <w:b/>
          <w:bCs/>
        </w:rPr>
        <w:t>Implementační fáze 1 (2027–2029) – Stabilizace a vytvoření základní páteře systému</w:t>
      </w:r>
    </w:p>
    <w:p w14:paraId="6F2F69B0" w14:textId="77777777" w:rsidR="00AE3175" w:rsidRPr="00655CD3" w:rsidRDefault="004F7072" w:rsidP="005540BE">
      <w:pPr>
        <w:pStyle w:val="Odstavecseseznamem"/>
        <w:numPr>
          <w:ilvl w:val="0"/>
          <w:numId w:val="2"/>
        </w:numPr>
        <w:rPr>
          <w:rFonts w:eastAsia="Aptos" w:cs="Aptos"/>
          <w:b/>
          <w:bCs/>
        </w:rPr>
      </w:pPr>
      <w:r w:rsidRPr="00655CD3">
        <w:rPr>
          <w:rFonts w:eastAsia="Aptos" w:cs="Aptos"/>
          <w:b/>
          <w:bCs/>
        </w:rPr>
        <w:t>Implementační fáze 2 (2030–2032) – Rozvoj a škálování</w:t>
      </w:r>
    </w:p>
    <w:p w14:paraId="69E25432" w14:textId="22662E34" w:rsidR="00AF0805" w:rsidRPr="00655CD3" w:rsidRDefault="004F7072" w:rsidP="005540BE">
      <w:pPr>
        <w:pStyle w:val="Odstavecseseznamem"/>
        <w:numPr>
          <w:ilvl w:val="0"/>
          <w:numId w:val="2"/>
        </w:numPr>
        <w:spacing w:before="120"/>
        <w:jc w:val="both"/>
        <w:rPr>
          <w:rFonts w:eastAsia="Aptos" w:cs="Aptos"/>
          <w:b/>
          <w:bCs/>
        </w:rPr>
      </w:pPr>
      <w:r w:rsidRPr="00655CD3">
        <w:rPr>
          <w:rFonts w:eastAsia="Aptos" w:cs="Aptos"/>
          <w:b/>
          <w:bCs/>
        </w:rPr>
        <w:t>Implementační fáze 3 (2033–2035) – Konsolidace a inovace</w:t>
      </w:r>
    </w:p>
    <w:p w14:paraId="7A559E7A" w14:textId="786AE753" w:rsidR="00D8608F" w:rsidRPr="00655CD3" w:rsidRDefault="00D8608F" w:rsidP="61DCDDBC">
      <w:pPr>
        <w:pStyle w:val="Nadpis1"/>
        <w:rPr>
          <w:rFonts w:eastAsia="Aptos" w:cs="Aptos"/>
        </w:rPr>
      </w:pPr>
      <w:bookmarkStart w:id="2" w:name="_Toc231394616"/>
      <w:r w:rsidRPr="00655CD3">
        <w:rPr>
          <w:rFonts w:eastAsia="Aptos" w:cs="Aptos"/>
        </w:rPr>
        <w:lastRenderedPageBreak/>
        <w:t>Řídicí a organizační struktura</w:t>
      </w:r>
      <w:bookmarkEnd w:id="2"/>
    </w:p>
    <w:p w14:paraId="2C2C7B98" w14:textId="140B2CA9" w:rsidR="00EA0351" w:rsidRPr="00655CD3" w:rsidRDefault="00EA0351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Řízení implementace s</w:t>
      </w:r>
      <w:r w:rsidR="00AE0683" w:rsidRPr="00655CD3">
        <w:rPr>
          <w:rFonts w:eastAsia="Aptos" w:cs="Aptos"/>
          <w:b/>
          <w:bCs/>
        </w:rPr>
        <w:t>trategického cíle 4</w:t>
      </w:r>
      <w:r w:rsidRPr="00655CD3">
        <w:rPr>
          <w:rFonts w:eastAsia="Aptos" w:cs="Aptos"/>
          <w:b/>
          <w:bCs/>
        </w:rPr>
        <w:t xml:space="preserve"> – </w:t>
      </w:r>
      <w:r w:rsidR="00AE0683" w:rsidRPr="00655CD3">
        <w:rPr>
          <w:rFonts w:eastAsia="Aptos" w:cs="Aptos"/>
          <w:b/>
          <w:bCs/>
        </w:rPr>
        <w:t>Vzdělávaní a osvěta v oblasti vzácných onemocnění</w:t>
      </w:r>
      <w:r w:rsidR="006444D6" w:rsidRPr="00655CD3">
        <w:rPr>
          <w:rFonts w:eastAsia="Aptos" w:cs="Aptos"/>
          <w:b/>
          <w:bCs/>
        </w:rPr>
        <w:t xml:space="preserve">, </w:t>
      </w:r>
      <w:r w:rsidRPr="00655CD3">
        <w:rPr>
          <w:rFonts w:eastAsia="Aptos" w:cs="Aptos"/>
        </w:rPr>
        <w:t xml:space="preserve">vychází z celkové řídicí struktury NSVO a je s ní plně provázáno. </w:t>
      </w:r>
      <w:r w:rsidR="00286CD9" w:rsidRPr="00655CD3">
        <w:rPr>
          <w:rFonts w:eastAsia="Aptos" w:cs="Aptos"/>
        </w:rPr>
        <w:t>Vymezení systému vzdělávání</w:t>
      </w:r>
      <w:r w:rsidRPr="00655CD3">
        <w:rPr>
          <w:rFonts w:eastAsia="Aptos" w:cs="Aptos"/>
        </w:rPr>
        <w:t xml:space="preserve">, </w:t>
      </w:r>
      <w:r w:rsidR="00286CD9" w:rsidRPr="00655CD3">
        <w:rPr>
          <w:rFonts w:eastAsia="Aptos" w:cs="Aptos"/>
        </w:rPr>
        <w:t>podpory výzkumné a publikační činnosti specializovaných center, aktivního zapojení do evropské výzkumné spolupráce a zajištění dostupných, informací pro odborníky, pacienty i</w:t>
      </w:r>
      <w:r w:rsidR="001E4607" w:rsidRPr="00655CD3">
        <w:rPr>
          <w:rFonts w:eastAsia="Aptos" w:cs="Aptos"/>
        </w:rPr>
        <w:t> </w:t>
      </w:r>
      <w:r w:rsidR="00286CD9" w:rsidRPr="00655CD3">
        <w:rPr>
          <w:rFonts w:eastAsia="Aptos" w:cs="Aptos"/>
        </w:rPr>
        <w:t xml:space="preserve">veřejnost, </w:t>
      </w:r>
      <w:r w:rsidRPr="00655CD3">
        <w:rPr>
          <w:rFonts w:eastAsia="Aptos" w:cs="Aptos"/>
        </w:rPr>
        <w:t>je uvedeno v zastřešujícím implementačním rámci NSVO; tato kapitola specifikuje odpovědnosti a</w:t>
      </w:r>
      <w:r w:rsidR="00AE0683" w:rsidRPr="00655CD3">
        <w:rPr>
          <w:rFonts w:eastAsia="Aptos" w:cs="Aptos"/>
        </w:rPr>
        <w:t xml:space="preserve"> zapojení aktérů ve vztahu k IP4</w:t>
      </w:r>
      <w:r w:rsidRPr="00655CD3">
        <w:rPr>
          <w:rFonts w:eastAsia="Aptos" w:cs="Aptos"/>
        </w:rPr>
        <w:t>.</w:t>
      </w:r>
    </w:p>
    <w:p w14:paraId="51D9A62E" w14:textId="6C96A943" w:rsidR="00EA0351" w:rsidRPr="00655CD3" w:rsidRDefault="00EA0351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 xml:space="preserve">Cílem nastavení řídicí a organizační struktury je zajistit jasné vymezení odpovědností, efektivní koordinaci mezi zdravotním a </w:t>
      </w:r>
      <w:r w:rsidR="00286CD9" w:rsidRPr="00655CD3">
        <w:rPr>
          <w:rFonts w:eastAsia="Aptos" w:cs="Aptos"/>
        </w:rPr>
        <w:t>vzdělávacím</w:t>
      </w:r>
      <w:r w:rsidRPr="00655CD3">
        <w:rPr>
          <w:rFonts w:eastAsia="Aptos" w:cs="Aptos"/>
        </w:rPr>
        <w:t xml:space="preserve"> systémem a průběžné vyhodnocování realizovaných opatření.</w:t>
      </w:r>
    </w:p>
    <w:p w14:paraId="69470C9A" w14:textId="3908775A" w:rsidR="00400B88" w:rsidRPr="00655CD3" w:rsidRDefault="00400B88" w:rsidP="61DCDDBC">
      <w:pPr>
        <w:pStyle w:val="Nadpis2"/>
        <w:rPr>
          <w:rFonts w:eastAsia="Aptos" w:cs="Aptos"/>
        </w:rPr>
      </w:pPr>
      <w:bookmarkStart w:id="3" w:name="_Toc231394617"/>
      <w:r w:rsidRPr="00655CD3">
        <w:rPr>
          <w:rFonts w:eastAsia="Aptos" w:cs="Aptos"/>
        </w:rPr>
        <w:t>Gestorství a odpovědnost za implementaci</w:t>
      </w:r>
      <w:bookmarkEnd w:id="3"/>
    </w:p>
    <w:p w14:paraId="65BB6AFA" w14:textId="327FADB2" w:rsidR="00400B88" w:rsidRPr="00655CD3" w:rsidRDefault="00400B88" w:rsidP="001E4607">
      <w:pPr>
        <w:spacing w:after="0" w:line="276" w:lineRule="auto"/>
        <w:jc w:val="both"/>
        <w:rPr>
          <w:rFonts w:eastAsia="Aptos" w:cs="Aptos"/>
        </w:rPr>
      </w:pPr>
      <w:r w:rsidRPr="00655CD3">
        <w:rPr>
          <w:rFonts w:eastAsia="Aptos" w:cs="Aptos"/>
        </w:rPr>
        <w:t>Hlavním gestorem i</w:t>
      </w:r>
      <w:r w:rsidR="00AE0683" w:rsidRPr="00655CD3">
        <w:rPr>
          <w:rFonts w:eastAsia="Aptos" w:cs="Aptos"/>
        </w:rPr>
        <w:t>mplementace strategického cíle 4</w:t>
      </w:r>
      <w:r w:rsidRPr="00655CD3">
        <w:rPr>
          <w:rFonts w:eastAsia="Aptos" w:cs="Aptos"/>
        </w:rPr>
        <w:t xml:space="preserve"> je </w:t>
      </w:r>
      <w:r w:rsidRPr="00655CD3">
        <w:rPr>
          <w:rFonts w:eastAsia="Aptos" w:cs="Aptos"/>
          <w:b/>
          <w:bCs/>
        </w:rPr>
        <w:t>Ministerstvo zdravotnictví České republiky (MZD)</w:t>
      </w:r>
      <w:r w:rsidRPr="00655CD3">
        <w:rPr>
          <w:rFonts w:eastAsia="Aptos" w:cs="Aptos"/>
        </w:rPr>
        <w:t>, které odpovídá za:</w:t>
      </w:r>
    </w:p>
    <w:p w14:paraId="6F07DC6C" w14:textId="77777777" w:rsidR="00CB73BF" w:rsidRPr="00655CD3" w:rsidRDefault="00CB73BF" w:rsidP="001E4607">
      <w:pPr>
        <w:numPr>
          <w:ilvl w:val="0"/>
          <w:numId w:val="6"/>
        </w:numPr>
        <w:spacing w:after="100" w:afterAutospacing="1" w:line="276" w:lineRule="auto"/>
        <w:rPr>
          <w:rFonts w:eastAsia="Aptos" w:cs="Aptos"/>
          <w:lang w:eastAsia="cs-CZ"/>
        </w:rPr>
      </w:pPr>
      <w:r w:rsidRPr="00655CD3">
        <w:rPr>
          <w:rFonts w:eastAsia="Aptos" w:cs="Aptos"/>
          <w:lang w:eastAsia="cs-CZ"/>
        </w:rPr>
        <w:t xml:space="preserve">celkové řízení a koordinaci realizace IP4, </w:t>
      </w:r>
    </w:p>
    <w:p w14:paraId="39C75888" w14:textId="77777777" w:rsidR="00315C88" w:rsidRPr="007077E0" w:rsidRDefault="00315C88" w:rsidP="00315C88">
      <w:pPr>
        <w:pStyle w:val="Odstavecseseznamem"/>
        <w:numPr>
          <w:ilvl w:val="0"/>
          <w:numId w:val="6"/>
        </w:numPr>
        <w:jc w:val="both"/>
      </w:pPr>
      <w:r w:rsidRPr="007077E0">
        <w:t>zajištění souladu implementačních aktivit s NSVO a dalšími strategickými dokumenty;</w:t>
      </w:r>
    </w:p>
    <w:p w14:paraId="2F9C30D9" w14:textId="77777777" w:rsidR="00315C88" w:rsidRPr="007077E0" w:rsidRDefault="00315C88" w:rsidP="00315C88">
      <w:pPr>
        <w:pStyle w:val="Odstavecseseznamem"/>
        <w:numPr>
          <w:ilvl w:val="0"/>
          <w:numId w:val="6"/>
        </w:numPr>
        <w:jc w:val="both"/>
      </w:pPr>
      <w:r w:rsidRPr="007077E0">
        <w:t>metodické vedení zapojených subjektů;</w:t>
      </w:r>
    </w:p>
    <w:p w14:paraId="160ACDB3" w14:textId="77777777" w:rsidR="00315C88" w:rsidRPr="007077E0" w:rsidRDefault="00315C88" w:rsidP="00315C88">
      <w:pPr>
        <w:pStyle w:val="Odstavecseseznamem"/>
        <w:numPr>
          <w:ilvl w:val="0"/>
          <w:numId w:val="6"/>
        </w:numPr>
        <w:jc w:val="both"/>
      </w:pPr>
      <w:r w:rsidRPr="007077E0">
        <w:t>průběžný monitoring a vyhodnocování plnění stanovených opatření a indikátorů;</w:t>
      </w:r>
    </w:p>
    <w:p w14:paraId="37820FD7" w14:textId="77777777" w:rsidR="00315C88" w:rsidRDefault="00315C88" w:rsidP="00315C88">
      <w:pPr>
        <w:pStyle w:val="Odstavecseseznamem"/>
        <w:numPr>
          <w:ilvl w:val="0"/>
          <w:numId w:val="6"/>
        </w:numPr>
        <w:jc w:val="both"/>
      </w:pPr>
      <w:r>
        <w:t>pravidelný reporting o průběhu implementace (minimálně 1× ročně)</w:t>
      </w:r>
      <w:r w:rsidRPr="007077E0">
        <w:t>;</w:t>
      </w:r>
    </w:p>
    <w:p w14:paraId="13A66D58" w14:textId="77777777" w:rsidR="00315C88" w:rsidRDefault="00315C88" w:rsidP="00315C88">
      <w:pPr>
        <w:pStyle w:val="Odstavecseseznamem"/>
        <w:numPr>
          <w:ilvl w:val="0"/>
          <w:numId w:val="6"/>
        </w:numPr>
        <w:jc w:val="both"/>
      </w:pPr>
      <w:r>
        <w:t>řízení eskalačního mechanismu při neplnění stanoveného plánu aktivit a klíčových milníků, pokud jsou stanoveny</w:t>
      </w:r>
      <w:r w:rsidRPr="007077E0">
        <w:t>;</w:t>
      </w:r>
    </w:p>
    <w:p w14:paraId="72BD9252" w14:textId="77777777" w:rsidR="00315C88" w:rsidRDefault="00315C88" w:rsidP="00315C88">
      <w:pPr>
        <w:pStyle w:val="Odstavecseseznamem"/>
        <w:numPr>
          <w:ilvl w:val="0"/>
          <w:numId w:val="6"/>
        </w:numPr>
        <w:jc w:val="both"/>
      </w:pPr>
      <w:r>
        <w:t xml:space="preserve">řízení změn implementačního plánu na základě výsledků evaluace a </w:t>
      </w:r>
      <w:r w:rsidRPr="00A55C7C">
        <w:t>v reakci na vývoj v dané oblasti</w:t>
      </w:r>
      <w:r>
        <w:t>.</w:t>
      </w:r>
    </w:p>
    <w:p w14:paraId="186BC02D" w14:textId="6F012137" w:rsidR="00CB73BF" w:rsidRPr="00655CD3" w:rsidRDefault="00CB73B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V rámci IP4 plní MZD klíčovou roli při vytváření podmínek pro systematické vzdělávání zdravotnických a nelékařských pracovníků, rozvoj mezinárodní spolupráce a výzkumných aktivit, podporu sdílení odborných poznatků a zvyšování informovanosti odborné i laické veřejnosti o</w:t>
      </w:r>
      <w:r w:rsidR="001E4607" w:rsidRPr="00655CD3">
        <w:rPr>
          <w:rFonts w:eastAsia="Aptos" w:cs="Aptos"/>
        </w:rPr>
        <w:t> </w:t>
      </w:r>
      <w:r w:rsidRPr="00655CD3">
        <w:rPr>
          <w:rFonts w:eastAsia="Aptos" w:cs="Aptos"/>
        </w:rPr>
        <w:t>problematice vzácných onemocnění.</w:t>
      </w:r>
    </w:p>
    <w:p w14:paraId="78B842E7" w14:textId="0E590EE3" w:rsidR="00CB73BF" w:rsidRPr="00655CD3" w:rsidRDefault="00CB73B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Vzhledem k mezioborovému charakteru problematiky je implementace IP4 realizována ve spolupráci s dalšími resorty, vzdělávacími institucemi, odbornými společnostmi, výzkumnými organizacemi, pacientskými organizacemi, poskytovateli zdravotních služeb a dalšími relevantními aktéry na národní i mezinárodní úrovni.</w:t>
      </w:r>
    </w:p>
    <w:p w14:paraId="4FEB9FD6" w14:textId="77777777" w:rsidR="00CB73BF" w:rsidRPr="00655CD3" w:rsidRDefault="00CB73B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Důležitou součástí implementace je také spolupráce s evropskými referenčními sítěmi (ERN), evropskými výzkumnými iniciativami a dalšími mezinárodními partnery, která umožňuje sdílení know-how, zapojení do výzkumných projektů a přenos nejnovějších poznatků do klinické praxe.</w:t>
      </w:r>
    </w:p>
    <w:p w14:paraId="4BF35512" w14:textId="77777777" w:rsidR="001D7780" w:rsidRDefault="001D7780" w:rsidP="001D7780">
      <w:pPr>
        <w:jc w:val="both"/>
      </w:pPr>
      <w:r>
        <w:t>Koordinace zapojení těchto aktérů a odborné řízení implementace jsou soustředěny do Mezioborové komise pro vzácná onemocnění (MEKOVO), která mimo jiného:</w:t>
      </w:r>
    </w:p>
    <w:p w14:paraId="51136D14" w14:textId="77777777" w:rsidR="001D7780" w:rsidRDefault="001D7780" w:rsidP="001D7780">
      <w:pPr>
        <w:jc w:val="both"/>
      </w:pPr>
      <w:r>
        <w:t xml:space="preserve">a) Koordinuje realizaci opatření vedoucích k naplnění cílů strategie. </w:t>
      </w:r>
    </w:p>
    <w:p w14:paraId="714C746D" w14:textId="77777777" w:rsidR="001D7780" w:rsidRDefault="001D7780" w:rsidP="001D7780">
      <w:pPr>
        <w:jc w:val="both"/>
      </w:pPr>
      <w:r>
        <w:t xml:space="preserve">b) Zajišťuje informování odborné obce a zainteresovaných stran. </w:t>
      </w:r>
    </w:p>
    <w:p w14:paraId="1D1B6379" w14:textId="77777777" w:rsidR="001D7780" w:rsidRDefault="001D7780" w:rsidP="001D7780">
      <w:pPr>
        <w:jc w:val="both"/>
      </w:pPr>
      <w:r>
        <w:t xml:space="preserve">c) Podporuje participaci zainteresovaných stran při realizaci strategie. </w:t>
      </w:r>
    </w:p>
    <w:p w14:paraId="3EC3E5C2" w14:textId="77777777" w:rsidR="001D7780" w:rsidRDefault="001D7780" w:rsidP="001D7780">
      <w:pPr>
        <w:jc w:val="both"/>
      </w:pPr>
      <w:r>
        <w:t xml:space="preserve">d) Podílí se na přípravě Implementačních plánů strategie. </w:t>
      </w:r>
    </w:p>
    <w:p w14:paraId="7C522448" w14:textId="77777777" w:rsidR="001D7780" w:rsidRDefault="001D7780" w:rsidP="001D7780">
      <w:pPr>
        <w:jc w:val="both"/>
      </w:pPr>
      <w:r>
        <w:t xml:space="preserve">e) Podílí se na vyhodnocování průběhu implementace. </w:t>
      </w:r>
    </w:p>
    <w:p w14:paraId="7646D211" w14:textId="77777777" w:rsidR="001D7780" w:rsidRDefault="001D7780" w:rsidP="001D7780">
      <w:pPr>
        <w:jc w:val="both"/>
      </w:pPr>
      <w:r>
        <w:lastRenderedPageBreak/>
        <w:t xml:space="preserve">f) Navrhuje aktualizaci Implementačních plánů v reakci na vývoj v dané oblasti. </w:t>
      </w:r>
    </w:p>
    <w:p w14:paraId="3DE5B7CD" w14:textId="1D4CF348" w:rsidR="003941FC" w:rsidRPr="001D7780" w:rsidRDefault="001D7780" w:rsidP="61DCDDBC">
      <w:pPr>
        <w:jc w:val="both"/>
      </w:pPr>
      <w:r>
        <w:t>g) Podílí se na hodnocení dopadů strategie.</w:t>
      </w:r>
    </w:p>
    <w:p w14:paraId="2862998F" w14:textId="41EDDE7C" w:rsidR="00D8608F" w:rsidRPr="00655CD3" w:rsidRDefault="00D8608F" w:rsidP="00C336E0">
      <w:pPr>
        <w:pStyle w:val="Nadpis1"/>
        <w:rPr>
          <w:rFonts w:eastAsia="Aptos" w:cs="Aptos"/>
        </w:rPr>
      </w:pPr>
      <w:bookmarkStart w:id="4" w:name="_Toc231394618"/>
      <w:r w:rsidRPr="00655CD3">
        <w:rPr>
          <w:rFonts w:eastAsia="Aptos" w:cs="Aptos"/>
        </w:rPr>
        <w:t>Principy implementace</w:t>
      </w:r>
      <w:bookmarkEnd w:id="4"/>
    </w:p>
    <w:p w14:paraId="69A9BF6A" w14:textId="5497CB4D" w:rsidR="00D8608F" w:rsidRPr="00655CD3" w:rsidRDefault="00D8608F" w:rsidP="61DCDDBC">
      <w:pPr>
        <w:pStyle w:val="Nadpis2"/>
        <w:rPr>
          <w:rFonts w:eastAsia="Aptos" w:cs="Aptos"/>
        </w:rPr>
      </w:pPr>
      <w:bookmarkStart w:id="5" w:name="_Toc231394619"/>
      <w:proofErr w:type="spellStart"/>
      <w:r w:rsidRPr="00655CD3">
        <w:rPr>
          <w:rFonts w:eastAsia="Aptos" w:cs="Aptos"/>
        </w:rPr>
        <w:t>Multisektorová</w:t>
      </w:r>
      <w:proofErr w:type="spellEnd"/>
      <w:r w:rsidRPr="00655CD3">
        <w:rPr>
          <w:rFonts w:eastAsia="Aptos" w:cs="Aptos"/>
        </w:rPr>
        <w:t xml:space="preserve"> spolupráce</w:t>
      </w:r>
      <w:bookmarkEnd w:id="5"/>
    </w:p>
    <w:p w14:paraId="38D61DB3" w14:textId="44C06689" w:rsidR="00CB73BF" w:rsidRPr="00655CD3" w:rsidRDefault="00CB73B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Implementace strategického cíle 4 je založena na spolupráci zdravotní, vzdělávací, výzkumné a</w:t>
      </w:r>
      <w:r w:rsidR="00C3674E" w:rsidRPr="00655CD3">
        <w:rPr>
          <w:rFonts w:eastAsia="Aptos" w:cs="Aptos"/>
        </w:rPr>
        <w:t> </w:t>
      </w:r>
      <w:r w:rsidRPr="00655CD3">
        <w:rPr>
          <w:rFonts w:eastAsia="Aptos" w:cs="Aptos"/>
        </w:rPr>
        <w:t>sociální oblasti, doplněné o aktivní zapojení pacientských organizací, odborných společností a</w:t>
      </w:r>
      <w:r w:rsidR="00C3674E" w:rsidRPr="00655CD3">
        <w:rPr>
          <w:rFonts w:eastAsia="Aptos" w:cs="Aptos"/>
        </w:rPr>
        <w:t> </w:t>
      </w:r>
      <w:r w:rsidRPr="00655CD3">
        <w:rPr>
          <w:rFonts w:eastAsia="Aptos" w:cs="Aptos"/>
        </w:rPr>
        <w:t>dalších relevantních institucí.</w:t>
      </w:r>
    </w:p>
    <w:p w14:paraId="5E5F206A" w14:textId="0B773055" w:rsidR="00CB73BF" w:rsidRPr="00655CD3" w:rsidRDefault="00CB73BF" w:rsidP="61DCDDBC">
      <w:pPr>
        <w:jc w:val="both"/>
        <w:rPr>
          <w:rFonts w:eastAsia="Aptos" w:cs="Aptos"/>
        </w:rPr>
      </w:pPr>
      <w:proofErr w:type="spellStart"/>
      <w:r w:rsidRPr="00655CD3">
        <w:rPr>
          <w:rFonts w:eastAsia="Aptos" w:cs="Aptos"/>
        </w:rPr>
        <w:t>Multisektorová</w:t>
      </w:r>
      <w:proofErr w:type="spellEnd"/>
      <w:r w:rsidRPr="00655CD3">
        <w:rPr>
          <w:rFonts w:eastAsia="Aptos" w:cs="Aptos"/>
        </w:rPr>
        <w:t xml:space="preserve"> spolupráce je klíčová zejména pro rozvoj vzdělávání zdravotnických a</w:t>
      </w:r>
      <w:r w:rsidR="00C3674E" w:rsidRPr="00655CD3">
        <w:rPr>
          <w:rFonts w:eastAsia="Aptos" w:cs="Aptos"/>
        </w:rPr>
        <w:t> </w:t>
      </w:r>
      <w:r w:rsidRPr="00655CD3">
        <w:rPr>
          <w:rFonts w:eastAsia="Aptos" w:cs="Aptos"/>
        </w:rPr>
        <w:t>nelékařských pracovníků, podporu výzkumných aktivit, sdílení odborných poznatků a zajištění kvalitních informačních a osvětových aktivit v oblasti vzácných onemocnění.</w:t>
      </w:r>
    </w:p>
    <w:p w14:paraId="009F8C11" w14:textId="57BEAEFC" w:rsidR="00D8608F" w:rsidRPr="00655CD3" w:rsidRDefault="00D8608F" w:rsidP="61DCDDBC">
      <w:pPr>
        <w:pStyle w:val="Nadpis2"/>
        <w:jc w:val="both"/>
        <w:rPr>
          <w:rFonts w:eastAsia="Aptos" w:cs="Aptos"/>
        </w:rPr>
      </w:pPr>
      <w:bookmarkStart w:id="6" w:name="_Toc231394620"/>
      <w:r w:rsidRPr="00655CD3">
        <w:rPr>
          <w:rFonts w:eastAsia="Aptos" w:cs="Aptos"/>
        </w:rPr>
        <w:t>Participace</w:t>
      </w:r>
      <w:bookmarkEnd w:id="6"/>
    </w:p>
    <w:p w14:paraId="3A3A7B38" w14:textId="77777777" w:rsidR="00CB73BF" w:rsidRPr="00655CD3" w:rsidRDefault="00CB73B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Klíčovým principem implementace IP4 je aktivní participace všech relevantních aktérů na plánování, realizaci i vyhodnocování jednotlivých opatření.</w:t>
      </w:r>
    </w:p>
    <w:p w14:paraId="7095D6B4" w14:textId="77777777" w:rsidR="00CB73BF" w:rsidRPr="00655CD3" w:rsidRDefault="00CB73BF" w:rsidP="00C3674E">
      <w:pPr>
        <w:spacing w:after="0" w:line="276" w:lineRule="auto"/>
        <w:jc w:val="both"/>
        <w:rPr>
          <w:rFonts w:eastAsia="Aptos" w:cs="Aptos"/>
        </w:rPr>
      </w:pPr>
      <w:r w:rsidRPr="00655CD3">
        <w:rPr>
          <w:rFonts w:eastAsia="Aptos" w:cs="Aptos"/>
        </w:rPr>
        <w:t>Do implementace jsou zapojeni zejména:</w:t>
      </w:r>
    </w:p>
    <w:p w14:paraId="3F5A9C8B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poskytovatelé zdravotních služeb, </w:t>
      </w:r>
    </w:p>
    <w:p w14:paraId="123462BB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odborné společnosti, </w:t>
      </w:r>
    </w:p>
    <w:p w14:paraId="7EBC586D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vzdělávací a výzkumné instituce, </w:t>
      </w:r>
    </w:p>
    <w:p w14:paraId="1A994C27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zdravotničtí a sociální pracovníci, </w:t>
      </w:r>
    </w:p>
    <w:p w14:paraId="060B4612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pacientské organizace, </w:t>
      </w:r>
    </w:p>
    <w:p w14:paraId="798BC21B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zástupci veřejné správy, </w:t>
      </w:r>
    </w:p>
    <w:p w14:paraId="01A26E0A" w14:textId="77777777" w:rsidR="00CB73BF" w:rsidRPr="00655CD3" w:rsidRDefault="00CB73BF" w:rsidP="00C3674E">
      <w:pPr>
        <w:spacing w:after="0" w:line="276" w:lineRule="auto"/>
        <w:ind w:left="993" w:hanging="426"/>
        <w:jc w:val="both"/>
        <w:rPr>
          <w:rFonts w:eastAsia="Aptos" w:cs="Aptos"/>
        </w:rPr>
      </w:pPr>
      <w:r w:rsidRPr="00655CD3">
        <w:rPr>
          <w:rFonts w:eastAsia="Aptos" w:cs="Aptos"/>
        </w:rPr>
        <w:t>•</w:t>
      </w:r>
      <w:r w:rsidRPr="00655CD3">
        <w:tab/>
      </w:r>
      <w:r w:rsidRPr="00655CD3">
        <w:rPr>
          <w:rFonts w:eastAsia="Aptos" w:cs="Aptos"/>
        </w:rPr>
        <w:t xml:space="preserve">odborníci na komunikaci a zdravotnickou osvětu. </w:t>
      </w:r>
    </w:p>
    <w:p w14:paraId="494BEA04" w14:textId="729F591E" w:rsidR="00CB73BF" w:rsidRPr="00655CD3" w:rsidRDefault="00CB73BF" w:rsidP="00C3674E">
      <w:pPr>
        <w:spacing w:before="240" w:line="276" w:lineRule="auto"/>
        <w:jc w:val="both"/>
        <w:rPr>
          <w:rFonts w:eastAsia="Aptos" w:cs="Aptos"/>
          <w:highlight w:val="yellow"/>
        </w:rPr>
      </w:pPr>
      <w:r w:rsidRPr="00655CD3">
        <w:rPr>
          <w:rFonts w:eastAsia="Aptos" w:cs="Aptos"/>
        </w:rPr>
        <w:t>Významnou součástí participativního přístupu je aktivní zapojení pacientských organizací do vzdělávacích, výzkumných a informačních aktivit. Participace je současně důležitým nástrojem pro zajištění srozumitelnosti, dostupnosti a praktické využitelnosti vzdělávacích a informačních aktivit pro různé cílové skupiny.</w:t>
      </w:r>
    </w:p>
    <w:p w14:paraId="7F536B23" w14:textId="53992C16" w:rsidR="00D9130A" w:rsidRPr="00655CD3" w:rsidRDefault="00D9130A" w:rsidP="61DCDDBC">
      <w:pPr>
        <w:pStyle w:val="Nadpis2"/>
        <w:rPr>
          <w:rFonts w:eastAsia="Aptos" w:cs="Aptos"/>
        </w:rPr>
      </w:pPr>
      <w:bookmarkStart w:id="7" w:name="_Toc231394621"/>
      <w:r w:rsidRPr="00655CD3">
        <w:rPr>
          <w:rFonts w:eastAsia="Aptos" w:cs="Aptos"/>
        </w:rPr>
        <w:t>Opatření průřezového charakteru</w:t>
      </w:r>
      <w:bookmarkEnd w:id="7"/>
    </w:p>
    <w:p w14:paraId="3B2E8EA2" w14:textId="77777777" w:rsidR="00CB73BF" w:rsidRPr="00655CD3" w:rsidRDefault="00CB73BF" w:rsidP="00C3674E">
      <w:pPr>
        <w:spacing w:line="276" w:lineRule="auto"/>
        <w:jc w:val="both"/>
        <w:rPr>
          <w:rFonts w:eastAsia="Aptos" w:cs="Aptos"/>
        </w:rPr>
      </w:pPr>
      <w:r w:rsidRPr="00655CD3">
        <w:rPr>
          <w:rFonts w:eastAsia="Aptos" w:cs="Aptos"/>
        </w:rPr>
        <w:t>V rámci IP4 mají některá opatření průřezový charakter, protože jejich význam přesahuje jednotlivé implementační fáze i specifické cíle strategie. Tato opatření podporují současně rozvoj vzdělávání, výzkumu, mezinárodní spolupráce, sdílení odborných poznatků i zvyšování informovanosti veřejnosti o problematice vzácných onemocnění.</w:t>
      </w:r>
    </w:p>
    <w:p w14:paraId="0422B1F9" w14:textId="77777777" w:rsidR="00CB73BF" w:rsidRPr="00655CD3" w:rsidRDefault="00CB73BF" w:rsidP="00C3674E">
      <w:pPr>
        <w:spacing w:after="0" w:line="276" w:lineRule="auto"/>
        <w:jc w:val="both"/>
        <w:rPr>
          <w:rFonts w:eastAsia="Aptos" w:cs="Aptos"/>
        </w:rPr>
      </w:pPr>
      <w:r w:rsidRPr="00655CD3">
        <w:rPr>
          <w:rFonts w:eastAsia="Aptos" w:cs="Aptos"/>
        </w:rPr>
        <w:t>Mezi průřezová opatření patří zejména:</w:t>
      </w:r>
    </w:p>
    <w:p w14:paraId="72706952" w14:textId="5D8739FA" w:rsidR="00CB73BF" w:rsidRPr="00655CD3" w:rsidRDefault="00CB73BF" w:rsidP="00C3674E">
      <w:pPr>
        <w:pStyle w:val="Odstavecseseznamem"/>
        <w:numPr>
          <w:ilvl w:val="0"/>
          <w:numId w:val="9"/>
        </w:numPr>
        <w:spacing w:line="276" w:lineRule="auto"/>
        <w:ind w:left="993"/>
        <w:jc w:val="both"/>
        <w:rPr>
          <w:rFonts w:eastAsia="Aptos" w:cs="Aptos"/>
        </w:rPr>
      </w:pPr>
      <w:r w:rsidRPr="00655CD3">
        <w:rPr>
          <w:rFonts w:eastAsia="Aptos" w:cs="Aptos"/>
        </w:rPr>
        <w:t>začlenění témat VO do agendy odborných kongresů napříč obory,</w:t>
      </w:r>
    </w:p>
    <w:p w14:paraId="4A516917" w14:textId="4D361075" w:rsidR="00CB73BF" w:rsidRPr="00655CD3" w:rsidRDefault="00CB73BF" w:rsidP="00C3674E">
      <w:pPr>
        <w:pStyle w:val="Odstavecseseznamem"/>
        <w:numPr>
          <w:ilvl w:val="0"/>
          <w:numId w:val="8"/>
        </w:numPr>
        <w:spacing w:line="276" w:lineRule="auto"/>
        <w:ind w:left="993"/>
        <w:jc w:val="both"/>
        <w:rPr>
          <w:rFonts w:eastAsia="Aptos" w:cs="Aptos"/>
        </w:rPr>
      </w:pPr>
      <w:r w:rsidRPr="00655CD3">
        <w:rPr>
          <w:rFonts w:eastAsia="Aptos" w:cs="Aptos"/>
        </w:rPr>
        <w:t>zapojení pacientských organizací do výzkumných, vzdělávacích a informačních aktivit v</w:t>
      </w:r>
      <w:r w:rsidR="00C3674E" w:rsidRPr="00655CD3">
        <w:rPr>
          <w:rFonts w:eastAsia="Aptos" w:cs="Aptos"/>
        </w:rPr>
        <w:t> </w:t>
      </w:r>
      <w:r w:rsidRPr="00655CD3">
        <w:rPr>
          <w:rFonts w:eastAsia="Aptos" w:cs="Aptos"/>
        </w:rPr>
        <w:t>oblasti VO,</w:t>
      </w:r>
    </w:p>
    <w:p w14:paraId="6602ED26" w14:textId="6F32D1C1" w:rsidR="00CB73BF" w:rsidRPr="00655CD3" w:rsidRDefault="00CB73BF" w:rsidP="00C3674E">
      <w:pPr>
        <w:pStyle w:val="Odstavecseseznamem"/>
        <w:numPr>
          <w:ilvl w:val="0"/>
          <w:numId w:val="7"/>
        </w:numPr>
        <w:spacing w:line="276" w:lineRule="auto"/>
        <w:ind w:left="993"/>
        <w:jc w:val="both"/>
        <w:rPr>
          <w:rFonts w:eastAsia="Aptos" w:cs="Aptos"/>
        </w:rPr>
      </w:pPr>
      <w:r w:rsidRPr="00655CD3">
        <w:rPr>
          <w:rFonts w:eastAsia="Aptos" w:cs="Aptos"/>
        </w:rPr>
        <w:t>zapojení odborníků na srozumitelnou komunikaci pro komunikaci tématu VO s</w:t>
      </w:r>
      <w:r w:rsidR="00C3674E" w:rsidRPr="00655CD3">
        <w:rPr>
          <w:rFonts w:eastAsia="Aptos" w:cs="Aptos"/>
        </w:rPr>
        <w:t> </w:t>
      </w:r>
      <w:r w:rsidRPr="00655CD3">
        <w:rPr>
          <w:rFonts w:eastAsia="Aptos" w:cs="Aptos"/>
        </w:rPr>
        <w:t>veřejností (např. zdravot</w:t>
      </w:r>
      <w:r w:rsidR="00C336E0" w:rsidRPr="00655CD3">
        <w:rPr>
          <w:rFonts w:eastAsia="Aptos" w:cs="Aptos"/>
        </w:rPr>
        <w:t>ní žurnalisty),</w:t>
      </w:r>
    </w:p>
    <w:p w14:paraId="33FB0934" w14:textId="244D60CB" w:rsidR="00CB73BF" w:rsidRPr="00655CD3" w:rsidRDefault="00CB73BF" w:rsidP="00C3674E">
      <w:pPr>
        <w:pStyle w:val="Odstavecseseznamem"/>
        <w:numPr>
          <w:ilvl w:val="0"/>
          <w:numId w:val="7"/>
        </w:numPr>
        <w:spacing w:line="276" w:lineRule="auto"/>
        <w:ind w:left="993"/>
        <w:jc w:val="both"/>
        <w:rPr>
          <w:rFonts w:eastAsia="Aptos" w:cs="Aptos"/>
        </w:rPr>
      </w:pPr>
      <w:r w:rsidRPr="00655CD3">
        <w:rPr>
          <w:rFonts w:eastAsia="Aptos" w:cs="Aptos"/>
        </w:rPr>
        <w:t>zařazení VO do programu osvětových kampaní a tematických dnů zdraví.</w:t>
      </w:r>
    </w:p>
    <w:p w14:paraId="069CF37D" w14:textId="45B7344B" w:rsidR="00D9130A" w:rsidRPr="00655CD3" w:rsidRDefault="00CB73BF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lastRenderedPageBreak/>
        <w:t>Tato opatření jsou realizována kontinuálně v průběhu celého období implementace NSVO 2026–2035 a mohou být průběžně aktualizována a rozšiřována v návaznosti na vývoj odborných poznatků, výsledky evaluací a potřeby systému péče o pacienty se vzácnými onemocněními.</w:t>
      </w:r>
    </w:p>
    <w:p w14:paraId="6C7740B0" w14:textId="1ACF39FE" w:rsidR="00D8608F" w:rsidRPr="00655CD3" w:rsidRDefault="00D8608F" w:rsidP="61DCDDBC">
      <w:pPr>
        <w:pStyle w:val="Nadpis1"/>
        <w:rPr>
          <w:rFonts w:eastAsia="Aptos" w:cs="Aptos"/>
        </w:rPr>
      </w:pPr>
      <w:bookmarkStart w:id="8" w:name="_Toc231394622"/>
      <w:r w:rsidRPr="00655CD3">
        <w:rPr>
          <w:rFonts w:eastAsia="Aptos" w:cs="Aptos"/>
        </w:rPr>
        <w:t>Harmonogram realizace</w:t>
      </w:r>
      <w:bookmarkEnd w:id="8"/>
    </w:p>
    <w:p w14:paraId="3B79E057" w14:textId="77777777" w:rsidR="002549B5" w:rsidRPr="00655CD3" w:rsidRDefault="002549B5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 xml:space="preserve">Implementační plán IP3 je zpracován pro celé období platnosti NSVO, tj. </w:t>
      </w:r>
      <w:r w:rsidRPr="00655CD3">
        <w:rPr>
          <w:rFonts w:eastAsia="Aptos" w:cs="Aptos"/>
          <w:b/>
          <w:bCs/>
        </w:rPr>
        <w:t>2026–2035</w:t>
      </w:r>
      <w:r w:rsidRPr="00655CD3">
        <w:rPr>
          <w:rFonts w:eastAsia="Aptos" w:cs="Aptos"/>
        </w:rPr>
        <w:t xml:space="preserve">, a je rozdělen do </w:t>
      </w:r>
      <w:r w:rsidRPr="00655CD3">
        <w:rPr>
          <w:rFonts w:eastAsia="Aptos" w:cs="Aptos"/>
          <w:b/>
          <w:bCs/>
        </w:rPr>
        <w:t>tří na sebe navazujících tříletých implementačních období</w:t>
      </w:r>
      <w:r w:rsidRPr="00655CD3">
        <w:rPr>
          <w:rFonts w:eastAsia="Aptos" w:cs="Aptos"/>
        </w:rPr>
        <w:t>. Strategický cíl 3 je řešen ve všech třech obdobích, přičemž se postupně mění důraz na jednotlivé typy aktivit:</w:t>
      </w:r>
    </w:p>
    <w:p w14:paraId="448FE5EF" w14:textId="77777777" w:rsidR="00B13012" w:rsidRPr="00655CD3" w:rsidRDefault="00B13012" w:rsidP="005540BE">
      <w:pPr>
        <w:pStyle w:val="Odstavecseseznamem"/>
        <w:numPr>
          <w:ilvl w:val="0"/>
          <w:numId w:val="2"/>
        </w:numPr>
        <w:rPr>
          <w:rFonts w:eastAsia="Aptos" w:cs="Aptos"/>
          <w:b/>
          <w:bCs/>
        </w:rPr>
      </w:pPr>
      <w:r w:rsidRPr="00655CD3">
        <w:rPr>
          <w:rFonts w:eastAsia="Aptos" w:cs="Aptos"/>
          <w:b/>
          <w:bCs/>
        </w:rPr>
        <w:t>Implementační fáze 1 (2027–2029) – Stabilizace a vytvoření základní páteře systému</w:t>
      </w:r>
    </w:p>
    <w:p w14:paraId="7C49BC5A" w14:textId="1AC2EB68" w:rsidR="00145CE0" w:rsidRPr="00655CD3" w:rsidRDefault="00F72404" w:rsidP="003314CD">
      <w:pPr>
        <w:pStyle w:val="Odstavecseseznamem"/>
        <w:jc w:val="both"/>
        <w:rPr>
          <w:rFonts w:eastAsia="Aptos" w:cs="Aptos"/>
        </w:rPr>
      </w:pPr>
      <w:r w:rsidRPr="00655CD3">
        <w:rPr>
          <w:rFonts w:eastAsia="Aptos" w:cs="Aptos"/>
        </w:rPr>
        <w:t>Tato fáze bude zaměřena na zvýšení kvality, odbornosti a dostupnosti péče o pacienty se vzácnými onemocněními prostřednictvím vzdělávání zdravotnických a sociálních pracovníků, podpory výzkumné a publikační činnosti specializovaných center, aktivního zapojení do evropské výzkumné spolupráce a zajištění dostupných, ověřených a</w:t>
      </w:r>
      <w:r w:rsidR="003314CD" w:rsidRPr="00655CD3">
        <w:rPr>
          <w:rFonts w:eastAsia="Aptos" w:cs="Aptos"/>
        </w:rPr>
        <w:t> </w:t>
      </w:r>
      <w:r w:rsidRPr="00655CD3">
        <w:rPr>
          <w:rFonts w:eastAsia="Aptos" w:cs="Aptos"/>
        </w:rPr>
        <w:t>pravidelně aktualizovaných informací pro odborníky, pacienty i veřejnost</w:t>
      </w:r>
      <w:r w:rsidR="00286CD9" w:rsidRPr="00655CD3">
        <w:rPr>
          <w:rFonts w:eastAsia="Aptos" w:cs="Aptos"/>
        </w:rPr>
        <w:t>i.</w:t>
      </w:r>
    </w:p>
    <w:p w14:paraId="48654F7A" w14:textId="6E4C32E7" w:rsidR="00B13012" w:rsidRPr="00655CD3" w:rsidRDefault="00B13012" w:rsidP="005540BE">
      <w:pPr>
        <w:pStyle w:val="Odstavecseseznamem"/>
        <w:numPr>
          <w:ilvl w:val="0"/>
          <w:numId w:val="2"/>
        </w:numPr>
        <w:rPr>
          <w:rFonts w:eastAsia="Aptos" w:cs="Aptos"/>
          <w:b/>
          <w:bCs/>
        </w:rPr>
      </w:pPr>
      <w:r w:rsidRPr="00655CD3">
        <w:rPr>
          <w:rFonts w:eastAsia="Aptos" w:cs="Aptos"/>
          <w:b/>
          <w:bCs/>
        </w:rPr>
        <w:t>Implementační fáze 2 (2030–2032) – Rozvoj a škálování</w:t>
      </w:r>
    </w:p>
    <w:p w14:paraId="54198C04" w14:textId="0ADCADC1" w:rsidR="00145CE0" w:rsidRPr="00655CD3" w:rsidRDefault="00145CE0" w:rsidP="003314CD">
      <w:pPr>
        <w:pStyle w:val="Odstavecseseznamem"/>
        <w:jc w:val="both"/>
        <w:rPr>
          <w:rFonts w:eastAsia="Aptos" w:cs="Aptos"/>
        </w:rPr>
      </w:pPr>
      <w:r w:rsidRPr="00655CD3">
        <w:rPr>
          <w:rFonts w:eastAsia="Aptos" w:cs="Aptos"/>
        </w:rPr>
        <w:t>Cílem této fáze je posílit odborné kompetence zdravotnických a nelékařských pracovníků v oblasti vzácných onemocnění, podpořit propojení vzdělávání, výzkumu a klinické praxe, rozvíjet mezinárodní spolupráci a zajistit efektivní přenos nejnovějších poznatků do systému péče o pacienty. Současně je cílem zapojit pacientské organizace, podporovat multidisciplinární přístup a rozvíjet moderní formy komunikace a sdíleného rozhodování mezi zdravotníky a pacienty.</w:t>
      </w:r>
    </w:p>
    <w:p w14:paraId="6F818701" w14:textId="1A088F69" w:rsidR="00AF0805" w:rsidRPr="00655CD3" w:rsidRDefault="00B13012" w:rsidP="005540BE">
      <w:pPr>
        <w:pStyle w:val="Odstavecseseznamem"/>
        <w:numPr>
          <w:ilvl w:val="0"/>
          <w:numId w:val="2"/>
        </w:numPr>
        <w:rPr>
          <w:rFonts w:eastAsia="Aptos" w:cs="Aptos"/>
          <w:b/>
          <w:bCs/>
        </w:rPr>
      </w:pPr>
      <w:r w:rsidRPr="00655CD3">
        <w:rPr>
          <w:rFonts w:eastAsia="Aptos" w:cs="Aptos"/>
          <w:b/>
          <w:bCs/>
        </w:rPr>
        <w:t>Implementační fáze 3 (2033–2035) – Konsolidace a inovace</w:t>
      </w:r>
    </w:p>
    <w:p w14:paraId="557271C1" w14:textId="4F521CAE" w:rsidR="00145CE0" w:rsidRPr="00655CD3" w:rsidRDefault="00145CE0" w:rsidP="003314CD">
      <w:pPr>
        <w:pStyle w:val="Odstavecseseznamem"/>
        <w:jc w:val="both"/>
        <w:rPr>
          <w:rFonts w:eastAsia="Aptos" w:cs="Aptos"/>
          <w:b/>
          <w:bCs/>
          <w:highlight w:val="yellow"/>
        </w:rPr>
      </w:pPr>
      <w:r w:rsidRPr="00655CD3">
        <w:rPr>
          <w:rFonts w:eastAsia="Aptos" w:cs="Aptos"/>
        </w:rPr>
        <w:t xml:space="preserve">Hlavním cílem této fáze je </w:t>
      </w:r>
      <w:r w:rsidRPr="00655CD3">
        <w:rPr>
          <w:rStyle w:val="Siln"/>
          <w:rFonts w:eastAsia="Aptos" w:cs="Aptos"/>
        </w:rPr>
        <w:t>posílení spolupráce, sdílení znalostí a informovanosti v</w:t>
      </w:r>
      <w:r w:rsidR="003314CD" w:rsidRPr="00655CD3">
        <w:rPr>
          <w:rStyle w:val="Siln"/>
          <w:rFonts w:eastAsia="Aptos" w:cs="Aptos"/>
        </w:rPr>
        <w:t> </w:t>
      </w:r>
      <w:r w:rsidRPr="00655CD3">
        <w:rPr>
          <w:rStyle w:val="Siln"/>
          <w:rFonts w:eastAsia="Aptos" w:cs="Aptos"/>
        </w:rPr>
        <w:t>oblasti vzácných onemocnění (VO)</w:t>
      </w:r>
      <w:r w:rsidRPr="00655CD3">
        <w:rPr>
          <w:rFonts w:eastAsia="Aptos" w:cs="Aptos"/>
        </w:rPr>
        <w:t xml:space="preserve"> prostřednictvím propojení výzkumu, vzdělávání, klinické praxe, pacientských organizací a komunikace s veřejností.</w:t>
      </w:r>
    </w:p>
    <w:p w14:paraId="1FD6F5AD" w14:textId="77777777" w:rsidR="001D7780" w:rsidRPr="00994EC4" w:rsidRDefault="001D7780" w:rsidP="001D7780">
      <w:pPr>
        <w:spacing w:before="240" w:after="240"/>
        <w:jc w:val="both"/>
        <w:rPr>
          <w:rFonts w:eastAsia="Aptos" w:cs="Aptos"/>
        </w:rPr>
      </w:pPr>
      <w:r w:rsidRPr="00994EC4">
        <w:rPr>
          <w:rFonts w:eastAsia="Aptos" w:cs="Aptos"/>
        </w:rPr>
        <w:t>Pro účely efektivního řízení implementace budou:</w:t>
      </w:r>
    </w:p>
    <w:p w14:paraId="149BB628" w14:textId="77777777" w:rsidR="001D7780" w:rsidRPr="00C6186B" w:rsidRDefault="001D7780" w:rsidP="001D7780">
      <w:pPr>
        <w:pStyle w:val="Odstavecseseznamem"/>
        <w:numPr>
          <w:ilvl w:val="0"/>
          <w:numId w:val="29"/>
        </w:numPr>
        <w:jc w:val="both"/>
      </w:pPr>
      <w:r w:rsidRPr="00C6186B">
        <w:t>stanoveny roční milníky realizace,</w:t>
      </w:r>
    </w:p>
    <w:p w14:paraId="34A7DADF" w14:textId="77777777" w:rsidR="001D7780" w:rsidRPr="00C6186B" w:rsidRDefault="001D7780" w:rsidP="001D7780">
      <w:pPr>
        <w:pStyle w:val="Odstavecseseznamem"/>
        <w:numPr>
          <w:ilvl w:val="0"/>
          <w:numId w:val="29"/>
        </w:numPr>
        <w:jc w:val="both"/>
      </w:pPr>
      <w:r w:rsidRPr="00C6186B">
        <w:t>definovány průběžné kontrolní body,</w:t>
      </w:r>
    </w:p>
    <w:p w14:paraId="26847BA6" w14:textId="77777777" w:rsidR="001D7780" w:rsidRPr="00C6186B" w:rsidRDefault="001D7780" w:rsidP="001D7780">
      <w:pPr>
        <w:pStyle w:val="Odstavecseseznamem"/>
        <w:numPr>
          <w:ilvl w:val="0"/>
          <w:numId w:val="29"/>
        </w:numPr>
        <w:jc w:val="both"/>
      </w:pPr>
      <w:r w:rsidRPr="00C6186B">
        <w:t>zaveden mechanismus aktualizace harmonogramu na základě dosažených výsledků.</w:t>
      </w:r>
    </w:p>
    <w:p w14:paraId="43885297" w14:textId="77777777" w:rsidR="001D7780" w:rsidRPr="00C6186B" w:rsidRDefault="001D7780" w:rsidP="001D7780">
      <w:pPr>
        <w:spacing w:before="240" w:after="240"/>
        <w:jc w:val="both"/>
        <w:rPr>
          <w:rFonts w:eastAsia="Aptos" w:cs="Aptos"/>
        </w:rPr>
      </w:pPr>
      <w:r w:rsidRPr="412E087A">
        <w:rPr>
          <w:rFonts w:eastAsia="Aptos" w:cs="Aptos"/>
        </w:rPr>
        <w:t>Po ukončení každého implementačního období bude provedeno  vyhodnocení a případná revize další fáze implementace.</w:t>
      </w:r>
    </w:p>
    <w:p w14:paraId="46DD5104" w14:textId="191C92E8" w:rsidR="00AF0805" w:rsidRPr="00655CD3" w:rsidRDefault="00AF0805" w:rsidP="61DCDDBC">
      <w:pPr>
        <w:rPr>
          <w:rFonts w:eastAsia="Aptos" w:cs="Aptos"/>
          <w:highlight w:val="lightGray"/>
        </w:rPr>
      </w:pPr>
      <w:r w:rsidRPr="00655CD3">
        <w:rPr>
          <w:rFonts w:eastAsia="Aptos" w:cs="Aptos"/>
          <w:highlight w:val="lightGray"/>
        </w:rPr>
        <w:br w:type="page"/>
      </w:r>
    </w:p>
    <w:p w14:paraId="1F389AB6" w14:textId="4B5C68FC" w:rsidR="002D44D5" w:rsidRPr="00655CD3" w:rsidRDefault="00A42584" w:rsidP="61DCDDBC">
      <w:pPr>
        <w:pStyle w:val="Nadpis1"/>
        <w:rPr>
          <w:rFonts w:eastAsia="Aptos" w:cs="Aptos"/>
        </w:rPr>
      </w:pPr>
      <w:bookmarkStart w:id="9" w:name="_Toc231280977"/>
      <w:bookmarkStart w:id="10" w:name="_Toc231394623"/>
      <w:r w:rsidRPr="00655CD3">
        <w:rPr>
          <w:rFonts w:eastAsia="Aptos" w:cs="Aptos"/>
        </w:rPr>
        <w:lastRenderedPageBreak/>
        <w:t>Implementace</w:t>
      </w:r>
      <w:r w:rsidR="002748BF" w:rsidRPr="00655CD3">
        <w:rPr>
          <w:rFonts w:eastAsia="Aptos" w:cs="Aptos"/>
        </w:rPr>
        <w:t xml:space="preserve"> </w:t>
      </w:r>
      <w:r w:rsidRPr="00655CD3">
        <w:rPr>
          <w:rFonts w:eastAsia="Aptos" w:cs="Aptos"/>
        </w:rPr>
        <w:t>s</w:t>
      </w:r>
      <w:r w:rsidR="002748BF" w:rsidRPr="00655CD3">
        <w:rPr>
          <w:rFonts w:eastAsia="Aptos" w:cs="Aptos"/>
        </w:rPr>
        <w:t>trategického c</w:t>
      </w:r>
      <w:r w:rsidR="002D44D5" w:rsidRPr="00655CD3">
        <w:rPr>
          <w:rFonts w:eastAsia="Aptos" w:cs="Aptos"/>
        </w:rPr>
        <w:t>íle 4.</w:t>
      </w:r>
      <w:r w:rsidRPr="00655CD3">
        <w:rPr>
          <w:rFonts w:eastAsia="Aptos" w:cs="Aptos"/>
        </w:rPr>
        <w:t xml:space="preserve">: </w:t>
      </w:r>
      <w:r w:rsidR="002D44D5" w:rsidRPr="00655CD3">
        <w:rPr>
          <w:rFonts w:eastAsia="Aptos" w:cs="Aptos"/>
        </w:rPr>
        <w:t>Vzdělávaní a</w:t>
      </w:r>
      <w:r w:rsidR="003314CD" w:rsidRPr="00655CD3">
        <w:rPr>
          <w:rFonts w:eastAsia="Aptos" w:cs="Aptos"/>
        </w:rPr>
        <w:t> </w:t>
      </w:r>
      <w:r w:rsidR="002D44D5" w:rsidRPr="00655CD3">
        <w:rPr>
          <w:rFonts w:eastAsia="Aptos" w:cs="Aptos"/>
        </w:rPr>
        <w:t>osvěta v oblasti vzácných onemocnění</w:t>
      </w:r>
      <w:bookmarkEnd w:id="9"/>
      <w:bookmarkEnd w:id="10"/>
    </w:p>
    <w:p w14:paraId="1F68B49D" w14:textId="2510F2F0" w:rsidR="00B211DB" w:rsidRPr="00655CD3" w:rsidRDefault="595DD563" w:rsidP="003314CD">
      <w:pPr>
        <w:spacing w:line="276" w:lineRule="auto"/>
        <w:jc w:val="both"/>
        <w:rPr>
          <w:rFonts w:eastAsia="Aptos" w:cs="Aptos"/>
        </w:rPr>
      </w:pPr>
      <w:r w:rsidRPr="00655CD3">
        <w:rPr>
          <w:rFonts w:eastAsia="Aptos" w:cs="Aptos"/>
        </w:rPr>
        <w:t>Zlepšení péče o pacienty se vzácnými onemocněními začíná již během vzdělávání budoucích zdravotnických pracovníků a pokračuje po celý jejich profesní život. Strategic</w:t>
      </w:r>
      <w:r w:rsidR="1F93430C" w:rsidRPr="00655CD3">
        <w:rPr>
          <w:rFonts w:eastAsia="Aptos" w:cs="Aptos"/>
        </w:rPr>
        <w:t>k</w:t>
      </w:r>
      <w:r w:rsidRPr="00655CD3">
        <w:rPr>
          <w:rFonts w:eastAsia="Aptos" w:cs="Aptos"/>
        </w:rPr>
        <w:t>ý cíl 4 je zaměřen na</w:t>
      </w:r>
      <w:r w:rsidR="003314CD" w:rsidRPr="00655CD3">
        <w:rPr>
          <w:rFonts w:eastAsia="Aptos" w:cs="Aptos"/>
        </w:rPr>
        <w:t xml:space="preserve"> </w:t>
      </w:r>
      <w:r w:rsidRPr="00655CD3">
        <w:rPr>
          <w:rFonts w:eastAsia="Aptos" w:cs="Aptos"/>
        </w:rPr>
        <w:t>systematické začlenění problematiky vzácných onemocnění do pregraduálního i</w:t>
      </w:r>
      <w:r w:rsidR="003314CD" w:rsidRPr="00655CD3">
        <w:rPr>
          <w:rFonts w:eastAsia="Aptos" w:cs="Aptos"/>
        </w:rPr>
        <w:t> </w:t>
      </w:r>
      <w:r w:rsidRPr="00655CD3">
        <w:rPr>
          <w:rFonts w:eastAsia="Aptos" w:cs="Aptos"/>
        </w:rPr>
        <w:t>postgraduálního vzdělávání na lékařských fakultách. Současně je důležité rozvíjet nabídku specializovaných školení, odborných kurzů a mezinárodně uznávaných certifikací, které přispívají ke zvyšování odbornosti zdravotnických profesionálů. Významnou roli v rozvoji odborných kompetencí hraje také zapojení do výzkumných projektů, klinických studií, přístup k odborným databázím a zapojení do mezinárodního výzkumu a spolupráce. Neméně podstatná je i</w:t>
      </w:r>
      <w:r w:rsidR="003314CD" w:rsidRPr="00655CD3">
        <w:rPr>
          <w:rFonts w:eastAsia="Aptos" w:cs="Aptos"/>
        </w:rPr>
        <w:t> </w:t>
      </w:r>
      <w:r w:rsidRPr="00655CD3">
        <w:rPr>
          <w:rFonts w:eastAsia="Aptos" w:cs="Aptos"/>
        </w:rPr>
        <w:t xml:space="preserve">informovanost veřejnosti a pacientů. Cílená a srozumitelná informační osvěta proto podporuje lepší spolupráci mezi pacienty – odborníky a zvyšuje připravenost rodin. </w:t>
      </w:r>
    </w:p>
    <w:p w14:paraId="6FAC4C33" w14:textId="0058E1D6" w:rsidR="002D44D5" w:rsidRPr="00655CD3" w:rsidRDefault="00D17A92" w:rsidP="61DCDDBC">
      <w:pPr>
        <w:pStyle w:val="Nadpis2"/>
        <w:rPr>
          <w:rFonts w:eastAsia="Aptos" w:cs="Aptos"/>
        </w:rPr>
      </w:pPr>
      <w:bookmarkStart w:id="11" w:name="_Toc231394624"/>
      <w:r w:rsidRPr="00655CD3">
        <w:rPr>
          <w:rFonts w:eastAsia="Aptos" w:cs="Aptos"/>
        </w:rPr>
        <w:t xml:space="preserve">Implementace specifického cíle </w:t>
      </w:r>
      <w:r w:rsidR="002D44D5" w:rsidRPr="00655CD3">
        <w:rPr>
          <w:rFonts w:eastAsia="Aptos" w:cs="Aptos"/>
        </w:rPr>
        <w:t xml:space="preserve">4.1. Posílení znalostí a dovedností zdravotnických </w:t>
      </w:r>
      <w:r w:rsidR="02F7269D" w:rsidRPr="00655CD3">
        <w:rPr>
          <w:rFonts w:eastAsia="Aptos" w:cs="Aptos"/>
        </w:rPr>
        <w:t>pracovníků v oblasti vzácných onemocnění</w:t>
      </w:r>
      <w:bookmarkEnd w:id="11"/>
    </w:p>
    <w:p w14:paraId="6E7AD2A0" w14:textId="77777777" w:rsidR="003314CD" w:rsidRPr="00655CD3" w:rsidRDefault="003941FC" w:rsidP="003941FC">
      <w:pPr>
        <w:jc w:val="both"/>
        <w:rPr>
          <w:rFonts w:eastAsia="Aptos" w:cs="Aptos"/>
          <w:color w:val="1F3864" w:themeColor="accent1" w:themeShade="80"/>
        </w:rPr>
      </w:pPr>
      <w:r w:rsidRPr="00655CD3">
        <w:rPr>
          <w:rFonts w:eastAsia="Aptos" w:cs="Aptos"/>
          <w:color w:val="1F3864" w:themeColor="accent1" w:themeShade="80"/>
        </w:rPr>
        <w:t>Implementace tohoto specifického cíle bude zaměřena na vytvoření systematického a</w:t>
      </w:r>
      <w:r w:rsidR="003314CD" w:rsidRPr="00655CD3">
        <w:rPr>
          <w:rFonts w:eastAsia="Aptos" w:cs="Aptos"/>
          <w:color w:val="1F3864" w:themeColor="accent1" w:themeShade="80"/>
        </w:rPr>
        <w:t> </w:t>
      </w:r>
      <w:r w:rsidRPr="00655CD3">
        <w:rPr>
          <w:rFonts w:eastAsia="Aptos" w:cs="Aptos"/>
          <w:color w:val="1F3864" w:themeColor="accent1" w:themeShade="80"/>
        </w:rPr>
        <w:t xml:space="preserve">dlouhodobě udržitelného vzdělávacího rámce pro zdravotnické pracovníky, kteří se podílejí na péči o pacienty se vzácnými onemocněními. Klíčovým opatřením bude začlenění problematiky vzácných onemocnění do pregraduálního i postgraduálního vzdělávání lékařských a nelékařských oborů, rozvoj specializačních kurzů, mentoringu, odborné supervize a podpory multidisciplinární spolupráce. </w:t>
      </w:r>
    </w:p>
    <w:p w14:paraId="0C81F7E7" w14:textId="021804BF" w:rsidR="003941FC" w:rsidRPr="00655CD3" w:rsidRDefault="003941FC" w:rsidP="003941FC">
      <w:pPr>
        <w:jc w:val="both"/>
        <w:rPr>
          <w:rFonts w:eastAsia="Aptos" w:cs="Aptos"/>
          <w:color w:val="1F3864" w:themeColor="accent1" w:themeShade="80"/>
        </w:rPr>
      </w:pPr>
      <w:r w:rsidRPr="00655CD3">
        <w:rPr>
          <w:rFonts w:eastAsia="Aptos" w:cs="Aptos"/>
          <w:color w:val="1F3864" w:themeColor="accent1" w:themeShade="80"/>
        </w:rPr>
        <w:t>Součástí implementace bude rovněž rozšíření přístupu k e-learningovým kurzům, odborným databázím a moderním digitálním nástrojům včetně telemedicíny. Důraz bude kladen na vzdělávání praktických lékařů a dalších specialistů v rozpoznávání tzv. „</w:t>
      </w:r>
      <w:proofErr w:type="spellStart"/>
      <w:r w:rsidRPr="00655CD3">
        <w:rPr>
          <w:rFonts w:eastAsia="Aptos" w:cs="Aptos"/>
          <w:color w:val="1F3864" w:themeColor="accent1" w:themeShade="80"/>
        </w:rPr>
        <w:t>red</w:t>
      </w:r>
      <w:proofErr w:type="spellEnd"/>
      <w:r w:rsidRPr="00655CD3">
        <w:rPr>
          <w:rFonts w:eastAsia="Aptos" w:cs="Aptos"/>
          <w:color w:val="1F3864" w:themeColor="accent1" w:themeShade="80"/>
        </w:rPr>
        <w:t xml:space="preserve"> </w:t>
      </w:r>
      <w:proofErr w:type="spellStart"/>
      <w:r w:rsidRPr="00655CD3">
        <w:rPr>
          <w:rFonts w:eastAsia="Aptos" w:cs="Aptos"/>
          <w:color w:val="1F3864" w:themeColor="accent1" w:themeShade="80"/>
        </w:rPr>
        <w:t>flags</w:t>
      </w:r>
      <w:proofErr w:type="spellEnd"/>
      <w:r w:rsidRPr="00655CD3">
        <w:rPr>
          <w:rFonts w:eastAsia="Aptos" w:cs="Aptos"/>
          <w:color w:val="1F3864" w:themeColor="accent1" w:themeShade="80"/>
        </w:rPr>
        <w:t>“ a správném nasměrování pacientů do specializované péče, což přispěje k včasnější diagnostice a zahájení léčby. Současně budou podporovány mezinárodní vzdělávací aktivity v rámci evropských referenčních sítí, sdílení zkušeností mezi centry a rozvoj kompetencí koordinátorů péče, sociálních pracovníků i dalších profesí zapojených do péče o pacienty se vzácnými onemocněními.</w:t>
      </w:r>
    </w:p>
    <w:tbl>
      <w:tblPr>
        <w:tblStyle w:val="Mkatabulky"/>
        <w:tblW w:w="9057" w:type="dxa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828"/>
        <w:gridCol w:w="7229"/>
      </w:tblGrid>
      <w:tr w:rsidR="003B1E3E" w:rsidRPr="00655CD3" w14:paraId="32FA9D25" w14:textId="77777777" w:rsidTr="00276554">
        <w:trPr>
          <w:trHeight w:val="300"/>
        </w:trPr>
        <w:tc>
          <w:tcPr>
            <w:tcW w:w="9057" w:type="dxa"/>
            <w:gridSpan w:val="2"/>
            <w:shd w:val="clear" w:color="auto" w:fill="E6F6F1"/>
            <w:vAlign w:val="center"/>
          </w:tcPr>
          <w:p w14:paraId="0CDDC5D1" w14:textId="14EE9143" w:rsidR="003B1E3E" w:rsidRPr="00655CD3" w:rsidRDefault="559FC3C9" w:rsidP="61DCDDBC">
            <w:pPr>
              <w:jc w:val="center"/>
              <w:textAlignment w:val="baseline"/>
              <w:rPr>
                <w:rFonts w:eastAsia="Aptos" w:cs="Aptos"/>
                <w:b/>
                <w:bCs/>
                <w:color w:val="50637D" w:themeColor="text2" w:themeTint="E6"/>
              </w:rPr>
            </w:pPr>
            <w:bookmarkStart w:id="12" w:name="_Hlk214962038"/>
            <w:r w:rsidRPr="00655CD3">
              <w:rPr>
                <w:rFonts w:eastAsia="Aptos" w:cs="Aptos"/>
                <w:b/>
                <w:bCs/>
                <w:sz w:val="28"/>
                <w:szCs w:val="28"/>
                <w:lang w:eastAsia="cs-CZ"/>
              </w:rPr>
              <w:t xml:space="preserve"> Posílení znalostí a dovedností zdravotnických pracovníků v oblasti vzácných onemocnění</w:t>
            </w:r>
            <w:bookmarkEnd w:id="12"/>
          </w:p>
        </w:tc>
      </w:tr>
      <w:tr w:rsidR="000327DA" w:rsidRPr="00655CD3" w14:paraId="40020D02" w14:textId="77777777" w:rsidTr="003314CD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762DB98B" w14:textId="77777777" w:rsidR="00276554" w:rsidRPr="00655CD3" w:rsidRDefault="00276554" w:rsidP="00276554">
            <w:pPr>
              <w:textAlignment w:val="baseline"/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</w:pP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Příspěvek k</w:t>
            </w:r>
            <w:r w:rsidRPr="00655CD3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</w:t>
            </w: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napln</w:t>
            </w:r>
            <w:r w:rsidRPr="00655CD3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ě</w:t>
            </w: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n</w:t>
            </w:r>
            <w:r w:rsidRPr="00655CD3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í</w:t>
            </w:r>
          </w:p>
          <w:p w14:paraId="3D4DF635" w14:textId="0E0BCDB6" w:rsidR="003B1E3E" w:rsidRPr="00655CD3" w:rsidRDefault="00276554" w:rsidP="00276554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strategick</w:t>
            </w:r>
            <w:r w:rsidRPr="00655CD3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é</w:t>
            </w: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ho c</w:t>
            </w:r>
            <w:r w:rsidRPr="00655CD3">
              <w:rPr>
                <w:rFonts w:eastAsia="Times New Roman" w:cs="Aptos"/>
                <w:b/>
                <w:bCs/>
                <w:kern w:val="0"/>
                <w:lang w:eastAsia="cs-CZ"/>
                <w14:ligatures w14:val="none"/>
              </w:rPr>
              <w:t>í</w:t>
            </w: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le</w:t>
            </w:r>
            <w:r w:rsidRPr="00655CD3">
              <w:rPr>
                <w:rFonts w:ascii="Arial" w:eastAsia="Times New Roman" w:hAnsi="Arial" w:cs="Arial"/>
                <w:b/>
                <w:bCs/>
                <w:kern w:val="0"/>
                <w:lang w:eastAsia="cs-CZ"/>
                <w14:ligatures w14:val="none"/>
              </w:rPr>
              <w:t> </w:t>
            </w: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 </w:t>
            </w: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 xml:space="preserve"> </w:t>
            </w:r>
          </w:p>
        </w:tc>
        <w:tc>
          <w:tcPr>
            <w:tcW w:w="7229" w:type="dxa"/>
            <w:tcBorders>
              <w:left w:val="single" w:sz="4" w:space="0" w:color="002060"/>
            </w:tcBorders>
            <w:vAlign w:val="center"/>
          </w:tcPr>
          <w:p w14:paraId="72EB17EE" w14:textId="77777777" w:rsidR="003B1E3E" w:rsidRPr="00655CD3" w:rsidRDefault="559FC3C9" w:rsidP="00444683">
            <w:pPr>
              <w:spacing w:line="276" w:lineRule="auto"/>
              <w:ind w:left="113" w:right="113"/>
              <w:jc w:val="both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 xml:space="preserve">Zlepšení kvality péče o pacienty s VO začíná již během pregraduálního studia budoucích zdravotnických profesionálů a pokračuje během celého jejich profesního života. Vzdělávací rámec, založený na odborných kurzech, účasti na výzkumu, multidisciplinární spolupráci a využívání moderních technologií, zvyšuje úroveň poskytované péče a zároveň přispívá k její dlouhodobé udržitelnosti. Jedním ze stěžejních kroků je systematické začlenění problematiky VO do výuky na lékařských fakultách, a to v rámci pregraduálních i postgraduálních programů. Dále je nezbytné rozvíjet nabídku specializovaných školení a kurzů </w:t>
            </w:r>
            <w:r w:rsidRPr="00655CD3">
              <w:rPr>
                <w:rFonts w:eastAsia="Aptos" w:cs="Aptos"/>
              </w:rPr>
              <w:lastRenderedPageBreak/>
              <w:t>zaměřených na VO, a to jak v národní, tak mezinárodní rovině – včetně možnosti získání mezinárodně uznávaných certifikací. Pro rozvoj odbornosti je důležité zapojení do výzkumných projektů a klinických studií, stejně jako přístup k odborným databázím. Významný přínos má i mentoring a koučink, které podporují předávání znalostí mezi generacemi odborníků. Vzhledem k rostoucí roli technologií je důležité také školení v oblasti telemedicíny a digitálních nástrojů, které umožňují poskytovat péči i v regionech se zhoršenou dostupností.</w:t>
            </w:r>
          </w:p>
        </w:tc>
      </w:tr>
      <w:tr w:rsidR="000327DA" w:rsidRPr="00655CD3" w14:paraId="176A09DB" w14:textId="77777777" w:rsidTr="003314CD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29B9CFD5" w14:textId="7AE2A6AF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lastRenderedPageBreak/>
              <w:t xml:space="preserve">Popis </w:t>
            </w:r>
            <w:r w:rsidR="00276554" w:rsidRPr="00655CD3">
              <w:rPr>
                <w:rFonts w:eastAsia="Aptos" w:cs="Aptos"/>
                <w:b/>
                <w:bCs/>
                <w:color w:val="1F3864" w:themeColor="accent1" w:themeShade="80"/>
              </w:rPr>
              <w:br/>
            </w: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žádoucího stavu  </w:t>
            </w:r>
          </w:p>
          <w:p w14:paraId="5866EA81" w14:textId="751B2B05" w:rsidR="003B1E3E" w:rsidRPr="00655CD3" w:rsidRDefault="003B1E3E" w:rsidP="61DCDDBC">
            <w:pPr>
              <w:rPr>
                <w:rFonts w:eastAsia="Aptos" w:cs="Aptos"/>
                <w:color w:val="1F3864" w:themeColor="accent1" w:themeShade="80"/>
              </w:rPr>
            </w:pPr>
          </w:p>
        </w:tc>
        <w:tc>
          <w:tcPr>
            <w:tcW w:w="7229" w:type="dxa"/>
            <w:tcBorders>
              <w:left w:val="single" w:sz="4" w:space="0" w:color="002060"/>
            </w:tcBorders>
            <w:vAlign w:val="center"/>
          </w:tcPr>
          <w:p w14:paraId="7F3F45AE" w14:textId="77777777" w:rsidR="003B1E3E" w:rsidRPr="00655CD3" w:rsidRDefault="559FC3C9" w:rsidP="00444683">
            <w:pPr>
              <w:spacing w:line="276" w:lineRule="auto"/>
              <w:ind w:left="113" w:right="113"/>
              <w:jc w:val="both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Cílem je vybudovat udržitelný a systematický vzdělávací rámec pro odborníky, kteří se podílejí na péči o pacienty s VO, a zároveň zajistit dostupné a srozumitelné vzdělávání i pro samotné pacienty a jejich blízké. Takový rámec posiluje odborný růst, zvyšuje kvalitu péče, podporuje mezioborovou spolupráci a umožňuje sdílení znalostí jak na národní, tak mezinárodní úrovni.</w:t>
            </w:r>
          </w:p>
          <w:p w14:paraId="396116DA" w14:textId="77777777" w:rsidR="003B1E3E" w:rsidRPr="00655CD3" w:rsidRDefault="559FC3C9" w:rsidP="00444683">
            <w:pPr>
              <w:spacing w:before="240" w:line="276" w:lineRule="auto"/>
              <w:ind w:left="113" w:right="113"/>
              <w:jc w:val="both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Každé CVSP-VO má vytvořenou strategii vzdělávání a zavedený systém předávání odborných znalostí. V České republice je dostupné specializační a certifikované vzdělávání zaměřené na VO. Kromě toho funguje moderní a pravidelně aktualizovaná vzdělávací platforma spolu s veřejným informačním portálem, které obsahují ověřené edukační materiály.</w:t>
            </w:r>
          </w:p>
          <w:p w14:paraId="5CB67FBC" w14:textId="77777777" w:rsidR="003B1E3E" w:rsidRPr="00655CD3" w:rsidRDefault="559FC3C9" w:rsidP="00444683">
            <w:pPr>
              <w:spacing w:before="240" w:line="276" w:lineRule="auto"/>
              <w:ind w:left="113" w:right="113"/>
              <w:jc w:val="both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Koordinátoři péče, sociální pracovníci i další relevantní profese se mohou účastnit školení zaměřených na specifika VO. Mentoring, supervize a multioborová spolupráce jsou systematicky podporovány, včetně aktivního zapojení České republiky do mezinárodních vzdělávacích aktivit v rámci ERN.</w:t>
            </w:r>
          </w:p>
          <w:p w14:paraId="5C7BE0C0" w14:textId="3AD2A347" w:rsidR="003B1E3E" w:rsidRPr="00655CD3" w:rsidRDefault="559FC3C9" w:rsidP="00444683">
            <w:pPr>
              <w:spacing w:before="240" w:line="276" w:lineRule="auto"/>
              <w:ind w:left="113" w:right="113"/>
              <w:jc w:val="both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Edukační programy jsou pravidelně revidovány a doplňovány na základě nejnovějších vědeckých poznatků a doporučení. Praktici, lékaři prvního kontaktu i další specialisté umějí rozpoznat tzv. „</w:t>
            </w:r>
            <w:proofErr w:type="spellStart"/>
            <w:r w:rsidRPr="00655CD3">
              <w:rPr>
                <w:rFonts w:eastAsia="Aptos" w:cs="Aptos"/>
              </w:rPr>
              <w:t>red</w:t>
            </w:r>
            <w:proofErr w:type="spellEnd"/>
            <w:r w:rsidRPr="00655CD3">
              <w:rPr>
                <w:rFonts w:eastAsia="Aptos" w:cs="Aptos"/>
              </w:rPr>
              <w:t xml:space="preserve"> </w:t>
            </w:r>
            <w:proofErr w:type="spellStart"/>
            <w:r w:rsidRPr="00655CD3">
              <w:rPr>
                <w:rFonts w:eastAsia="Aptos" w:cs="Aptos"/>
              </w:rPr>
              <w:t>flags</w:t>
            </w:r>
            <w:proofErr w:type="spellEnd"/>
            <w:r w:rsidRPr="00655CD3">
              <w:rPr>
                <w:rFonts w:eastAsia="Aptos" w:cs="Aptos"/>
              </w:rPr>
              <w:t>“. Díky cílenému vzdělávání tito lékaři přesně vědí, na které specializované pracoviště pacienta nasměrovat a tím se zvyšuje šance na včasné stanovení diagnózy a zahájení odpovídající péče.</w:t>
            </w:r>
            <w:r w:rsidR="00444683">
              <w:rPr>
                <w:rFonts w:eastAsia="Aptos" w:cs="Aptos"/>
              </w:rPr>
              <w:t xml:space="preserve"> </w:t>
            </w:r>
            <w:r w:rsidRPr="00655CD3">
              <w:rPr>
                <w:rFonts w:eastAsia="Aptos" w:cs="Aptos"/>
              </w:rPr>
              <w:t xml:space="preserve">Pacienti s VO a jejich blízcí mají k dispozici srozumitelné, kvalitní a odborně garantované informace o onemocnění i o možnostech péče.  </w:t>
            </w:r>
          </w:p>
        </w:tc>
      </w:tr>
      <w:tr w:rsidR="000327DA" w:rsidRPr="00655CD3" w14:paraId="3BE8A497" w14:textId="77777777" w:rsidTr="003314CD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41DC169D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Možná opatření      </w:t>
            </w:r>
          </w:p>
          <w:p w14:paraId="335C4DA4" w14:textId="77777777" w:rsidR="003B1E3E" w:rsidRPr="00655CD3" w:rsidRDefault="559FC3C9" w:rsidP="61DCDDBC">
            <w:pPr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(jak dosáhnout žádoucího stavu) </w:t>
            </w:r>
          </w:p>
          <w:p w14:paraId="771B66CA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 </w:t>
            </w:r>
          </w:p>
          <w:p w14:paraId="714347E5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 </w:t>
            </w:r>
          </w:p>
        </w:tc>
        <w:tc>
          <w:tcPr>
            <w:tcW w:w="7229" w:type="dxa"/>
            <w:tcBorders>
              <w:left w:val="single" w:sz="4" w:space="0" w:color="002060"/>
            </w:tcBorders>
            <w:vAlign w:val="center"/>
          </w:tcPr>
          <w:p w14:paraId="3D2A076A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Podpora mentoringu a odborné supervize, včetně zapojení zahraničních mentorů.</w:t>
            </w:r>
          </w:p>
          <w:p w14:paraId="106B44A7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Přístup zdravotnických pracovníků k e-learningovým kurzům, odborné literatuře, databázím a moderním vzdělávacím nástrojům.</w:t>
            </w:r>
          </w:p>
          <w:p w14:paraId="7E3577A8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Vzdělávání v oblasti VO je nedílnou součástí celoživotního profesního rozvoje zdravotnických pracovníků.</w:t>
            </w:r>
          </w:p>
          <w:p w14:paraId="643C62B0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Dostupnost školení v oblasti elektronizace zdravotnictví.</w:t>
            </w:r>
          </w:p>
          <w:p w14:paraId="7BA2E11C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lastRenderedPageBreak/>
              <w:t>Školení pro praktické lékaře a lékaře pro děti a dorost zaměřená na rozpoznání a včasné nasměrování pacientů s podezřením na VO systémem péče.</w:t>
            </w:r>
          </w:p>
          <w:p w14:paraId="32A2F3F2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Pregraduální a postgraduální studium lékařských oborů zohledňují oblast VO zahrnující nejen zdravotní, ale i sociální problematiku.</w:t>
            </w:r>
          </w:p>
          <w:p w14:paraId="30755FA9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Pregraduální studium nelékařských oborů zohledňují oblast VO zahrnující nejen zdravotní, ale i sociální problematiku bude definováno v tzv. Kvalifikačním standardu pro všeobecné sestry (při příští aktualizaci).</w:t>
            </w:r>
          </w:p>
          <w:p w14:paraId="21E39A95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V oblasti postgraduálního studia nelékařských oborů zohledňujících oblast VO budou vytvořeny a nabízeny kurzy v rámci celoživotního vzdělávání</w:t>
            </w: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.</w:t>
            </w:r>
          </w:p>
          <w:p w14:paraId="33AE04D8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Začlenění témat VO do agendy odborných kongresů napříč obory.</w:t>
            </w:r>
          </w:p>
          <w:p w14:paraId="35FCAD95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Školení koordinátorů péče a sociálních pracovníků v oblasti specifik VO.</w:t>
            </w:r>
          </w:p>
          <w:p w14:paraId="399C022C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Podpora výměny zkušeností mezi CVSP-VO a dalšími evropskými centry pro VO.</w:t>
            </w:r>
          </w:p>
          <w:p w14:paraId="310C320B" w14:textId="77777777" w:rsidR="003B1E3E" w:rsidRPr="00655CD3" w:rsidRDefault="559FC3C9" w:rsidP="00444683">
            <w:pPr>
              <w:pStyle w:val="Odstavecseseznamem"/>
              <w:numPr>
                <w:ilvl w:val="0"/>
                <w:numId w:val="4"/>
              </w:numPr>
              <w:suppressAutoHyphens/>
              <w:spacing w:line="276" w:lineRule="auto"/>
              <w:ind w:left="348" w:right="113" w:hanging="283"/>
              <w:jc w:val="both"/>
              <w:rPr>
                <w:rStyle w:val="uv3um"/>
                <w:rFonts w:eastAsia="Aptos" w:cs="Aptos"/>
                <w:color w:val="1F3864" w:themeColor="accent1" w:themeShade="80"/>
              </w:rPr>
            </w:pPr>
            <w:r w:rsidRPr="00655CD3">
              <w:rPr>
                <w:rStyle w:val="uv3um"/>
                <w:rFonts w:eastAsia="Aptos" w:cs="Aptos"/>
                <w:color w:val="1F3864" w:themeColor="accent1" w:themeShade="80"/>
              </w:rPr>
              <w:t>Zavedení informací o principech sdíleného rozhodování, „</w:t>
            </w:r>
            <w:proofErr w:type="spellStart"/>
            <w:r w:rsidRPr="00655CD3">
              <w:rPr>
                <w:rStyle w:val="uv3um"/>
                <w:rFonts w:eastAsia="Aptos" w:cs="Aptos"/>
                <w:color w:val="1F3864" w:themeColor="accent1" w:themeShade="80"/>
              </w:rPr>
              <w:t>shared</w:t>
            </w:r>
            <w:proofErr w:type="spellEnd"/>
            <w:r w:rsidRPr="00655CD3">
              <w:rPr>
                <w:rStyle w:val="uv3um"/>
                <w:rFonts w:eastAsia="Aptos" w:cs="Aptos"/>
                <w:color w:val="1F3864" w:themeColor="accent1" w:themeShade="80"/>
              </w:rPr>
              <w:t xml:space="preserve"> </w:t>
            </w:r>
            <w:proofErr w:type="spellStart"/>
            <w:r w:rsidRPr="00655CD3">
              <w:rPr>
                <w:rStyle w:val="uv3um"/>
                <w:rFonts w:eastAsia="Aptos" w:cs="Aptos"/>
                <w:color w:val="1F3864" w:themeColor="accent1" w:themeShade="80"/>
              </w:rPr>
              <w:t>decision-making</w:t>
            </w:r>
            <w:proofErr w:type="spellEnd"/>
            <w:r w:rsidRPr="00655CD3">
              <w:rPr>
                <w:rStyle w:val="uv3um"/>
                <w:rFonts w:eastAsia="Aptos" w:cs="Aptos"/>
                <w:color w:val="1F3864" w:themeColor="accent1" w:themeShade="80"/>
              </w:rPr>
              <w:t xml:space="preserve">“ a změnách v komunikaci s pacientem do výuky pro lékaře a ostatní zdravotnické pracovníky. </w:t>
            </w:r>
          </w:p>
        </w:tc>
      </w:tr>
      <w:tr w:rsidR="000327DA" w:rsidRPr="00655CD3" w14:paraId="36A94E2A" w14:textId="77777777" w:rsidTr="003314CD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2C0AF355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lastRenderedPageBreak/>
              <w:t>Garant </w:t>
            </w:r>
          </w:p>
        </w:tc>
        <w:tc>
          <w:tcPr>
            <w:tcW w:w="7229" w:type="dxa"/>
            <w:tcBorders>
              <w:left w:val="single" w:sz="4" w:space="0" w:color="002060"/>
            </w:tcBorders>
            <w:vAlign w:val="center"/>
          </w:tcPr>
          <w:p w14:paraId="3B25DD58" w14:textId="77777777" w:rsidR="003B1E3E" w:rsidRPr="00655CD3" w:rsidRDefault="559FC3C9" w:rsidP="61DCDDBC">
            <w:pPr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MZD Sekce zdravotní péče</w:t>
            </w:r>
          </w:p>
        </w:tc>
      </w:tr>
      <w:tr w:rsidR="000327DA" w:rsidRPr="00655CD3" w14:paraId="1FDB6E72" w14:textId="77777777" w:rsidTr="003314CD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182868E4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Spolupracující</w:t>
            </w:r>
          </w:p>
          <w:p w14:paraId="614CBF2E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subjekty a </w:t>
            </w:r>
          </w:p>
          <w:p w14:paraId="584F2512" w14:textId="77777777" w:rsidR="003B1E3E" w:rsidRPr="00655CD3" w:rsidRDefault="559FC3C9" w:rsidP="61DCDDBC">
            <w:pPr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instituce</w:t>
            </w:r>
          </w:p>
        </w:tc>
        <w:tc>
          <w:tcPr>
            <w:tcW w:w="7229" w:type="dxa"/>
            <w:tcBorders>
              <w:left w:val="single" w:sz="4" w:space="0" w:color="002060"/>
            </w:tcBorders>
            <w:vAlign w:val="center"/>
          </w:tcPr>
          <w:p w14:paraId="6F4E09D0" w14:textId="77777777" w:rsidR="003B1E3E" w:rsidRPr="00655CD3" w:rsidRDefault="559FC3C9" w:rsidP="00444683">
            <w:pPr>
              <w:spacing w:line="276" w:lineRule="auto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Institut postgraduálního vzdělávání ve zdravotnictví; Národní centrum ošetřovatelství a nelékařských zdravotnických oborů; Lékařské fakulty/ nelékařské fakulty; Odbor zdravotnických povolání MZD; Odbor lékařských povolání MZD; Česká lékařská komora; Česká asociace sester; Ministerstvo školství, mládeže a tělovýchovy, ČAVO, pacientské organizace</w:t>
            </w:r>
          </w:p>
        </w:tc>
      </w:tr>
    </w:tbl>
    <w:p w14:paraId="2C81086C" w14:textId="77777777" w:rsidR="009F243E" w:rsidRPr="00655CD3" w:rsidRDefault="009F243E" w:rsidP="61DCDDBC">
      <w:pPr>
        <w:rPr>
          <w:rFonts w:eastAsia="Aptos" w:cs="Aptos"/>
          <w:b/>
          <w:bCs/>
          <w:color w:val="1F3864" w:themeColor="accent1" w:themeShade="80"/>
          <w:sz w:val="24"/>
          <w:szCs w:val="24"/>
        </w:rPr>
      </w:pPr>
    </w:p>
    <w:p w14:paraId="6B9F73CB" w14:textId="668D33CD" w:rsidR="00913BDB" w:rsidRPr="00655CD3" w:rsidRDefault="00913BDB" w:rsidP="61DCDDBC">
      <w:pPr>
        <w:pStyle w:val="Nadpis2"/>
        <w:rPr>
          <w:rFonts w:eastAsia="Aptos" w:cs="Aptos"/>
        </w:rPr>
      </w:pPr>
      <w:bookmarkStart w:id="13" w:name="_Toc231394625"/>
      <w:r w:rsidRPr="00655CD3">
        <w:rPr>
          <w:rFonts w:eastAsia="Aptos" w:cs="Aptos"/>
          <w:color w:val="1F3864" w:themeColor="accent1" w:themeShade="80"/>
        </w:rPr>
        <w:t xml:space="preserve">Implementace </w:t>
      </w:r>
      <w:r w:rsidRPr="00655CD3">
        <w:rPr>
          <w:rFonts w:eastAsia="Aptos" w:cs="Aptos"/>
        </w:rPr>
        <w:t>specifického cíle 4</w:t>
      </w:r>
      <w:r w:rsidR="00153C3B" w:rsidRPr="00655CD3">
        <w:rPr>
          <w:rFonts w:eastAsia="Aptos" w:cs="Aptos"/>
        </w:rPr>
        <w:t>.</w:t>
      </w:r>
      <w:r w:rsidR="009F243E" w:rsidRPr="00655CD3">
        <w:rPr>
          <w:rFonts w:eastAsia="Aptos" w:cs="Aptos"/>
        </w:rPr>
        <w:t>2</w:t>
      </w:r>
      <w:r w:rsidR="00153C3B" w:rsidRPr="00655CD3">
        <w:rPr>
          <w:rFonts w:eastAsia="Aptos" w:cs="Aptos"/>
        </w:rPr>
        <w:t xml:space="preserve">: </w:t>
      </w:r>
      <w:r w:rsidRPr="00655CD3">
        <w:rPr>
          <w:rFonts w:eastAsia="Aptos" w:cs="Aptos"/>
        </w:rPr>
        <w:t>Posílení mezinárodní spolupráce a spolupráce ve výzkumu</w:t>
      </w:r>
      <w:bookmarkEnd w:id="13"/>
    </w:p>
    <w:p w14:paraId="760C477B" w14:textId="5910AA61" w:rsidR="00276554" w:rsidRPr="00655CD3" w:rsidRDefault="006444D6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 xml:space="preserve">Implementace </w:t>
      </w:r>
      <w:r w:rsidR="00B211DB" w:rsidRPr="00655CD3">
        <w:rPr>
          <w:rFonts w:eastAsia="Aptos" w:cs="Aptos"/>
        </w:rPr>
        <w:t xml:space="preserve">tohoto </w:t>
      </w:r>
      <w:r w:rsidRPr="00655CD3">
        <w:rPr>
          <w:rFonts w:eastAsia="Aptos" w:cs="Aptos"/>
        </w:rPr>
        <w:t xml:space="preserve">specifického cíle </w:t>
      </w:r>
      <w:r w:rsidR="00B211DB" w:rsidRPr="00655CD3">
        <w:rPr>
          <w:rFonts w:eastAsia="Aptos" w:cs="Aptos"/>
        </w:rPr>
        <w:t xml:space="preserve">se </w:t>
      </w:r>
      <w:r w:rsidRPr="00655CD3">
        <w:rPr>
          <w:rFonts w:eastAsia="Aptos" w:cs="Aptos"/>
        </w:rPr>
        <w:t xml:space="preserve">bude </w:t>
      </w:r>
      <w:r w:rsidR="00B211DB" w:rsidRPr="00655CD3">
        <w:rPr>
          <w:rFonts w:eastAsia="Aptos" w:cs="Aptos"/>
        </w:rPr>
        <w:t>orientovat</w:t>
      </w:r>
      <w:r w:rsidRPr="00655CD3">
        <w:rPr>
          <w:rFonts w:eastAsia="Aptos" w:cs="Aptos"/>
        </w:rPr>
        <w:t xml:space="preserve"> na systematické posílení mezinárodní spolupráce a</w:t>
      </w:r>
      <w:r w:rsidR="00663464" w:rsidRPr="00655CD3">
        <w:rPr>
          <w:rFonts w:eastAsia="Aptos" w:cs="Aptos"/>
        </w:rPr>
        <w:t xml:space="preserve"> výzkumných aktivit v oblasti vzácných onemocnění,</w:t>
      </w:r>
      <w:r w:rsidRPr="00655CD3">
        <w:rPr>
          <w:rFonts w:eastAsia="Aptos" w:cs="Aptos"/>
        </w:rPr>
        <w:t xml:space="preserve"> prostřednictvím aktivního zapojení České republiky do evropských výzkumných infrastruktur, iniciativ a partnerství, zejména ERDERA. Klíčovým opatřením bude vytvoření koordinovaného rámce pro výzkumnou a vzdělávací činnost specializovaných center, který umožní sdílení know-how, budování odborných kapacit a</w:t>
      </w:r>
      <w:r w:rsidR="00276554" w:rsidRPr="00655CD3">
        <w:rPr>
          <w:rFonts w:eastAsia="Aptos" w:cs="Aptos"/>
        </w:rPr>
        <w:t> </w:t>
      </w:r>
      <w:r w:rsidRPr="00655CD3">
        <w:rPr>
          <w:rFonts w:eastAsia="Aptos" w:cs="Aptos"/>
        </w:rPr>
        <w:t xml:space="preserve">efektivní účast v mezinárodních projektech. </w:t>
      </w:r>
    </w:p>
    <w:p w14:paraId="0E0BF61F" w14:textId="44FB6A16" w:rsidR="003941FC" w:rsidRPr="00655CD3" w:rsidRDefault="006444D6" w:rsidP="61DCDDB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Současně bude podporováno propojení národních registrů s evropskými systémy a zaveden monitoring účasti českých zástupců v evropských referenčních sítích a dalších výzkumných aktivitách. Důraz bude kladen také na rychlý přenos výsledků výzkumu do klinické praxe a</w:t>
      </w:r>
      <w:r w:rsidR="00276554" w:rsidRPr="00655CD3">
        <w:rPr>
          <w:rFonts w:eastAsia="Aptos" w:cs="Aptos"/>
        </w:rPr>
        <w:t> </w:t>
      </w:r>
      <w:r w:rsidRPr="00655CD3">
        <w:rPr>
          <w:rFonts w:eastAsia="Aptos" w:cs="Aptos"/>
        </w:rPr>
        <w:t>národních doporučených postupů, aby pacienti měli přístup k moderní a kvalitní péči. Součástí implementace bude rovněž podpora publikační činnosti jako indikátoru kvality péče, rozvoj vzdělávacích a informačních aktivit a aktivní zapojení pacientských organizací do výzkumu, vzdělávání i šíření výsledků směrem k odborné i laické veřejnosti.</w:t>
      </w:r>
    </w:p>
    <w:tbl>
      <w:tblPr>
        <w:tblStyle w:val="Mkatabulky"/>
        <w:tblW w:w="9057" w:type="dxa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single" w:sz="4" w:space="0" w:color="4472C4" w:themeColor="accent1"/>
        </w:tblBorders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828"/>
        <w:gridCol w:w="7229"/>
      </w:tblGrid>
      <w:tr w:rsidR="000327DA" w:rsidRPr="00655CD3" w14:paraId="652A394E" w14:textId="77777777" w:rsidTr="00276554">
        <w:trPr>
          <w:trHeight w:val="300"/>
        </w:trPr>
        <w:tc>
          <w:tcPr>
            <w:tcW w:w="9057" w:type="dxa"/>
            <w:gridSpan w:val="2"/>
            <w:shd w:val="clear" w:color="auto" w:fill="E6F6F1"/>
          </w:tcPr>
          <w:p w14:paraId="07D3D8A0" w14:textId="2E0A9122" w:rsidR="00913BDB" w:rsidRPr="00655CD3" w:rsidRDefault="00913BDB" w:rsidP="61DCDDBC">
            <w:pPr>
              <w:jc w:val="center"/>
              <w:textAlignment w:val="baseline"/>
              <w:rPr>
                <w:rFonts w:eastAsia="Aptos" w:cs="Aptos"/>
                <w:color w:val="1F3864" w:themeColor="accent1" w:themeShade="80"/>
                <w:lang w:eastAsia="cs-CZ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  <w:sz w:val="28"/>
                <w:szCs w:val="28"/>
                <w:lang w:eastAsia="cs-CZ"/>
              </w:rPr>
              <w:lastRenderedPageBreak/>
              <w:t>Posílení mezinárodní spolupráce a spolupráce ve výzkumu</w:t>
            </w:r>
          </w:p>
        </w:tc>
      </w:tr>
      <w:tr w:rsidR="000327DA" w:rsidRPr="00655CD3" w14:paraId="12B4DA47" w14:textId="77777777" w:rsidTr="00276554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  <w:hideMark/>
          </w:tcPr>
          <w:p w14:paraId="3C1D4FB0" w14:textId="77777777" w:rsidR="00913BDB" w:rsidRPr="00655CD3" w:rsidRDefault="00913BDB" w:rsidP="61DCDDBC">
            <w:pPr>
              <w:jc w:val="both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Příspěvek k naplnění strategického cíle </w:t>
            </w:r>
          </w:p>
        </w:tc>
        <w:tc>
          <w:tcPr>
            <w:tcW w:w="7229" w:type="dxa"/>
            <w:tcBorders>
              <w:left w:val="single" w:sz="4" w:space="0" w:color="002060"/>
            </w:tcBorders>
          </w:tcPr>
          <w:p w14:paraId="4B86F013" w14:textId="77777777" w:rsidR="00913BDB" w:rsidRPr="00655CD3" w:rsidRDefault="00913BDB" w:rsidP="00444683">
            <w:pPr>
              <w:spacing w:line="276" w:lineRule="auto"/>
              <w:ind w:left="113" w:right="11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Posílení mezinárodní spolupráce v oblasti VO významně přispívá k naplnění vize strategie tím, že propojuje odborníky, instituce a pacienty napříč hranicemi států a umožňuje efektivní sdílení znalostí, zkušeností i výzkumných dat. Tato spolupráce vede ke zvyšování odborné kapacity, zavádění inovativních postupů do každodenní praxe a rozšiřování dostupnosti moderní léčby.</w:t>
            </w:r>
          </w:p>
        </w:tc>
      </w:tr>
      <w:tr w:rsidR="000327DA" w:rsidRPr="00655CD3" w14:paraId="46FCCD1E" w14:textId="77777777" w:rsidTr="00276554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  <w:hideMark/>
          </w:tcPr>
          <w:p w14:paraId="3F26934F" w14:textId="5C3CDC7D" w:rsidR="00913BDB" w:rsidRPr="00655CD3" w:rsidRDefault="00913BDB" w:rsidP="61DCDDBC">
            <w:pPr>
              <w:jc w:val="both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 xml:space="preserve">Popis </w:t>
            </w:r>
            <w:r w:rsidR="00444683">
              <w:rPr>
                <w:rFonts w:eastAsia="Aptos" w:cs="Aptos"/>
                <w:b/>
                <w:bCs/>
                <w:color w:val="1F3864" w:themeColor="accent1" w:themeShade="80"/>
              </w:rPr>
              <w:br/>
            </w: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žádoucího stavu  </w:t>
            </w:r>
          </w:p>
          <w:p w14:paraId="45EE1C69" w14:textId="59AC9A4B" w:rsidR="00913BDB" w:rsidRPr="00655CD3" w:rsidRDefault="00913BDB" w:rsidP="61DCDDBC">
            <w:pPr>
              <w:jc w:val="both"/>
              <w:rPr>
                <w:rFonts w:eastAsia="Aptos" w:cs="Aptos"/>
                <w:color w:val="1F3864" w:themeColor="accent1" w:themeShade="80"/>
              </w:rPr>
            </w:pPr>
          </w:p>
        </w:tc>
        <w:tc>
          <w:tcPr>
            <w:tcW w:w="7229" w:type="dxa"/>
            <w:tcBorders>
              <w:left w:val="single" w:sz="4" w:space="0" w:color="002060"/>
            </w:tcBorders>
          </w:tcPr>
          <w:p w14:paraId="5AC4B266" w14:textId="77777777" w:rsidR="00913BDB" w:rsidRPr="00655CD3" w:rsidRDefault="00913BDB" w:rsidP="00444683">
            <w:pPr>
              <w:spacing w:line="276" w:lineRule="auto"/>
              <w:ind w:left="113" w:right="11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Česká republika je aktivně zapojena do evropské výzkumné infrastruktury a pravidelně se účastní mezinárodních iniciativ v oblasti VO. Národní registry jsou propojeny s evropskými systémy, čímž přispívají k mezinárodnímu výzkumu. Výsledky výzkumných projektů se rychle a efektivně promítají do klinické praxe, a přinášejí tak pacientům moderní a kvalitní péči. Vzdělávací a informační aktivity jsou systematické, dostupné a reflektují aktuální poznatky z oblasti výzkumu VO. Výsledky výzkumu jsou prezentovány srozumitelnou formou nespecializovaným zdravotníkům i pacientům.</w:t>
            </w:r>
          </w:p>
        </w:tc>
      </w:tr>
      <w:tr w:rsidR="000327DA" w:rsidRPr="00655CD3" w14:paraId="523C524B" w14:textId="77777777" w:rsidTr="00276554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  <w:hideMark/>
          </w:tcPr>
          <w:p w14:paraId="043DD367" w14:textId="05163C47" w:rsidR="00276554" w:rsidRPr="00655CD3" w:rsidRDefault="00276554" w:rsidP="61DCDDBC">
            <w:pPr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Times New Roman" w:cs="Arial"/>
                <w:b/>
                <w:bCs/>
                <w:kern w:val="0"/>
                <w:lang w:eastAsia="cs-CZ"/>
                <w14:ligatures w14:val="none"/>
              </w:rPr>
              <w:t>Opatření</w:t>
            </w:r>
            <w:r w:rsidRPr="00655CD3">
              <w:rPr>
                <w:rFonts w:eastAsia="Aptos" w:cs="Aptos"/>
                <w:color w:val="1F3864" w:themeColor="accent1" w:themeShade="80"/>
              </w:rPr>
              <w:t xml:space="preserve"> </w:t>
            </w:r>
          </w:p>
        </w:tc>
        <w:tc>
          <w:tcPr>
            <w:tcW w:w="7229" w:type="dxa"/>
            <w:tcBorders>
              <w:left w:val="single" w:sz="4" w:space="0" w:color="002060"/>
            </w:tcBorders>
          </w:tcPr>
          <w:p w14:paraId="52E3DA9A" w14:textId="77777777" w:rsidR="00913BDB" w:rsidRPr="00655CD3" w:rsidRDefault="00913BDB" w:rsidP="00444683">
            <w:pPr>
              <w:pStyle w:val="Odstavecseseznamem"/>
              <w:numPr>
                <w:ilvl w:val="0"/>
                <w:numId w:val="3"/>
              </w:numPr>
              <w:suppressAutoHyphens/>
              <w:spacing w:before="120" w:after="120" w:line="276" w:lineRule="auto"/>
              <w:ind w:left="348" w:right="113" w:hanging="230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Zavedení koordinovaného rámce pro výzkumnou a vzdělávací činnost specializovaných center za účelem systematického zapojení do evropských výzkumných projektů, sdílení know-how a budování kapacit.</w:t>
            </w:r>
          </w:p>
          <w:p w14:paraId="0A462B07" w14:textId="77777777" w:rsidR="00913BDB" w:rsidRPr="00655CD3" w:rsidRDefault="00913BDB" w:rsidP="00444683">
            <w:pPr>
              <w:pStyle w:val="Odstavecseseznamem"/>
              <w:numPr>
                <w:ilvl w:val="0"/>
                <w:numId w:val="3"/>
              </w:numPr>
              <w:suppressAutoHyphens/>
              <w:spacing w:before="120" w:after="120" w:line="276" w:lineRule="auto"/>
              <w:ind w:left="348" w:right="113" w:hanging="230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Zavedení výzkumné a publikační činnosti jako jednoho z indikátorů kvality péče ve specializovaných centrech, a její zohlednění při hodnocení center.</w:t>
            </w:r>
          </w:p>
          <w:p w14:paraId="40ED604B" w14:textId="317B5033" w:rsidR="00913BDB" w:rsidRPr="00655CD3" w:rsidRDefault="6A10E460" w:rsidP="00444683">
            <w:pPr>
              <w:pStyle w:val="Odstavecseseznamem"/>
              <w:numPr>
                <w:ilvl w:val="0"/>
                <w:numId w:val="3"/>
              </w:numPr>
              <w:suppressAutoHyphens/>
              <w:spacing w:before="120" w:after="120" w:line="276" w:lineRule="auto"/>
              <w:ind w:left="348" w:right="113" w:hanging="230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 xml:space="preserve">Zavedení systému monitoringu účasti zástupců ČR </w:t>
            </w:r>
            <w:r w:rsidR="00276554" w:rsidRPr="00655CD3">
              <w:rPr>
                <w:rFonts w:eastAsia="Aptos" w:cs="Aptos"/>
                <w:color w:val="1F3864" w:themeColor="accent1" w:themeShade="80"/>
              </w:rPr>
              <w:t>v ERN</w:t>
            </w:r>
            <w:r w:rsidRPr="00655CD3">
              <w:rPr>
                <w:rFonts w:eastAsia="Aptos" w:cs="Aptos"/>
                <w:color w:val="1F3864" w:themeColor="accent1" w:themeShade="80"/>
              </w:rPr>
              <w:t xml:space="preserve"> na mezinárodních výzkumných aktivitách a vytvoření mechanismu pro přenos výsledků do národních klinických doporučení a standardů péče.</w:t>
            </w:r>
          </w:p>
          <w:p w14:paraId="6D93F24A" w14:textId="77777777" w:rsidR="00913BDB" w:rsidRPr="00655CD3" w:rsidRDefault="00913BDB" w:rsidP="00444683">
            <w:pPr>
              <w:pStyle w:val="Odstavecseseznamem"/>
              <w:numPr>
                <w:ilvl w:val="0"/>
                <w:numId w:val="3"/>
              </w:numPr>
              <w:suppressAutoHyphens/>
              <w:spacing w:before="120" w:after="120" w:line="276" w:lineRule="auto"/>
              <w:ind w:left="348" w:right="113" w:hanging="230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Zapojení pacientských organizací do výzkumných, vzdělávacích a informačních aktivit v oblasti VO.</w:t>
            </w:r>
          </w:p>
          <w:p w14:paraId="5FC2E0F0" w14:textId="77777777" w:rsidR="00913BDB" w:rsidRPr="00655CD3" w:rsidRDefault="00913BDB" w:rsidP="00444683">
            <w:pPr>
              <w:pStyle w:val="Odstavecseseznamem"/>
              <w:numPr>
                <w:ilvl w:val="0"/>
                <w:numId w:val="3"/>
              </w:numPr>
              <w:suppressAutoHyphens/>
              <w:spacing w:before="120" w:after="120" w:line="276" w:lineRule="auto"/>
              <w:ind w:left="348" w:right="113" w:hanging="230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Zapojení do Evropského partnerství pro výzkum VO – ERDERA.</w:t>
            </w:r>
          </w:p>
        </w:tc>
      </w:tr>
      <w:tr w:rsidR="000327DA" w:rsidRPr="00655CD3" w14:paraId="5D3752F8" w14:textId="77777777" w:rsidTr="00276554">
        <w:trPr>
          <w:trHeight w:val="308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237616B7" w14:textId="77777777" w:rsidR="00913BDB" w:rsidRPr="00655CD3" w:rsidRDefault="00913BDB" w:rsidP="61DCDDBC">
            <w:pPr>
              <w:jc w:val="both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Garant </w:t>
            </w:r>
          </w:p>
        </w:tc>
        <w:tc>
          <w:tcPr>
            <w:tcW w:w="7229" w:type="dxa"/>
            <w:tcBorders>
              <w:left w:val="single" w:sz="4" w:space="0" w:color="002060"/>
            </w:tcBorders>
          </w:tcPr>
          <w:p w14:paraId="04521D36" w14:textId="77777777" w:rsidR="00913BDB" w:rsidRPr="00655CD3" w:rsidRDefault="00913BDB" w:rsidP="61DCDDBC">
            <w:pPr>
              <w:spacing w:before="120" w:after="120"/>
              <w:ind w:right="11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MZD Oddělení vědy, výzkumu a dotací na vzdělávání</w:t>
            </w:r>
          </w:p>
        </w:tc>
      </w:tr>
      <w:tr w:rsidR="000327DA" w:rsidRPr="00655CD3" w14:paraId="4DA883A0" w14:textId="77777777" w:rsidTr="00276554">
        <w:trPr>
          <w:trHeight w:val="300"/>
        </w:trPr>
        <w:tc>
          <w:tcPr>
            <w:tcW w:w="1828" w:type="dxa"/>
            <w:tcBorders>
              <w:right w:val="single" w:sz="4" w:space="0" w:color="002060"/>
            </w:tcBorders>
            <w:vAlign w:val="center"/>
          </w:tcPr>
          <w:p w14:paraId="2E76D055" w14:textId="77777777" w:rsidR="00913BDB" w:rsidRPr="00655CD3" w:rsidRDefault="00913BDB" w:rsidP="61DCDDBC">
            <w:pPr>
              <w:jc w:val="both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Spolupracující</w:t>
            </w:r>
          </w:p>
          <w:p w14:paraId="2043ED08" w14:textId="4699C5D9" w:rsidR="00913BDB" w:rsidRPr="00655CD3" w:rsidRDefault="00913BDB" w:rsidP="00276554">
            <w:pPr>
              <w:jc w:val="both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 xml:space="preserve">subjekty </w:t>
            </w:r>
            <w:r w:rsidR="00276554" w:rsidRPr="00655CD3">
              <w:rPr>
                <w:rFonts w:eastAsia="Aptos" w:cs="Aptos"/>
                <w:b/>
                <w:bCs/>
                <w:color w:val="1F3864" w:themeColor="accent1" w:themeShade="80"/>
              </w:rPr>
              <w:br/>
            </w: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a instituce</w:t>
            </w:r>
          </w:p>
        </w:tc>
        <w:tc>
          <w:tcPr>
            <w:tcW w:w="7229" w:type="dxa"/>
            <w:tcBorders>
              <w:left w:val="single" w:sz="4" w:space="0" w:color="002060"/>
            </w:tcBorders>
          </w:tcPr>
          <w:p w14:paraId="68E8FFC1" w14:textId="77777777" w:rsidR="00913BDB" w:rsidRPr="00655CD3" w:rsidRDefault="00913BDB" w:rsidP="00444683">
            <w:pPr>
              <w:spacing w:before="120" w:after="120" w:line="276" w:lineRule="auto"/>
              <w:ind w:right="113"/>
              <w:jc w:val="both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Poskytovatelé zdravotních služeb; Pacientské organizace; Česká lékařská společnost Jana Evangelisty Purkyně; Agentura pro zdravotnický výzkum České republiky; Grantová agentura České republiky; Akademie věd České republiky</w:t>
            </w:r>
          </w:p>
        </w:tc>
      </w:tr>
    </w:tbl>
    <w:p w14:paraId="55F05DA9" w14:textId="46BEC81E" w:rsidR="003941FC" w:rsidRPr="00655CD3" w:rsidRDefault="00B211DB" w:rsidP="00276554">
      <w:pPr>
        <w:pStyle w:val="Nadpis2"/>
        <w:rPr>
          <w:rFonts w:eastAsia="Aptos" w:cs="Aptos"/>
          <w:color w:val="1F3864" w:themeColor="accent1" w:themeShade="80"/>
        </w:rPr>
      </w:pPr>
      <w:bookmarkStart w:id="14" w:name="_Toc231394626"/>
      <w:r w:rsidRPr="00655CD3">
        <w:rPr>
          <w:rFonts w:eastAsia="Aptos" w:cs="Aptos"/>
          <w:color w:val="1F3864" w:themeColor="accent1" w:themeShade="80"/>
        </w:rPr>
        <w:lastRenderedPageBreak/>
        <w:t>Implementace specifického cíle 4.3 Zlepšení informovanosti o problematice vzácných onemocnění</w:t>
      </w:r>
      <w:bookmarkEnd w:id="14"/>
    </w:p>
    <w:p w14:paraId="4F619BA2" w14:textId="77777777" w:rsidR="00276554" w:rsidRPr="00655CD3" w:rsidRDefault="003941FC" w:rsidP="003941F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Implementace tohoto specifického cíle bude zaměřena na zlepšení informovanosti o</w:t>
      </w:r>
      <w:r w:rsidR="00276554" w:rsidRPr="00655CD3">
        <w:rPr>
          <w:rFonts w:eastAsia="Aptos" w:cs="Aptos"/>
        </w:rPr>
        <w:t> </w:t>
      </w:r>
      <w:r w:rsidRPr="00655CD3">
        <w:rPr>
          <w:rFonts w:eastAsia="Aptos" w:cs="Aptos"/>
        </w:rPr>
        <w:t>problematice vzácných onemocnění prostřednictvím vytvoření centralizovaného, odborně garantovaného a uživatelsky přívětivého informačního portálu, který bude poskytovat ověřené a</w:t>
      </w:r>
      <w:r w:rsidR="00276554" w:rsidRPr="00655CD3">
        <w:rPr>
          <w:rFonts w:eastAsia="Aptos" w:cs="Aptos"/>
        </w:rPr>
        <w:t> </w:t>
      </w:r>
      <w:r w:rsidRPr="00655CD3">
        <w:rPr>
          <w:rFonts w:eastAsia="Aptos" w:cs="Aptos"/>
        </w:rPr>
        <w:t xml:space="preserve">pravidelně aktualizované informace pro pacienty, jejich blízké, odbornou i laickou veřejnost. </w:t>
      </w:r>
    </w:p>
    <w:p w14:paraId="74594715" w14:textId="3D6B106B" w:rsidR="003941FC" w:rsidRPr="00655CD3" w:rsidRDefault="003941FC" w:rsidP="003941FC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 xml:space="preserve">Součástí implementace bude tvorba a lokalizace edukačních materiálů, jako jsou videa, infografiky či interaktivní obsah, které usnadní orientaci ve zdravotním a sociálním systému. Důraz bude kladen na dostupnost informací prostřednictvím zdravotnických zařízení, online komunikačních kanálů i osvětových kampaní zaměřených na zvýšení povědomí o vzácných onemocněních a snižování stigmatizace pacientů. Do přípravy a tvorby informačních aktivit budou aktivně zapojeny pacientské organizace, odborné společnosti i specialisté na komunikaci se veřejností, aby byly informace srozumitelné, prakticky využitelné a dostupné pro různé cílové skupiny. </w:t>
      </w:r>
    </w:p>
    <w:tbl>
      <w:tblPr>
        <w:tblStyle w:val="Svtltabulkasmkou1zvraznn1"/>
        <w:tblW w:w="9057" w:type="dxa"/>
        <w:tblBorders>
          <w:top w:val="single" w:sz="4" w:space="0" w:color="auto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single" w:sz="4" w:space="0" w:color="4472C4" w:themeColor="accent1"/>
        </w:tblBorders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860"/>
        <w:gridCol w:w="7197"/>
      </w:tblGrid>
      <w:tr w:rsidR="000327DA" w:rsidRPr="00655CD3" w14:paraId="01293408" w14:textId="77777777" w:rsidTr="004446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7" w:type="dxa"/>
            <w:gridSpan w:val="2"/>
            <w:tcBorders>
              <w:bottom w:val="none" w:sz="0" w:space="0" w:color="auto"/>
            </w:tcBorders>
            <w:shd w:val="clear" w:color="auto" w:fill="E6F6F1"/>
            <w:vAlign w:val="center"/>
          </w:tcPr>
          <w:p w14:paraId="32EE75C7" w14:textId="5A964C7C" w:rsidR="003B1E3E" w:rsidRPr="00655CD3" w:rsidRDefault="559FC3C9" w:rsidP="00444683">
            <w:pPr>
              <w:suppressAutoHyphens/>
              <w:jc w:val="center"/>
              <w:textAlignment w:val="baseline"/>
              <w:rPr>
                <w:rStyle w:val="normaltextrun"/>
                <w:rFonts w:eastAsia="Aptos" w:cs="Aptos"/>
                <w:color w:val="1F3864" w:themeColor="accent1" w:themeShade="80"/>
                <w:sz w:val="28"/>
                <w:szCs w:val="28"/>
                <w:shd w:val="clear" w:color="auto" w:fill="FFFFFF"/>
              </w:rPr>
            </w:pPr>
            <w:r w:rsidRPr="00655CD3">
              <w:rPr>
                <w:rFonts w:eastAsia="Aptos" w:cs="Aptos"/>
                <w:color w:val="1F3864" w:themeColor="accent1" w:themeShade="80"/>
                <w:kern w:val="2"/>
                <w:sz w:val="28"/>
                <w:szCs w:val="28"/>
                <w:lang w:eastAsia="cs-CZ"/>
                <w14:ligatures w14:val="standardContextual"/>
              </w:rPr>
              <w:t xml:space="preserve">Specifický cíl 4.3 Zlepšení informovanosti o problematice </w:t>
            </w:r>
            <w:r w:rsidR="00444683">
              <w:rPr>
                <w:rFonts w:eastAsia="Aptos" w:cs="Aptos"/>
                <w:color w:val="1F3864" w:themeColor="accent1" w:themeShade="80"/>
                <w:kern w:val="2"/>
                <w:sz w:val="28"/>
                <w:szCs w:val="28"/>
                <w:lang w:eastAsia="cs-CZ"/>
                <w14:ligatures w14:val="standardContextual"/>
              </w:rPr>
              <w:br/>
            </w:r>
            <w:r w:rsidRPr="00655CD3">
              <w:rPr>
                <w:rFonts w:eastAsia="Aptos" w:cs="Aptos"/>
                <w:color w:val="1F3864" w:themeColor="accent1" w:themeShade="80"/>
                <w:kern w:val="2"/>
                <w:sz w:val="28"/>
                <w:szCs w:val="28"/>
                <w:lang w:eastAsia="cs-CZ"/>
                <w14:ligatures w14:val="standardContextual"/>
              </w:rPr>
              <w:t>vzácných onemocnění</w:t>
            </w:r>
          </w:p>
        </w:tc>
      </w:tr>
      <w:tr w:rsidR="000327DA" w:rsidRPr="00655CD3" w14:paraId="20B43F18" w14:textId="77777777" w:rsidTr="002765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  <w:hideMark/>
          </w:tcPr>
          <w:p w14:paraId="24BDB721" w14:textId="5F18EFB9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Zdůvodnění zařazení</w:t>
            </w:r>
            <w:r w:rsidR="00444683">
              <w:rPr>
                <w:rFonts w:eastAsia="Times New Roman" w:cs="Arial"/>
                <w:lang w:eastAsia="cs-CZ"/>
              </w:rPr>
              <w:t xml:space="preserve"> </w:t>
            </w:r>
            <w:r w:rsidRPr="00444683">
              <w:rPr>
                <w:rFonts w:eastAsia="Times New Roman" w:cs="Arial"/>
                <w:lang w:eastAsia="cs-CZ"/>
              </w:rPr>
              <w:t>do NSVO 2026-2035 </w:t>
            </w:r>
          </w:p>
          <w:p w14:paraId="1D272484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 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01B08B6D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Informování o problematice VO je nezbytným předpokladem pro včasné rozpoznání symptomů a efektivní využívání dostupných zdravotních a sociálních služeb. Nízké povědomí o vzácných onemocněních vede k prodlení v diagnostice a možnému nesprávnému nasměrování pacienta v systému péče. Zejména rodiny nově diagnostikovaných pacientů se často ocitají ve složité situaci bez jasných informací o tom, kam se obrátit, jak postupovat. Absence centralizovaných a spolehlivých zdrojů informací výrazně zvyšuje jejich stres. Cílená a srozumitelná informační osvěta proto zajišťuje větší připravenost pacientů i jejich blízkých a podporuje i lepší spolupráci mezi pacienty a odborníky.</w:t>
            </w:r>
          </w:p>
          <w:p w14:paraId="6CE1778D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V neposlední řadě je informovaná veřejnost důležitým faktorem pro snižování stigmatizace vzácných onemocnění a pro posílení celospolečenské podpory i s ohledem na často nákladnou péči o pacienty se VO.</w:t>
            </w:r>
          </w:p>
        </w:tc>
      </w:tr>
      <w:tr w:rsidR="000327DA" w:rsidRPr="00655CD3" w14:paraId="4465259E" w14:textId="77777777" w:rsidTr="0027655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  <w:hideMark/>
          </w:tcPr>
          <w:p w14:paraId="3DE54D04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Příspěvek k naplnění strategického cíle 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20C86F5E" w14:textId="77777777" w:rsidR="003B1E3E" w:rsidRPr="00655CD3" w:rsidRDefault="559FC3C9" w:rsidP="61DCDDBC">
            <w:pPr>
              <w:suppressAutoHyphens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Vytvářením kvalitních, srozumitelných a prakticky využitelných informačních nástrojů se zlepšuje orientace v systému péče, usnadňuje se rozhodování a zvyšuje se aktivní zapojení pacientů do vlastní léčby. Zvyšuje se povědomí o specifické problematice VO u veřejnosti.</w:t>
            </w:r>
          </w:p>
        </w:tc>
      </w:tr>
      <w:tr w:rsidR="000327DA" w:rsidRPr="00655CD3" w14:paraId="151B369C" w14:textId="77777777" w:rsidTr="002765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  <w:hideMark/>
          </w:tcPr>
          <w:p w14:paraId="3CA69E6F" w14:textId="77777777" w:rsidR="00444683" w:rsidRDefault="559FC3C9" w:rsidP="00444683">
            <w:pPr>
              <w:textAlignment w:val="baseline"/>
              <w:rPr>
                <w:rFonts w:eastAsia="Times New Roman" w:cs="Arial"/>
                <w:b w:val="0"/>
                <w:bCs w:val="0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 xml:space="preserve">Popis </w:t>
            </w:r>
          </w:p>
          <w:p w14:paraId="5BBBC961" w14:textId="4DFB4C30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žádoucího stavu  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4E296322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 xml:space="preserve">V České republice je k dispozici centralizovaný, důvěryhodný a uživatelsky přívětivý portál obsahující ověřené informace o vzácných onemocněních. Obsah portálu je multimodální – zahrnuje videa, infografiky, animace i interaktivní prvky, které usnadňují porozumění složitým tématům a přispívají k lepší orientaci ve zdravotním i sociálním systému. Materiály jsou přizpůsobeny specifickým potřebám jednotlivých skupin a dostupné v různých formátech. Obsah je pravidelně aktualizován, odborně garantován a snadno dohledatelný. </w:t>
            </w:r>
          </w:p>
          <w:p w14:paraId="24CCE17A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lastRenderedPageBreak/>
              <w:t>V ČR jsou dostupné různé informační zdroje pro různé cílové skupiny (laická i odborná veřejnost, pacienti s VO, zákonodárci, organizátoři péče, plátci a poskytovatelé péče). Je k dispozici centralizovaný portál, který slouží jako zdroj základních informací – přehledný rozcestník, který odkazuje na webové stránky relevantních aktérů.</w:t>
            </w:r>
          </w:p>
          <w:p w14:paraId="62F2BBCB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Pacientské organizace jsou aktivními partnery ve vzdělávání a osvětě, provozují informační portály zaměřené na problematiku daného VO, podílejí se na tvorbě materiálů, pořádají kampaně a šíří informace o VO včetně příkladů dobré praxe.</w:t>
            </w:r>
          </w:p>
        </w:tc>
      </w:tr>
      <w:tr w:rsidR="000327DA" w:rsidRPr="00655CD3" w14:paraId="080CF2F6" w14:textId="77777777" w:rsidTr="002765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</w:tcPr>
          <w:p w14:paraId="500ACCAC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lastRenderedPageBreak/>
              <w:t>Dopady na</w:t>
            </w:r>
          </w:p>
          <w:p w14:paraId="495ABFB2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cílové skupiny 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3978E801" w14:textId="77777777" w:rsidR="003B1E3E" w:rsidRPr="00655CD3" w:rsidRDefault="559FC3C9" w:rsidP="61DCDDBC">
            <w:pPr>
              <w:suppressAutoHyphens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Pacienti a jejich blízcí</w:t>
            </w:r>
          </w:p>
          <w:p w14:paraId="6E694E1E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Zajištění kvalitního a dostupného vzdělávání pro všechny aktéry systému přináší pacientům s VO rychlejší a přesnější stanovení diagnózy. Díky vyšší odbornosti zdravotnických i sociálních pracovníků je péče lépe individualizovaná, kontinuální a více reflektuje potřeby každého pacienta.</w:t>
            </w:r>
          </w:p>
          <w:p w14:paraId="0B97DC9B" w14:textId="77777777" w:rsidR="00444683" w:rsidRDefault="00444683" w:rsidP="006B574C">
            <w:pPr>
              <w:suppressAutoHyphens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b/>
                <w:bCs/>
                <w:color w:val="1F3864" w:themeColor="accent1" w:themeShade="80"/>
              </w:rPr>
            </w:pPr>
          </w:p>
          <w:p w14:paraId="58E6DA58" w14:textId="1BE71831" w:rsidR="003B1E3E" w:rsidRPr="00655CD3" w:rsidRDefault="6A10E460" w:rsidP="006B574C">
            <w:pPr>
              <w:suppressAutoHyphens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Zdravotnický a nezdravotnický personál, sociální pracovníci</w:t>
            </w:r>
          </w:p>
          <w:p w14:paraId="2B534F24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Zvýšená dostupnost vzdělávání a přístup k ověřeným informacím zvyšují odbornou jistotu pracovníků při péči o pacienty s VO. Přispívají k efektivnějšímu rozhodování i v komplikovaných klinických situacích, a zvyšují motivaci zapojit se do péče o tuto specifickou skupinu pacientů. Vzdělávací aktivity rovněž posilují spolupráci mezi profesemi, a tím podporují týmový, multidisciplinární přístup. To vše zvyšuje profesní prestiž pracovníků i celého systému.</w:t>
            </w:r>
          </w:p>
          <w:p w14:paraId="360FE482" w14:textId="77777777" w:rsidR="003B1E3E" w:rsidRPr="00655CD3" w:rsidRDefault="559FC3C9" w:rsidP="00444683">
            <w:pPr>
              <w:spacing w:before="240"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b/>
                <w:bCs/>
                <w:color w:val="1F3864" w:themeColor="accent1" w:themeShade="80"/>
              </w:rPr>
            </w:pPr>
            <w:r w:rsidRPr="00655CD3">
              <w:rPr>
                <w:rFonts w:eastAsia="Aptos" w:cs="Aptos"/>
                <w:b/>
                <w:bCs/>
                <w:color w:val="1F3864" w:themeColor="accent1" w:themeShade="80"/>
              </w:rPr>
              <w:t>Tvůrci politik a veřejná správa</w:t>
            </w:r>
          </w:p>
          <w:p w14:paraId="1ABE0D32" w14:textId="77777777" w:rsidR="003B1E3E" w:rsidRPr="00655CD3" w:rsidRDefault="559FC3C9" w:rsidP="00444683">
            <w:pPr>
              <w:suppressAutoHyphens/>
              <w:spacing w:line="276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Systematické vzdělávání zvyšuje efektivitu celého systému péče o pacienty s VO. Díky vzdělaným a informovaným odborníkům je možné činit kvalitnější rozhodnutí při plánování i hodnocení opatření a lépe nastavovat strategické priority v oblasti péče o pacienty s VO.</w:t>
            </w:r>
          </w:p>
        </w:tc>
      </w:tr>
      <w:tr w:rsidR="000327DA" w:rsidRPr="00655CD3" w14:paraId="794CCBC8" w14:textId="77777777" w:rsidTr="002765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  <w:hideMark/>
          </w:tcPr>
          <w:p w14:paraId="1DACC632" w14:textId="77777777" w:rsidR="006B574C" w:rsidRPr="00444683" w:rsidRDefault="006B574C" w:rsidP="006B574C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Opatření</w:t>
            </w:r>
          </w:p>
          <w:p w14:paraId="4B853C8C" w14:textId="2111C573" w:rsidR="003B1E3E" w:rsidRPr="00444683" w:rsidRDefault="559FC3C9" w:rsidP="61DCDDBC">
            <w:pPr>
              <w:suppressAutoHyphens/>
              <w:jc w:val="both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     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5170A172" w14:textId="77777777" w:rsidR="003B1E3E" w:rsidRPr="00655CD3" w:rsidRDefault="559FC3C9" w:rsidP="005540BE">
            <w:pPr>
              <w:pStyle w:val="Odstavecseseznamem"/>
              <w:numPr>
                <w:ilvl w:val="0"/>
                <w:numId w:val="5"/>
              </w:numPr>
              <w:suppressAutoHyphens/>
              <w:spacing w:before="120" w:after="120"/>
              <w:ind w:left="326" w:right="113" w:hanging="24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Odborníky ověřené, aktualizované a uživatelsky přívětivé informace o VO jsou dostupné online.</w:t>
            </w:r>
          </w:p>
          <w:p w14:paraId="68EE8367" w14:textId="77777777" w:rsidR="003B1E3E" w:rsidRPr="00655CD3" w:rsidRDefault="559FC3C9" w:rsidP="005540BE">
            <w:pPr>
              <w:pStyle w:val="Odstavecseseznamem"/>
              <w:numPr>
                <w:ilvl w:val="0"/>
                <w:numId w:val="5"/>
              </w:numPr>
              <w:suppressAutoHyphens/>
              <w:spacing w:before="120" w:after="120"/>
              <w:ind w:left="326" w:right="113" w:hanging="24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Úprava a lokalizace ověřených, uživatelsky přátelských mezinárodních edukačních materiálů.</w:t>
            </w:r>
          </w:p>
          <w:p w14:paraId="21340353" w14:textId="77777777" w:rsidR="003B1E3E" w:rsidRPr="00655CD3" w:rsidRDefault="559FC3C9" w:rsidP="005540BE">
            <w:pPr>
              <w:pStyle w:val="Odstavecseseznamem"/>
              <w:numPr>
                <w:ilvl w:val="0"/>
                <w:numId w:val="5"/>
              </w:numPr>
              <w:suppressAutoHyphens/>
              <w:spacing w:before="120" w:after="120"/>
              <w:ind w:left="326" w:right="113" w:hanging="24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Vytváření a distribuce informačních materiálů prostřednictvím zdravotnických zařízení a veřejně dostupných online kanálů.</w:t>
            </w:r>
          </w:p>
          <w:p w14:paraId="6370591F" w14:textId="77777777" w:rsidR="003B1E3E" w:rsidRPr="00655CD3" w:rsidRDefault="559FC3C9" w:rsidP="005540BE">
            <w:pPr>
              <w:pStyle w:val="Odstavecseseznamem"/>
              <w:numPr>
                <w:ilvl w:val="0"/>
                <w:numId w:val="5"/>
              </w:numPr>
              <w:suppressAutoHyphens/>
              <w:spacing w:before="120" w:after="120"/>
              <w:ind w:left="326" w:right="113" w:hanging="24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Zapojení odborníků na srozumitelnou komunikaci pro komunikaci tématu VO s veřejností (např. zdravotní žurnalisty).</w:t>
            </w:r>
          </w:p>
          <w:p w14:paraId="6817EF86" w14:textId="77777777" w:rsidR="003B1E3E" w:rsidRPr="00655CD3" w:rsidRDefault="559FC3C9" w:rsidP="005540BE">
            <w:pPr>
              <w:pStyle w:val="Odstavecseseznamem"/>
              <w:numPr>
                <w:ilvl w:val="0"/>
                <w:numId w:val="5"/>
              </w:numPr>
              <w:suppressAutoHyphens/>
              <w:spacing w:before="120"/>
              <w:ind w:left="326" w:right="113" w:hanging="24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Zařazení VO do programu osvětových kampaní a tematických dnů zdraví.</w:t>
            </w:r>
          </w:p>
        </w:tc>
      </w:tr>
      <w:tr w:rsidR="003B1E3E" w:rsidRPr="00655CD3" w14:paraId="003DE5B1" w14:textId="77777777" w:rsidTr="002765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</w:tcPr>
          <w:p w14:paraId="16F4E786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Garant 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4C62AAC3" w14:textId="77777777" w:rsidR="003B1E3E" w:rsidRPr="00655CD3" w:rsidRDefault="559FC3C9" w:rsidP="61DCDDBC">
            <w:pPr>
              <w:suppressAutoHyphens/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ÚZIS (Ústav zdravotnických informací a statistiky ČR)</w:t>
            </w:r>
          </w:p>
        </w:tc>
      </w:tr>
      <w:tr w:rsidR="003B1E3E" w:rsidRPr="00655CD3" w14:paraId="228A60DD" w14:textId="77777777" w:rsidTr="002765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tcBorders>
              <w:right w:val="single" w:sz="4" w:space="0" w:color="002060"/>
            </w:tcBorders>
            <w:vAlign w:val="center"/>
          </w:tcPr>
          <w:p w14:paraId="61A16B86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lastRenderedPageBreak/>
              <w:t>Spolupracující</w:t>
            </w:r>
          </w:p>
          <w:p w14:paraId="08A6E4AD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subjekty a </w:t>
            </w:r>
          </w:p>
          <w:p w14:paraId="059F7F6B" w14:textId="77777777" w:rsidR="003B1E3E" w:rsidRPr="00444683" w:rsidRDefault="559FC3C9" w:rsidP="00444683">
            <w:pPr>
              <w:textAlignment w:val="baseline"/>
              <w:rPr>
                <w:rFonts w:eastAsia="Times New Roman" w:cs="Arial"/>
                <w:lang w:eastAsia="cs-CZ"/>
              </w:rPr>
            </w:pPr>
            <w:r w:rsidRPr="00444683">
              <w:rPr>
                <w:rFonts w:eastAsia="Times New Roman" w:cs="Arial"/>
                <w:lang w:eastAsia="cs-CZ"/>
              </w:rPr>
              <w:t>instituce</w:t>
            </w:r>
          </w:p>
        </w:tc>
        <w:tc>
          <w:tcPr>
            <w:tcW w:w="7197" w:type="dxa"/>
            <w:tcBorders>
              <w:left w:val="single" w:sz="4" w:space="0" w:color="002060"/>
            </w:tcBorders>
          </w:tcPr>
          <w:p w14:paraId="52E7D2AF" w14:textId="77777777" w:rsidR="003B1E3E" w:rsidRPr="00655CD3" w:rsidRDefault="559FC3C9" w:rsidP="61DCDDBC">
            <w:pPr>
              <w:suppressAutoHyphens/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 w:cs="Aptos"/>
                <w:color w:val="1F3864" w:themeColor="accent1" w:themeShade="80"/>
              </w:rPr>
            </w:pPr>
            <w:r w:rsidRPr="00655CD3">
              <w:rPr>
                <w:rFonts w:eastAsia="Aptos" w:cs="Aptos"/>
                <w:color w:val="1F3864" w:themeColor="accent1" w:themeShade="80"/>
              </w:rPr>
              <w:t>Pacientské organizace; Česká lékařská společnost Jana Evangelisty Purkyně; Poskytovatelé zdravotních služeb; Odbor komunikace s veřejností Ministerstva zdravotnictví ČR; Odbor zdravotní péče Ministerstva zdravotnictví ČR</w:t>
            </w:r>
          </w:p>
        </w:tc>
      </w:tr>
    </w:tbl>
    <w:p w14:paraId="5006BA7A" w14:textId="1DA0A974" w:rsidR="003B1E3E" w:rsidRPr="00655CD3" w:rsidRDefault="003B1E3E" w:rsidP="61DCDDBC">
      <w:pPr>
        <w:rPr>
          <w:rFonts w:eastAsia="Aptos" w:cs="Aptos"/>
          <w:b/>
          <w:bCs/>
          <w:color w:val="50637D" w:themeColor="text2" w:themeTint="E6"/>
          <w:kern w:val="0"/>
          <w:sz w:val="28"/>
          <w:szCs w:val="28"/>
          <w:lang w:eastAsia="cs-CZ"/>
          <w14:ligatures w14:val="none"/>
        </w:rPr>
      </w:pPr>
    </w:p>
    <w:p w14:paraId="392E8DB4" w14:textId="2F39CD8D" w:rsidR="006A1B40" w:rsidRPr="00655CD3" w:rsidRDefault="006A1B40" w:rsidP="61DCDDBC">
      <w:pPr>
        <w:pStyle w:val="Nadpis1"/>
        <w:rPr>
          <w:rFonts w:eastAsia="Aptos" w:cs="Aptos"/>
        </w:rPr>
      </w:pPr>
      <w:bookmarkStart w:id="15" w:name="_Toc231394627"/>
      <w:r w:rsidRPr="00655CD3">
        <w:rPr>
          <w:rFonts w:eastAsia="Aptos" w:cs="Aptos"/>
        </w:rPr>
        <w:t>Fáze implementace</w:t>
      </w:r>
      <w:bookmarkEnd w:id="15"/>
    </w:p>
    <w:p w14:paraId="5F508199" w14:textId="019C8F53" w:rsidR="00B10832" w:rsidRPr="00655CD3" w:rsidRDefault="00D8608F" w:rsidP="61DCDDBC">
      <w:pPr>
        <w:pStyle w:val="Nadpis2"/>
        <w:rPr>
          <w:rFonts w:eastAsia="Aptos" w:cs="Aptos"/>
        </w:rPr>
      </w:pPr>
      <w:bookmarkStart w:id="16" w:name="_Toc231394628"/>
      <w:r w:rsidRPr="00655CD3">
        <w:rPr>
          <w:rFonts w:eastAsia="Aptos" w:cs="Aptos"/>
        </w:rPr>
        <w:t xml:space="preserve">Implementační </w:t>
      </w:r>
      <w:r w:rsidR="00D35A64" w:rsidRPr="00655CD3">
        <w:rPr>
          <w:rFonts w:eastAsia="Aptos" w:cs="Aptos"/>
        </w:rPr>
        <w:t>fáze 1. 2027-2029</w:t>
      </w:r>
      <w:bookmarkEnd w:id="16"/>
    </w:p>
    <w:p w14:paraId="751FFD40" w14:textId="77777777" w:rsidR="006B574C" w:rsidRPr="00655CD3" w:rsidRDefault="006B574C" w:rsidP="006B574C">
      <w:pPr>
        <w:spacing w:before="240" w:after="0"/>
        <w:rPr>
          <w:b/>
          <w:bCs/>
          <w:sz w:val="24"/>
          <w:szCs w:val="24"/>
        </w:rPr>
      </w:pPr>
      <w:r w:rsidRPr="00655CD3">
        <w:rPr>
          <w:b/>
          <w:bCs/>
          <w:sz w:val="24"/>
          <w:szCs w:val="24"/>
        </w:rPr>
        <w:t>Charakter implementace v období 2027–2029</w:t>
      </w:r>
    </w:p>
    <w:p w14:paraId="6E68FC4E" w14:textId="43FA1376" w:rsidR="006B574C" w:rsidRPr="00444683" w:rsidRDefault="325827B4" w:rsidP="00444683">
      <w:pPr>
        <w:jc w:val="both"/>
      </w:pPr>
      <w:r w:rsidRPr="00655CD3">
        <w:rPr>
          <w:rFonts w:eastAsia="Calibri" w:cs="Calibri"/>
        </w:rPr>
        <w:t>V prvním implementačním období je důraz kladen zejména na</w:t>
      </w:r>
      <w:r w:rsidRPr="00655CD3">
        <w:rPr>
          <w:rFonts w:eastAsia="Times New Roman" w:cs="Times New Roman"/>
        </w:rPr>
        <w:t xml:space="preserve"> </w:t>
      </w:r>
      <w:r w:rsidRPr="00655CD3">
        <w:rPr>
          <w:rFonts w:eastAsia="Calibri" w:cs="Calibri"/>
        </w:rPr>
        <w:t>vzdělávání koordinátorů péče a</w:t>
      </w:r>
      <w:r w:rsidR="006B574C" w:rsidRPr="00655CD3">
        <w:rPr>
          <w:rFonts w:eastAsia="Calibri" w:cs="Calibri"/>
        </w:rPr>
        <w:t> </w:t>
      </w:r>
      <w:r w:rsidRPr="00655CD3">
        <w:rPr>
          <w:rFonts w:eastAsia="Calibri" w:cs="Calibri"/>
        </w:rPr>
        <w:t>sociálních pracovníků, podpory výzkumné a publikační činnosti specializovaných center a</w:t>
      </w:r>
      <w:r w:rsidR="006B574C" w:rsidRPr="00655CD3">
        <w:rPr>
          <w:rFonts w:eastAsia="Calibri" w:cs="Calibri"/>
        </w:rPr>
        <w:t> </w:t>
      </w:r>
      <w:r w:rsidRPr="00655CD3">
        <w:rPr>
          <w:rFonts w:eastAsia="Calibri" w:cs="Calibri"/>
        </w:rPr>
        <w:t>zapojení do evropské výzkumné spolupráce ERDERA. Součástí je také zajištění dostupných, odborně ověřených a pravidelně aktualizovaných online informací o vzácných onemocněních pro odborníky i veřejnost.</w:t>
      </w:r>
    </w:p>
    <w:p w14:paraId="2F9AEE5E" w14:textId="31446F18" w:rsidR="00EA1338" w:rsidRPr="00655CD3" w:rsidRDefault="00EA1338" w:rsidP="006B574C">
      <w:pPr>
        <w:spacing w:after="0"/>
        <w:rPr>
          <w:b/>
          <w:bCs/>
          <w:sz w:val="24"/>
          <w:szCs w:val="24"/>
        </w:rPr>
      </w:pPr>
      <w:r w:rsidRPr="00655CD3">
        <w:rPr>
          <w:b/>
          <w:bCs/>
          <w:sz w:val="24"/>
          <w:szCs w:val="24"/>
        </w:rPr>
        <w:t xml:space="preserve">Opatření řešená v rámci IP4 v implementační fázi 1. </w:t>
      </w:r>
      <w:r w:rsidR="006B574C" w:rsidRPr="00655CD3">
        <w:rPr>
          <w:b/>
          <w:bCs/>
          <w:sz w:val="24"/>
          <w:szCs w:val="24"/>
        </w:rPr>
        <w:t>2027–2029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"/>
        <w:gridCol w:w="2891"/>
        <w:gridCol w:w="5496"/>
      </w:tblGrid>
      <w:tr w:rsidR="006B574C" w:rsidRPr="00655CD3" w14:paraId="610C51FA" w14:textId="77777777" w:rsidTr="007D0BAD">
        <w:trPr>
          <w:trHeight w:val="624"/>
          <w:jc w:val="center"/>
        </w:trPr>
        <w:tc>
          <w:tcPr>
            <w:tcW w:w="680" w:type="dxa"/>
            <w:tcBorders>
              <w:left w:val="nil"/>
            </w:tcBorders>
            <w:shd w:val="clear" w:color="auto" w:fill="E6F6F1"/>
            <w:vAlign w:val="center"/>
            <w:hideMark/>
          </w:tcPr>
          <w:p w14:paraId="77862E23" w14:textId="77777777" w:rsidR="006B574C" w:rsidRPr="00655CD3" w:rsidRDefault="006B574C" w:rsidP="00636A0C">
            <w:pPr>
              <w:spacing w:after="0"/>
              <w:jc w:val="center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655CD3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SC</w:t>
            </w:r>
          </w:p>
        </w:tc>
        <w:tc>
          <w:tcPr>
            <w:tcW w:w="2891" w:type="dxa"/>
            <w:shd w:val="clear" w:color="auto" w:fill="E6F6F1"/>
            <w:vAlign w:val="center"/>
            <w:hideMark/>
          </w:tcPr>
          <w:p w14:paraId="71A4E614" w14:textId="77777777" w:rsidR="006B574C" w:rsidRPr="00655CD3" w:rsidRDefault="006B574C" w:rsidP="006148BD">
            <w:pPr>
              <w:spacing w:after="0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655CD3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Opatření</w:t>
            </w:r>
          </w:p>
        </w:tc>
        <w:tc>
          <w:tcPr>
            <w:tcW w:w="5496" w:type="dxa"/>
            <w:tcBorders>
              <w:right w:val="nil"/>
            </w:tcBorders>
            <w:shd w:val="clear" w:color="auto" w:fill="E6F6F1"/>
            <w:vAlign w:val="center"/>
          </w:tcPr>
          <w:p w14:paraId="5E1B86B9" w14:textId="77777777" w:rsidR="006B574C" w:rsidRPr="00655CD3" w:rsidRDefault="006B574C" w:rsidP="006148BD">
            <w:pPr>
              <w:spacing w:after="0"/>
              <w:textAlignment w:val="baseline"/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655CD3">
              <w:rPr>
                <w:rFonts w:eastAsia="Times New Roman" w:cs="Arial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Navržené aktivity / možné dílčí kroky</w:t>
            </w:r>
          </w:p>
        </w:tc>
      </w:tr>
      <w:tr w:rsidR="006B574C" w:rsidRPr="00655CD3" w14:paraId="2FE1F539" w14:textId="77777777" w:rsidTr="007D0BAD">
        <w:trPr>
          <w:trHeight w:val="480"/>
          <w:jc w:val="center"/>
        </w:trPr>
        <w:tc>
          <w:tcPr>
            <w:tcW w:w="680" w:type="dxa"/>
            <w:tcBorders>
              <w:left w:val="nil"/>
            </w:tcBorders>
            <w:noWrap/>
            <w:vAlign w:val="center"/>
            <w:hideMark/>
          </w:tcPr>
          <w:p w14:paraId="6DEA268E" w14:textId="1E60C20F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  <w:r w:rsidRPr="00655CD3">
              <w:rPr>
                <w:rFonts w:eastAsia="Arial"/>
              </w:rPr>
              <w:t>4.1</w:t>
            </w:r>
          </w:p>
          <w:p w14:paraId="17E4E1DB" w14:textId="180A265A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</w:p>
          <w:p w14:paraId="586E1420" w14:textId="77777777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</w:p>
          <w:p w14:paraId="3296F696" w14:textId="3D61D9B7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</w:p>
        </w:tc>
        <w:tc>
          <w:tcPr>
            <w:tcW w:w="2891" w:type="dxa"/>
            <w:shd w:val="clear" w:color="auto" w:fill="E6F6F1"/>
            <w:vAlign w:val="center"/>
            <w:hideMark/>
          </w:tcPr>
          <w:p w14:paraId="2CA0210C" w14:textId="29CFE6E8" w:rsidR="006B574C" w:rsidRPr="00655CD3" w:rsidRDefault="006B574C" w:rsidP="006B574C">
            <w:pPr>
              <w:spacing w:line="252" w:lineRule="auto"/>
              <w:rPr>
                <w:rFonts w:eastAsia="Aptos" w:cs="Aptos"/>
                <w:color w:val="1F3864" w:themeColor="accent1" w:themeShade="80"/>
                <w:bdr w:val="none" w:sz="0" w:space="0" w:color="auto" w:frame="1"/>
              </w:rPr>
            </w:pPr>
            <w:r w:rsidRPr="001B566B">
              <w:rPr>
                <w:rFonts w:eastAsia="Aptos" w:cs="Aptos"/>
                <w:bdr w:val="none" w:sz="0" w:space="0" w:color="auto" w:frame="1"/>
              </w:rPr>
              <w:t xml:space="preserve">Školení koordinátorů péče </w:t>
            </w:r>
            <w:r w:rsidRPr="001B566B">
              <w:rPr>
                <w:rFonts w:eastAsia="Aptos" w:cs="Aptos"/>
                <w:bdr w:val="none" w:sz="0" w:space="0" w:color="auto" w:frame="1"/>
              </w:rPr>
              <w:br/>
              <w:t>a sociálních pracovníků v oblasti specifik VO</w:t>
            </w:r>
            <w:r w:rsidRPr="00655CD3">
              <w:rPr>
                <w:rFonts w:eastAsia="Aptos" w:cs="Aptos"/>
                <w:color w:val="1F3864" w:themeColor="accent1" w:themeShade="80"/>
                <w:bdr w:val="none" w:sz="0" w:space="0" w:color="auto" w:frame="1"/>
              </w:rPr>
              <w:t>.</w:t>
            </w:r>
          </w:p>
        </w:tc>
        <w:tc>
          <w:tcPr>
            <w:tcW w:w="5496" w:type="dxa"/>
            <w:tcBorders>
              <w:right w:val="nil"/>
            </w:tcBorders>
          </w:tcPr>
          <w:p w14:paraId="557A4D27" w14:textId="186901FD" w:rsidR="006B574C" w:rsidRPr="00655CD3" w:rsidRDefault="006B574C" w:rsidP="006B574C">
            <w:pPr>
              <w:spacing w:before="120" w:after="0"/>
              <w:ind w:left="159" w:right="181"/>
              <w:jc w:val="both"/>
              <w:rPr>
                <w:rFonts w:cs="Calibri"/>
              </w:rPr>
            </w:pPr>
            <w:r w:rsidRPr="00655CD3">
              <w:rPr>
                <w:b/>
              </w:rPr>
              <w:t>Vymezit cílové skupiny a jejich role.</w:t>
            </w:r>
            <w:r w:rsidRPr="00655CD3">
              <w:t xml:space="preserve"> Vzdělávací program bude určen pracovníkům, kteří se podílejí na koordinaci zdravotní a sociální péče o osoby se vzácnými onemocněními. Obsah školení bude reflektovat specifické potřeby této skupiny pacientů, principy mezioborové spolupráce, orientaci v</w:t>
            </w:r>
            <w:r w:rsidR="007D0BAD">
              <w:t> </w:t>
            </w:r>
            <w:r w:rsidRPr="00655CD3">
              <w:t xml:space="preserve">systému zdravotních a sociálních služeb a podporu kontinuity péče napříč jednotlivými sektory. </w:t>
            </w:r>
            <w:r w:rsidRPr="00655CD3">
              <w:rPr>
                <w:rFonts w:cs="Calibri"/>
                <w:b/>
              </w:rPr>
              <w:t>Koordinátoři péče</w:t>
            </w:r>
            <w:r w:rsidRPr="00655CD3">
              <w:rPr>
                <w:rFonts w:cs="Calibri"/>
              </w:rPr>
              <w:t xml:space="preserve"> v centrech pro vzácná onemocnění i mimo tato centra (např. v krajských a</w:t>
            </w:r>
            <w:r w:rsidR="007D0BAD">
              <w:rPr>
                <w:rFonts w:cs="Calibri"/>
              </w:rPr>
              <w:t> </w:t>
            </w:r>
            <w:r w:rsidRPr="00655CD3">
              <w:rPr>
                <w:rFonts w:cs="Calibri"/>
              </w:rPr>
              <w:t>fakultních nemocnicích). Sociální pracovníci ve zdravotnictví, sociálních službách a komunitní péči. Pracovníci pacientských organizací poskytující poradenství a podporu.</w:t>
            </w:r>
            <w:r w:rsidRPr="00655CD3">
              <w:rPr>
                <w:b/>
              </w:rPr>
              <w:t xml:space="preserve"> Definovat vzdělávací cíle a kompetence.</w:t>
            </w:r>
            <w:r w:rsidRPr="00655CD3">
              <w:t xml:space="preserve"> Obsah vzdělávacího programu bude zaměřen na rozvoj odborných znalostí a praktických kompetencí nezbytných pro efektivní koordinaci zdravotní a sociální péče o osoby se vzácnými onemocněními a jejich rodiny, např:</w:t>
            </w:r>
            <w:r w:rsidRPr="00655CD3">
              <w:rPr>
                <w:rFonts w:cs="Calibri"/>
              </w:rPr>
              <w:t xml:space="preserve">  </w:t>
            </w:r>
          </w:p>
          <w:p w14:paraId="00C9F930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 xml:space="preserve">orientace v problematice vzácných onemocnění, </w:t>
            </w:r>
          </w:p>
          <w:p w14:paraId="5F696813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 xml:space="preserve">porozumění pacientské cestě, </w:t>
            </w:r>
          </w:p>
          <w:p w14:paraId="69CA7F3C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>identifikace a hodnocení potřeb pacientů a jejich rodin,</w:t>
            </w:r>
          </w:p>
          <w:p w14:paraId="18802067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 xml:space="preserve">koordinace multidisciplinární a meziresortní péče, </w:t>
            </w:r>
          </w:p>
          <w:p w14:paraId="0667CFB6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lastRenderedPageBreak/>
              <w:t>sociální aspekty vzácných onemocnění,</w:t>
            </w:r>
          </w:p>
          <w:p w14:paraId="579826BF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 xml:space="preserve">komunikace s pacienty a rodinami v náročných životních situacích, </w:t>
            </w:r>
          </w:p>
          <w:p w14:paraId="03135EFB" w14:textId="77777777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 xml:space="preserve">práce s dlouhodobou zátěží a krizovými situacemi, </w:t>
            </w:r>
          </w:p>
          <w:p w14:paraId="7AD74794" w14:textId="06C80F5A" w:rsidR="006B574C" w:rsidRPr="00655CD3" w:rsidRDefault="006B574C" w:rsidP="005540BE">
            <w:pPr>
              <w:pStyle w:val="Odstavecseseznamem"/>
              <w:numPr>
                <w:ilvl w:val="0"/>
                <w:numId w:val="17"/>
              </w:numPr>
            </w:pPr>
            <w:r w:rsidRPr="00655CD3">
              <w:rPr>
                <w:rFonts w:cs="Calibri"/>
              </w:rPr>
              <w:t xml:space="preserve">podpora </w:t>
            </w:r>
            <w:proofErr w:type="spellStart"/>
            <w:r w:rsidRPr="00655CD3">
              <w:rPr>
                <w:rFonts w:cs="Calibri"/>
              </w:rPr>
              <w:t>resilience</w:t>
            </w:r>
            <w:proofErr w:type="spellEnd"/>
            <w:r w:rsidRPr="00655CD3">
              <w:rPr>
                <w:rFonts w:cs="Calibri"/>
              </w:rPr>
              <w:t xml:space="preserve"> a psychické odolnosti.</w:t>
            </w:r>
          </w:p>
        </w:tc>
      </w:tr>
      <w:tr w:rsidR="006B574C" w:rsidRPr="00655CD3" w14:paraId="2A645364" w14:textId="77777777" w:rsidTr="007D0BAD">
        <w:trPr>
          <w:trHeight w:val="2267"/>
          <w:jc w:val="center"/>
        </w:trPr>
        <w:tc>
          <w:tcPr>
            <w:tcW w:w="680" w:type="dxa"/>
            <w:tcBorders>
              <w:left w:val="nil"/>
            </w:tcBorders>
            <w:noWrap/>
            <w:vAlign w:val="center"/>
            <w:hideMark/>
          </w:tcPr>
          <w:p w14:paraId="03B2DE82" w14:textId="7478B30B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  <w:r w:rsidRPr="00655CD3">
              <w:rPr>
                <w:rFonts w:eastAsia="Arial"/>
              </w:rPr>
              <w:lastRenderedPageBreak/>
              <w:t>4.2</w:t>
            </w:r>
          </w:p>
          <w:p w14:paraId="7796D275" w14:textId="77777777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</w:p>
          <w:p w14:paraId="738958C9" w14:textId="77777777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</w:p>
          <w:p w14:paraId="525A50EE" w14:textId="1AA62941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</w:p>
        </w:tc>
        <w:tc>
          <w:tcPr>
            <w:tcW w:w="2891" w:type="dxa"/>
            <w:shd w:val="clear" w:color="auto" w:fill="E6F6F1"/>
            <w:vAlign w:val="center"/>
            <w:hideMark/>
          </w:tcPr>
          <w:p w14:paraId="6DDF9832" w14:textId="56747722" w:rsidR="006B574C" w:rsidRPr="001B566B" w:rsidRDefault="006B574C" w:rsidP="006B574C">
            <w:pPr>
              <w:spacing w:line="252" w:lineRule="auto"/>
              <w:rPr>
                <w:rFonts w:eastAsia="Aptos" w:cs="Aptos"/>
                <w:bdr w:val="none" w:sz="0" w:space="0" w:color="auto" w:frame="1"/>
              </w:rPr>
            </w:pPr>
            <w:r w:rsidRPr="001B566B">
              <w:rPr>
                <w:rFonts w:eastAsia="Aptos" w:cs="Aptos"/>
                <w:bdr w:val="none" w:sz="0" w:space="0" w:color="auto" w:frame="1"/>
              </w:rPr>
              <w:t>Zavedení výzkumné a publikační činnosti jako jednoho z indikátorů kvality péče ve specializovaných centrech, a její zohlednění při hodnocení center.</w:t>
            </w:r>
          </w:p>
        </w:tc>
        <w:tc>
          <w:tcPr>
            <w:tcW w:w="5496" w:type="dxa"/>
            <w:tcBorders>
              <w:right w:val="nil"/>
            </w:tcBorders>
          </w:tcPr>
          <w:p w14:paraId="535E2EC8" w14:textId="708827C9" w:rsidR="006B574C" w:rsidRPr="001B566B" w:rsidRDefault="006B574C" w:rsidP="006B574C">
            <w:pPr>
              <w:spacing w:after="0"/>
              <w:ind w:left="158" w:right="180"/>
              <w:jc w:val="both"/>
              <w:rPr>
                <w:rFonts w:cs="Calibri"/>
              </w:rPr>
            </w:pPr>
            <w:r w:rsidRPr="001B566B">
              <w:rPr>
                <w:rFonts w:cs="Calibri"/>
                <w:b/>
              </w:rPr>
              <w:t>Vytvořit jednotnou definici</w:t>
            </w:r>
            <w:r w:rsidRPr="001B566B">
              <w:rPr>
                <w:rFonts w:cs="Calibri"/>
              </w:rPr>
              <w:t xml:space="preserve"> výzkumné a publikační činnosti, která bude společně uplatňována napříč všemi centry. Tato definice by měla jednoznačně specifikovat rozsah aktivit, které jsou považovány za součást výzkumné a publikační činnosti, a stanovit jednotná kritéria pro jejich evidenci, hodnocení a</w:t>
            </w:r>
            <w:r w:rsidR="007D0BAD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vykazování.</w:t>
            </w:r>
            <w:r w:rsidRPr="001B566B">
              <w:rPr>
                <w:rFonts w:cs="Calibri"/>
                <w:b/>
              </w:rPr>
              <w:t xml:space="preserve"> Vytvořit novou kategorii indikátorů kvality</w:t>
            </w:r>
            <w:r w:rsidRPr="001B566B">
              <w:rPr>
                <w:rFonts w:cs="Calibri"/>
              </w:rPr>
              <w:t xml:space="preserve"> zaměřenou na výzkum a vzdělávání. Navrhnout samostatnou kategorii indikátorů kvality zaměřenou na hodnocení výzkumné, publikační, vzdělávací činnosti center vysoce specializované péče pro vzácná onemocnění. Indikátory by měly být definovány tak, aby byly: </w:t>
            </w:r>
          </w:p>
          <w:p w14:paraId="49479D04" w14:textId="77777777" w:rsidR="006B574C" w:rsidRPr="001B566B" w:rsidRDefault="006B574C" w:rsidP="005540BE">
            <w:pPr>
              <w:pStyle w:val="Odstavecseseznamem"/>
              <w:numPr>
                <w:ilvl w:val="0"/>
                <w:numId w:val="18"/>
              </w:numPr>
            </w:pPr>
            <w:r w:rsidRPr="001B566B">
              <w:rPr>
                <w:rFonts w:cs="Calibri"/>
              </w:rPr>
              <w:t xml:space="preserve">jednoznačně měřitelné, srovnatelné mezi jednotlivými centry na národní úrovni;             </w:t>
            </w:r>
          </w:p>
          <w:p w14:paraId="5B5F8F19" w14:textId="77777777" w:rsidR="006B574C" w:rsidRPr="001B566B" w:rsidRDefault="006B574C" w:rsidP="005540BE">
            <w:pPr>
              <w:pStyle w:val="Odstavecseseznamem"/>
              <w:numPr>
                <w:ilvl w:val="0"/>
                <w:numId w:val="18"/>
              </w:numPr>
            </w:pPr>
            <w:r w:rsidRPr="001B566B">
              <w:rPr>
                <w:rFonts w:cs="Calibri"/>
              </w:rPr>
              <w:t xml:space="preserve">pravidelně vyhodnotitelné v rámci systému monitoringu a hodnocení kvality;                        </w:t>
            </w:r>
          </w:p>
          <w:p w14:paraId="7C019A74" w14:textId="77777777" w:rsidR="006B574C" w:rsidRPr="001B566B" w:rsidRDefault="006B574C" w:rsidP="005540BE">
            <w:pPr>
              <w:pStyle w:val="Odstavecseseznamem"/>
              <w:numPr>
                <w:ilvl w:val="0"/>
                <w:numId w:val="18"/>
              </w:numPr>
            </w:pPr>
            <w:r w:rsidRPr="001B566B">
              <w:rPr>
                <w:rFonts w:cs="Calibri"/>
              </w:rPr>
              <w:t xml:space="preserve">transparentní, s jasně stanovenou metodikou sběru a vykazování dat;                                    </w:t>
            </w:r>
          </w:p>
          <w:p w14:paraId="648F5551" w14:textId="77777777" w:rsidR="006B574C" w:rsidRPr="001B566B" w:rsidRDefault="006B574C" w:rsidP="005540BE">
            <w:pPr>
              <w:pStyle w:val="Odstavecseseznamem"/>
              <w:numPr>
                <w:ilvl w:val="0"/>
                <w:numId w:val="18"/>
              </w:numPr>
            </w:pPr>
            <w:r w:rsidRPr="001B566B">
              <w:rPr>
                <w:rFonts w:cs="Calibri"/>
              </w:rPr>
              <w:t xml:space="preserve">relevantní k poslání center a přispívající ke kontinuálnímu zlepšování odborné úrovně poskytované péče,                                             </w:t>
            </w:r>
          </w:p>
          <w:p w14:paraId="379D58CC" w14:textId="19573AE4" w:rsidR="006B574C" w:rsidRPr="001B566B" w:rsidRDefault="006B574C" w:rsidP="005540BE">
            <w:pPr>
              <w:pStyle w:val="Odstavecseseznamem"/>
              <w:numPr>
                <w:ilvl w:val="0"/>
                <w:numId w:val="18"/>
              </w:numPr>
            </w:pPr>
            <w:r w:rsidRPr="001B566B">
              <w:rPr>
                <w:rFonts w:cs="Calibri"/>
              </w:rPr>
              <w:t>provázané s akreditací jednotlivých ERN.</w:t>
            </w:r>
            <w:r w:rsidRPr="001B566B">
              <w:t xml:space="preserve"> </w:t>
            </w:r>
          </w:p>
        </w:tc>
      </w:tr>
      <w:tr w:rsidR="006B574C" w:rsidRPr="00655CD3" w14:paraId="646CE543" w14:textId="77777777" w:rsidTr="007D0BAD">
        <w:trPr>
          <w:trHeight w:val="1206"/>
          <w:jc w:val="center"/>
        </w:trPr>
        <w:tc>
          <w:tcPr>
            <w:tcW w:w="680" w:type="dxa"/>
            <w:tcBorders>
              <w:left w:val="nil"/>
            </w:tcBorders>
            <w:noWrap/>
            <w:vAlign w:val="center"/>
            <w:hideMark/>
          </w:tcPr>
          <w:p w14:paraId="5AF503D4" w14:textId="77777777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  <w:r w:rsidRPr="00655CD3">
              <w:rPr>
                <w:rFonts w:eastAsia="Arial"/>
              </w:rPr>
              <w:t>4.2</w:t>
            </w:r>
          </w:p>
        </w:tc>
        <w:tc>
          <w:tcPr>
            <w:tcW w:w="2891" w:type="dxa"/>
            <w:shd w:val="clear" w:color="auto" w:fill="E6F6F1"/>
            <w:vAlign w:val="center"/>
            <w:hideMark/>
          </w:tcPr>
          <w:p w14:paraId="77952EA5" w14:textId="2B635D38" w:rsidR="006B574C" w:rsidRPr="001B566B" w:rsidRDefault="006B574C" w:rsidP="006B574C">
            <w:pPr>
              <w:spacing w:line="252" w:lineRule="auto"/>
              <w:rPr>
                <w:rFonts w:eastAsia="Aptos" w:cs="Aptos"/>
                <w:bdr w:val="none" w:sz="0" w:space="0" w:color="auto" w:frame="1"/>
              </w:rPr>
            </w:pPr>
            <w:r w:rsidRPr="001B566B">
              <w:rPr>
                <w:rFonts w:eastAsia="Aptos" w:cs="Aptos"/>
                <w:bdr w:val="none" w:sz="0" w:space="0" w:color="auto" w:frame="1"/>
              </w:rPr>
              <w:t>Zapojení do Evropského partnerství pro výzkum vzácných onemocnění ERDERA. </w:t>
            </w:r>
          </w:p>
        </w:tc>
        <w:tc>
          <w:tcPr>
            <w:tcW w:w="5496" w:type="dxa"/>
            <w:tcBorders>
              <w:right w:val="nil"/>
            </w:tcBorders>
            <w:vAlign w:val="center"/>
          </w:tcPr>
          <w:p w14:paraId="6FCB46ED" w14:textId="0545F046" w:rsidR="006B574C" w:rsidRPr="001B566B" w:rsidRDefault="006B574C" w:rsidP="00D27E35">
            <w:pPr>
              <w:spacing w:before="100" w:beforeAutospacing="1" w:after="100" w:afterAutospacing="1"/>
              <w:ind w:left="158"/>
            </w:pPr>
            <w:r w:rsidRPr="001B566B">
              <w:t xml:space="preserve">Vyhlášení grantové výzvy, výběr a poskytnutí financování (MZD) ERDERA – AZV ČR. </w:t>
            </w:r>
            <w:hyperlink r:id="rId9" w:history="1">
              <w:r w:rsidRPr="001B566B">
                <w:rPr>
                  <w:rStyle w:val="Hypertextovodkaz"/>
                  <w:rFonts w:cs="Calibri"/>
                  <w:color w:val="002060"/>
                </w:rPr>
                <w:t>Výzva 2026 – AZV ČR</w:t>
              </w:r>
            </w:hyperlink>
          </w:p>
        </w:tc>
      </w:tr>
      <w:tr w:rsidR="006B574C" w:rsidRPr="00655CD3" w14:paraId="4E355B8B" w14:textId="77777777" w:rsidTr="007D0BAD">
        <w:trPr>
          <w:trHeight w:val="2818"/>
          <w:jc w:val="center"/>
        </w:trPr>
        <w:tc>
          <w:tcPr>
            <w:tcW w:w="680" w:type="dxa"/>
            <w:tcBorders>
              <w:left w:val="nil"/>
            </w:tcBorders>
            <w:noWrap/>
            <w:vAlign w:val="center"/>
            <w:hideMark/>
          </w:tcPr>
          <w:p w14:paraId="72DB8B39" w14:textId="77777777" w:rsidR="006B574C" w:rsidRPr="00655CD3" w:rsidRDefault="006B574C" w:rsidP="00636A0C">
            <w:pPr>
              <w:spacing w:line="252" w:lineRule="auto"/>
              <w:jc w:val="center"/>
              <w:rPr>
                <w:rFonts w:eastAsia="Arial"/>
              </w:rPr>
            </w:pPr>
            <w:r w:rsidRPr="00655CD3">
              <w:rPr>
                <w:rFonts w:eastAsia="Arial"/>
              </w:rPr>
              <w:t>4.3</w:t>
            </w:r>
          </w:p>
        </w:tc>
        <w:tc>
          <w:tcPr>
            <w:tcW w:w="2891" w:type="dxa"/>
            <w:shd w:val="clear" w:color="auto" w:fill="E6F6F1"/>
            <w:vAlign w:val="center"/>
            <w:hideMark/>
          </w:tcPr>
          <w:p w14:paraId="4BEB338F" w14:textId="4D0B3715" w:rsidR="006B574C" w:rsidRPr="001B566B" w:rsidRDefault="006B574C" w:rsidP="006B574C">
            <w:pPr>
              <w:spacing w:line="252" w:lineRule="auto"/>
              <w:rPr>
                <w:rFonts w:eastAsia="Aptos" w:cs="Aptos"/>
                <w:bdr w:val="none" w:sz="0" w:space="0" w:color="auto" w:frame="1"/>
              </w:rPr>
            </w:pPr>
            <w:r w:rsidRPr="001B566B">
              <w:rPr>
                <w:rFonts w:eastAsia="Aptos" w:cs="Aptos"/>
                <w:bdr w:val="none" w:sz="0" w:space="0" w:color="auto" w:frame="1"/>
              </w:rPr>
              <w:t>Odborníky ověřené, aktualizované a uživatelsky přívětivé informace o VO jsou dostupné online.</w:t>
            </w:r>
          </w:p>
        </w:tc>
        <w:tc>
          <w:tcPr>
            <w:tcW w:w="5496" w:type="dxa"/>
            <w:tcBorders>
              <w:right w:val="nil"/>
            </w:tcBorders>
          </w:tcPr>
          <w:p w14:paraId="0DDCC00E" w14:textId="77777777" w:rsidR="006B574C" w:rsidRPr="001B566B" w:rsidRDefault="006B574C" w:rsidP="006148BD">
            <w:pPr>
              <w:pStyle w:val="Odstavecseseznamem"/>
              <w:numPr>
                <w:ilvl w:val="0"/>
                <w:numId w:val="20"/>
              </w:numPr>
              <w:tabs>
                <w:tab w:val="num" w:pos="360"/>
              </w:tabs>
            </w:pPr>
            <w:r w:rsidRPr="001B566B">
              <w:t>Vytvořit nebo aktualizovat centrální online portál NZIP pro oblast VO.</w:t>
            </w:r>
          </w:p>
          <w:p w14:paraId="3D063A1A" w14:textId="77777777" w:rsidR="006B574C" w:rsidRPr="001B566B" w:rsidRDefault="006B574C" w:rsidP="006148BD">
            <w:pPr>
              <w:pStyle w:val="Odstavecseseznamem"/>
              <w:numPr>
                <w:ilvl w:val="0"/>
                <w:numId w:val="20"/>
              </w:numPr>
              <w:tabs>
                <w:tab w:val="num" w:pos="360"/>
              </w:tabs>
            </w:pPr>
            <w:r w:rsidRPr="001B566B">
              <w:t>Podpořit systematickou propagaci portálu mezi odbornou i laickou veřejností.</w:t>
            </w:r>
          </w:p>
          <w:p w14:paraId="31649FCE" w14:textId="77777777" w:rsidR="006B574C" w:rsidRPr="001B566B" w:rsidRDefault="006B574C" w:rsidP="006148BD">
            <w:pPr>
              <w:pStyle w:val="Odstavecseseznamem"/>
              <w:numPr>
                <w:ilvl w:val="0"/>
                <w:numId w:val="20"/>
              </w:numPr>
              <w:tabs>
                <w:tab w:val="num" w:pos="360"/>
              </w:tabs>
            </w:pPr>
            <w:r w:rsidRPr="001B566B">
              <w:t>Vznik Průvodce vzácnými onemocněními v sekci Průvodci zdravím NZIP.</w:t>
            </w:r>
          </w:p>
          <w:p w14:paraId="0AC1562E" w14:textId="59FCB397" w:rsidR="006B574C" w:rsidRPr="001B566B" w:rsidRDefault="006B574C" w:rsidP="006148BD">
            <w:pPr>
              <w:pStyle w:val="Odstavecseseznamem"/>
              <w:numPr>
                <w:ilvl w:val="0"/>
                <w:numId w:val="20"/>
              </w:numPr>
              <w:tabs>
                <w:tab w:val="num" w:pos="360"/>
              </w:tabs>
            </w:pPr>
            <w:r w:rsidRPr="001B566B">
              <w:t>Rozšíření rejstříkové báze a článkové základny k</w:t>
            </w:r>
            <w:r w:rsidR="007D0BAD" w:rsidRPr="001B566B">
              <w:t> </w:t>
            </w:r>
            <w:r w:rsidRPr="001B566B">
              <w:t>VO.</w:t>
            </w:r>
          </w:p>
          <w:p w14:paraId="4059C05C" w14:textId="7CDB7917" w:rsidR="006B574C" w:rsidRPr="001B566B" w:rsidRDefault="006B574C" w:rsidP="006148BD">
            <w:pPr>
              <w:pStyle w:val="Odstavecseseznamem"/>
              <w:numPr>
                <w:ilvl w:val="0"/>
                <w:numId w:val="20"/>
              </w:numPr>
              <w:tabs>
                <w:tab w:val="num" w:pos="360"/>
              </w:tabs>
            </w:pPr>
            <w:r w:rsidRPr="001B566B">
              <w:t>NZIP jako publikační platforma pro finální verze dokumentů a edukačních materiálů.</w:t>
            </w:r>
          </w:p>
        </w:tc>
      </w:tr>
    </w:tbl>
    <w:p w14:paraId="4A48E403" w14:textId="77777777" w:rsidR="006148BD" w:rsidRPr="00655CD3" w:rsidRDefault="006148BD" w:rsidP="61DCDDBC">
      <w:pPr>
        <w:rPr>
          <w:rFonts w:eastAsia="Aptos" w:cs="Aptos"/>
          <w:b/>
          <w:bCs/>
        </w:rPr>
      </w:pPr>
    </w:p>
    <w:p w14:paraId="379827BB" w14:textId="77777777" w:rsidR="00A5116C" w:rsidRPr="00655CD3" w:rsidRDefault="00A5116C" w:rsidP="61DCDDBC">
      <w:pPr>
        <w:pStyle w:val="Nadpis2"/>
        <w:rPr>
          <w:rFonts w:eastAsia="Aptos" w:cs="Aptos"/>
        </w:rPr>
      </w:pPr>
      <w:bookmarkStart w:id="17" w:name="_Toc231394629"/>
      <w:r w:rsidRPr="00655CD3">
        <w:rPr>
          <w:rFonts w:eastAsia="Aptos" w:cs="Aptos"/>
        </w:rPr>
        <w:lastRenderedPageBreak/>
        <w:t>Implementační fáze 2. 2030-2032</w:t>
      </w:r>
      <w:bookmarkEnd w:id="17"/>
    </w:p>
    <w:p w14:paraId="01C62401" w14:textId="46EF203F" w:rsidR="00EA1338" w:rsidRPr="00655CD3" w:rsidRDefault="00D27E35" w:rsidP="00D27E35">
      <w:pPr>
        <w:spacing w:before="240" w:after="0"/>
        <w:rPr>
          <w:b/>
          <w:bCs/>
          <w:sz w:val="24"/>
          <w:szCs w:val="24"/>
        </w:rPr>
      </w:pPr>
      <w:r w:rsidRPr="00655CD3">
        <w:rPr>
          <w:b/>
          <w:bCs/>
          <w:sz w:val="24"/>
          <w:szCs w:val="24"/>
        </w:rPr>
        <w:t>Charakter implementace v období 2030–2032</w:t>
      </w:r>
    </w:p>
    <w:p w14:paraId="161FBE2D" w14:textId="66BD0086" w:rsidR="00EA1338" w:rsidRPr="00655CD3" w:rsidRDefault="00EA1338" w:rsidP="00D27E35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>Cílem této fáze je posílit odborné kompetence zdravotnických a nelékařských pracovníků v oblasti vzácných onemocnění, podpořit propojení vzdělávání, výzkumu a klinické praxe, rozvíjet mezinárodní spolupráci a zajistit efektivní přenos nejnovějších poznatků do systému péče o</w:t>
      </w:r>
      <w:r w:rsidR="00204246" w:rsidRPr="00655CD3">
        <w:rPr>
          <w:rFonts w:eastAsia="Aptos" w:cs="Aptos"/>
        </w:rPr>
        <w:t> </w:t>
      </w:r>
      <w:r w:rsidRPr="00655CD3">
        <w:rPr>
          <w:rFonts w:eastAsia="Aptos" w:cs="Aptos"/>
        </w:rPr>
        <w:t>pacienty. Současně je cílem zapojit pacientské organizace, podporovat multidisciplinární přístup a rozvíjet moderní formy komunikace a sdíleného rozhodování mezi zdravotníky a</w:t>
      </w:r>
      <w:r w:rsidR="00204246" w:rsidRPr="00655CD3">
        <w:rPr>
          <w:rFonts w:eastAsia="Aptos" w:cs="Aptos"/>
        </w:rPr>
        <w:t> </w:t>
      </w:r>
      <w:r w:rsidRPr="00655CD3">
        <w:rPr>
          <w:rFonts w:eastAsia="Aptos" w:cs="Aptos"/>
        </w:rPr>
        <w:t>pacienty.</w:t>
      </w:r>
    </w:p>
    <w:p w14:paraId="57667B16" w14:textId="7B3D6F6F" w:rsidR="007053EA" w:rsidRPr="00655CD3" w:rsidRDefault="007D3239" w:rsidP="00D27E35">
      <w:pPr>
        <w:spacing w:after="0"/>
        <w:rPr>
          <w:rFonts w:eastAsia="Arial"/>
          <w:b/>
          <w:bCs/>
          <w:kern w:val="0"/>
          <w:sz w:val="24"/>
          <w:szCs w:val="24"/>
          <w14:ligatures w14:val="none"/>
        </w:rPr>
      </w:pPr>
      <w:r w:rsidRPr="00655CD3">
        <w:rPr>
          <w:rFonts w:eastAsia="Arial"/>
          <w:b/>
          <w:bCs/>
          <w:kern w:val="0"/>
          <w:sz w:val="24"/>
          <w:szCs w:val="24"/>
          <w14:ligatures w14:val="none"/>
        </w:rPr>
        <w:t>Opatření řešená v rámci IP4</w:t>
      </w:r>
      <w:r w:rsidR="001E3826" w:rsidRPr="00655CD3">
        <w:rPr>
          <w:rFonts w:eastAsia="Arial"/>
          <w:b/>
          <w:bCs/>
          <w:kern w:val="0"/>
          <w:sz w:val="24"/>
          <w:szCs w:val="24"/>
          <w14:ligatures w14:val="none"/>
        </w:rPr>
        <w:t xml:space="preserve"> v implementační fázi 2</w:t>
      </w:r>
      <w:r w:rsidRPr="00655CD3">
        <w:rPr>
          <w:rFonts w:eastAsia="Arial"/>
          <w:b/>
          <w:bCs/>
          <w:kern w:val="0"/>
          <w:sz w:val="24"/>
          <w:szCs w:val="24"/>
          <w14:ligatures w14:val="none"/>
        </w:rPr>
        <w:t xml:space="preserve">. </w:t>
      </w:r>
      <w:r w:rsidR="00D27E35" w:rsidRPr="00655CD3">
        <w:rPr>
          <w:rFonts w:eastAsia="Arial"/>
          <w:b/>
          <w:bCs/>
          <w:kern w:val="0"/>
          <w:sz w:val="24"/>
          <w:szCs w:val="24"/>
          <w14:ligatures w14:val="none"/>
        </w:rPr>
        <w:t>2030–2032</w:t>
      </w:r>
    </w:p>
    <w:tbl>
      <w:tblPr>
        <w:tblStyle w:val="Mkatabulky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841"/>
        <w:gridCol w:w="5239"/>
      </w:tblGrid>
      <w:tr w:rsidR="00D27E35" w:rsidRPr="00655CD3" w14:paraId="42D10135" w14:textId="77777777" w:rsidTr="007D0BAD">
        <w:trPr>
          <w:trHeight w:val="524"/>
          <w:tblHeader/>
          <w:jc w:val="center"/>
        </w:trPr>
        <w:tc>
          <w:tcPr>
            <w:tcW w:w="704" w:type="dxa"/>
            <w:tcBorders>
              <w:left w:val="nil"/>
            </w:tcBorders>
            <w:shd w:val="clear" w:color="auto" w:fill="E6F6F1"/>
            <w:vAlign w:val="center"/>
          </w:tcPr>
          <w:p w14:paraId="76B451D4" w14:textId="77777777" w:rsidR="00D27E35" w:rsidRPr="00655CD3" w:rsidRDefault="00D27E35" w:rsidP="00204246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655CD3">
              <w:rPr>
                <w:b/>
                <w:bCs/>
                <w:sz w:val="24"/>
                <w:szCs w:val="24"/>
              </w:rPr>
              <w:t>SC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7EB431D7" w14:textId="77777777" w:rsidR="00D27E35" w:rsidRPr="00655CD3" w:rsidRDefault="00D27E35" w:rsidP="00636A0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55CD3">
              <w:rPr>
                <w:b/>
                <w:bCs/>
                <w:sz w:val="24"/>
                <w:szCs w:val="24"/>
              </w:rPr>
              <w:t xml:space="preserve">Opatření        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E6F6F1"/>
            <w:vAlign w:val="center"/>
          </w:tcPr>
          <w:p w14:paraId="61E900CF" w14:textId="77777777" w:rsidR="00D27E35" w:rsidRPr="00655CD3" w:rsidRDefault="00D27E35" w:rsidP="00636A0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55CD3">
              <w:rPr>
                <w:rFonts w:eastAsia="Times New Roman" w:cs="Arial"/>
                <w:b/>
                <w:bCs/>
                <w:sz w:val="24"/>
                <w:szCs w:val="24"/>
                <w:lang w:eastAsia="cs-CZ"/>
              </w:rPr>
              <w:t>Navržené aktivity / možné dílčí kroky</w:t>
            </w:r>
          </w:p>
        </w:tc>
      </w:tr>
      <w:tr w:rsidR="00D27E35" w:rsidRPr="00655CD3" w14:paraId="79B90656" w14:textId="77777777" w:rsidTr="007D0BAD">
        <w:trPr>
          <w:trHeight w:val="1808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0860ABDF" w14:textId="0B5A0EC4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0DBB57C2" w14:textId="36406159" w:rsidR="00D27E35" w:rsidRPr="001B566B" w:rsidRDefault="00D27E35" w:rsidP="00636A0C">
            <w:pPr>
              <w:spacing w:line="276" w:lineRule="auto"/>
              <w:rPr>
                <w:rFonts w:eastAsia="Aptos" w:cs="Aptos"/>
              </w:rPr>
            </w:pPr>
            <w:r w:rsidRPr="001B566B">
              <w:rPr>
                <w:rStyle w:val="normaltextrun"/>
                <w:rFonts w:eastAsia="Aptos" w:cs="Aptos"/>
              </w:rPr>
              <w:t>Podpora mentoringu a odborné supervize, včetně zapojení zahraničních mentorů. </w:t>
            </w:r>
            <w:r w:rsidRPr="001B566B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67225C4E" w14:textId="4E193D4A" w:rsidR="00D27E35" w:rsidRPr="001B566B" w:rsidRDefault="00D27E35" w:rsidP="00636A0C">
            <w:pPr>
              <w:pStyle w:val="Odstavecseseznamem"/>
              <w:numPr>
                <w:ilvl w:val="0"/>
                <w:numId w:val="11"/>
              </w:numPr>
              <w:spacing w:line="276" w:lineRule="auto"/>
              <w:ind w:left="593" w:right="197"/>
            </w:pPr>
            <w:r w:rsidRPr="001B566B">
              <w:t>Identifikovat a oslovit relevantní národní a mezinárodní odborné instituce, referenční centra, výzkumné organizace, univerzitní pracoviště, odborné společnosti a profesní sítě s prokazatelnou expertizou v dané oblasti.</w:t>
            </w:r>
          </w:p>
          <w:p w14:paraId="2C3C0A55" w14:textId="008DF1A4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>Vytvořit databázi prioritních partnerů včetně kontaktních osob, oblastí expertizy a</w:t>
            </w:r>
            <w:r w:rsidR="007D0BAD" w:rsidRPr="001B566B">
              <w:t> </w:t>
            </w:r>
            <w:r w:rsidRPr="001B566B">
              <w:t xml:space="preserve">možných forem spolupráce. </w:t>
            </w:r>
          </w:p>
          <w:p w14:paraId="16652B3C" w14:textId="77777777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 xml:space="preserve">Definovat konkrétní oblasti spolupráce, například odborné konzultace, vzdělávací aktivity, stáže, mentoring, sdílení příkladů dobré praxe, společné výzkumné projekty nebo tvorbu metodických materiálů. </w:t>
            </w:r>
          </w:p>
          <w:p w14:paraId="423853CB" w14:textId="77777777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 xml:space="preserve">Připravit rámec spolupráce stanovující role, odpovědnosti, očekávané výstupy, časový harmonogram a způsob komunikace mezi partnery. </w:t>
            </w:r>
          </w:p>
          <w:p w14:paraId="05F37907" w14:textId="330C5F9D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>Připravit a uzavřít příslušné smluvní dokumenty (memoranda o spolupráci, smlouvy o poskytování odborných služeb, dohody o mlčenlivosti, licenční ujednání apod.).</w:t>
            </w:r>
          </w:p>
          <w:p w14:paraId="6876B2B2" w14:textId="77777777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 xml:space="preserve">Definovat rozpočet spolupráce včetně nákladů na cestovní výdaje, ubytování, tlumočení, překlady a technickou podporu. </w:t>
            </w:r>
          </w:p>
          <w:p w14:paraId="2CB23680" w14:textId="77777777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 xml:space="preserve">Vybrat vhodné digitální platformy pro online komunikaci, sdílení dokumentů a realizaci vzdělávacích aktivit. </w:t>
            </w:r>
          </w:p>
          <w:p w14:paraId="4BE18C30" w14:textId="274B2DD0" w:rsidR="00D27E35" w:rsidRPr="001B566B" w:rsidRDefault="00D27E35" w:rsidP="00636A0C">
            <w:pPr>
              <w:numPr>
                <w:ilvl w:val="0"/>
                <w:numId w:val="11"/>
              </w:numPr>
              <w:spacing w:line="276" w:lineRule="auto"/>
              <w:ind w:left="593" w:right="197"/>
              <w:contextualSpacing/>
            </w:pPr>
            <w:r w:rsidRPr="001B566B">
              <w:t xml:space="preserve">Vyhodnocovat přínos zapojených expertů a institucí pro rozvoj odborných kompetencí zaměstnanců a kvalitu poskytované péče. </w:t>
            </w:r>
          </w:p>
          <w:p w14:paraId="26CBF66A" w14:textId="65A15BB4" w:rsidR="00D27E35" w:rsidRPr="001B566B" w:rsidRDefault="00D27E35" w:rsidP="00636A0C">
            <w:pPr>
              <w:numPr>
                <w:ilvl w:val="0"/>
                <w:numId w:val="11"/>
              </w:numPr>
              <w:spacing w:after="240" w:line="276" w:lineRule="auto"/>
              <w:ind w:left="589" w:right="198" w:hanging="357"/>
              <w:contextualSpacing/>
            </w:pPr>
            <w:r w:rsidRPr="001B566B">
              <w:lastRenderedPageBreak/>
              <w:t>Identifikovat příležitosti pro rozšíření a dlouhodobé udržení mezinárodní spolupráce včetně zapojení do evropských a mezinárodních projektů.</w:t>
            </w:r>
          </w:p>
        </w:tc>
      </w:tr>
      <w:tr w:rsidR="00D27E35" w:rsidRPr="00655CD3" w14:paraId="5ED72FAE" w14:textId="77777777" w:rsidTr="007D0BAD">
        <w:trPr>
          <w:trHeight w:val="816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72948105" w14:textId="4F22F692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46268112" w14:textId="77777777" w:rsidR="00D27E35" w:rsidRPr="001B566B" w:rsidRDefault="00D27E35" w:rsidP="00636A0C">
            <w:pPr>
              <w:spacing w:line="276" w:lineRule="auto"/>
              <w:textAlignment w:val="baseline"/>
              <w:rPr>
                <w:rFonts w:eastAsia="Aptos" w:cs="Aptos"/>
                <w:lang w:eastAsia="cs-CZ"/>
              </w:rPr>
            </w:pPr>
            <w:r w:rsidRPr="001B566B">
              <w:rPr>
                <w:rStyle w:val="normaltextrun"/>
                <w:rFonts w:eastAsia="Aptos" w:cs="Aptos"/>
              </w:rPr>
              <w:t>Přístup zdravotnických pracovníků k e-learningovým kurzům, odborné literatuře, databázím a moderním vzdělávacím nástrojům. </w:t>
            </w:r>
            <w:r w:rsidRPr="001B566B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4E326AE0" w14:textId="607BD16E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before="120" w:after="0"/>
              <w:ind w:right="55"/>
              <w:jc w:val="both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Vyhledat dostupné e-learningové platformy, vzdělávací portály a online kurzy. Identifikovat odborné databáze, informační systémy 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aelektronické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 knihovny využívané ve zdravotnictví. </w:t>
            </w:r>
          </w:p>
          <w:p w14:paraId="7F3AFD52" w14:textId="2BDFD898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Zpracovat přehled dostupných odborných publikací, doporučených postupů a</w:t>
            </w:r>
            <w:r w:rsidR="007D0BAD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 xml:space="preserve">metodických materiálů. </w:t>
            </w:r>
          </w:p>
          <w:p w14:paraId="15152CDA" w14:textId="77777777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Vyhodnotit podmínky přístupu k jednotlivým zdrojům (licence, finanční náročnost, dostupnost pro různé profesní skupiny). </w:t>
            </w:r>
          </w:p>
          <w:p w14:paraId="6866569F" w14:textId="77777777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Posoudit obsahovou aktuálnost a odbornou úroveň vzdělávacích materiálů. </w:t>
            </w:r>
          </w:p>
          <w:p w14:paraId="39161124" w14:textId="77777777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Vyhodnotit relevanci dostupných zdrojů pro oblast vzácných onemocnění a další specializované oblasti zdravotní péče. </w:t>
            </w:r>
          </w:p>
          <w:p w14:paraId="1E9C63D4" w14:textId="77777777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Identifikovat překážky využívání existujících zdrojů (technické, organizační, finanční nebo jazykové). </w:t>
            </w:r>
          </w:p>
          <w:p w14:paraId="70AE7602" w14:textId="77777777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Identifikovat oblasti, ve kterých účastníci postrádají vzdělávací obsah, metodickou podporu nebo přístup k odborným informacím. </w:t>
            </w:r>
          </w:p>
          <w:p w14:paraId="6FF21B31" w14:textId="77777777" w:rsidR="00D27E35" w:rsidRPr="001B566B" w:rsidRDefault="00D27E35" w:rsidP="00636A0C">
            <w:pPr>
              <w:pStyle w:val="Seznamsodrkami"/>
              <w:tabs>
                <w:tab w:val="clear" w:pos="360"/>
                <w:tab w:val="num" w:pos="735"/>
              </w:tabs>
              <w:spacing w:after="0"/>
              <w:ind w:left="451" w:right="55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Zjistit preferované formy vzdělávání (e-learning, webináře, prezenční kurzy, 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blended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 learning apod.). </w:t>
            </w:r>
          </w:p>
          <w:p w14:paraId="360A195E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Vymezit tematické oblasti s nedostatečným vzdělávacím pokrytím. </w:t>
            </w:r>
          </w:p>
          <w:p w14:paraId="3C7BFAA6" w14:textId="2BDC2B3D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Určit priority podle jejich významu pro kvalitu a dostupnost zdravotní péče. </w:t>
            </w:r>
          </w:p>
          <w:p w14:paraId="7B4B816D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Zpracovat souhrnnou zprávu s doporučeními pro další rozvoj. </w:t>
            </w:r>
          </w:p>
          <w:p w14:paraId="1AB12B9C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Navrhnout vznik nových specializovaných vzdělávacích kurzů a e-learningových modulů. </w:t>
            </w:r>
          </w:p>
          <w:p w14:paraId="19E2C0A3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Doporučit rozšíření přístupu k odborným databázím a informačním zdrojům. </w:t>
            </w:r>
          </w:p>
          <w:p w14:paraId="2B04F333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lastRenderedPageBreak/>
              <w:t xml:space="preserve">Navrhnout vytvoření centralizovaného portálu nebo znalostní platformy pro sdílení odborných informací. </w:t>
            </w:r>
          </w:p>
          <w:p w14:paraId="77F2B807" w14:textId="6AD003D1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Podpořit spolupráci mezi zdravotnickými zařízeními, odbornými společnostmi a vzdělávacími institucemi. </w:t>
            </w:r>
          </w:p>
          <w:p w14:paraId="358ACFD7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Zajistit personální, technické a finanční zdroje. </w:t>
            </w:r>
          </w:p>
          <w:p w14:paraId="29544924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Vytvořit nebo aktualizovat vzdělávací obsah. </w:t>
            </w:r>
          </w:p>
          <w:p w14:paraId="2186C259" w14:textId="44A5EE54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Zajistit přístup k novým informačním zdrojům a databázím. </w:t>
            </w:r>
          </w:p>
          <w:p w14:paraId="49DA82C2" w14:textId="77777777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360" w:hanging="360"/>
              <w:jc w:val="both"/>
              <w:rPr>
                <w:rFonts w:ascii="Aptos" w:hAnsi="Aptos"/>
                <w:color w:val="002060"/>
                <w:lang w:val="cs-CZ"/>
              </w:rPr>
            </w:pPr>
          </w:p>
        </w:tc>
      </w:tr>
      <w:tr w:rsidR="00D27E35" w:rsidRPr="00655CD3" w14:paraId="4F36EE15" w14:textId="77777777" w:rsidTr="007D0BAD">
        <w:trPr>
          <w:trHeight w:val="143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27DC23CE" w14:textId="3F0F75B2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43566C88" w14:textId="77777777" w:rsidR="00D27E35" w:rsidRPr="001B566B" w:rsidRDefault="00D27E35" w:rsidP="00636A0C">
            <w:pPr>
              <w:spacing w:line="276" w:lineRule="auto"/>
              <w:textAlignment w:val="baseline"/>
              <w:rPr>
                <w:rStyle w:val="normaltextrun"/>
                <w:rFonts w:eastAsia="Aptos" w:cs="Aptos"/>
              </w:rPr>
            </w:pPr>
            <w:r w:rsidRPr="001B566B">
              <w:rPr>
                <w:rStyle w:val="normaltextrun"/>
                <w:rFonts w:eastAsia="Aptos" w:cs="Aptos"/>
              </w:rPr>
              <w:t>Vzdělávání v oblasti VO je nedílnou součástí celoživotního profesního rozvoje zdravotnických pracovníků. </w:t>
            </w:r>
            <w:r w:rsidRPr="001B566B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658E6556" w14:textId="56728C5A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Ustanovit pracovní skupinu složenou ze zástupců odborných společností, center pro vzácná onemocnění, vzdělávacích institucí a pacientských organizací. </w:t>
            </w:r>
          </w:p>
          <w:p w14:paraId="22D27C78" w14:textId="3A3A303D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Vymezit minimální znalosti, dovednosti a kompetence požadované pro jednotlivé profesní skupiny (lékaři, nelékařští zdravotničtí pracovníci, farmaceuti, kliničtí genetici, zdravotničtí laboranti apod.). </w:t>
            </w:r>
          </w:p>
          <w:p w14:paraId="7FFDD477" w14:textId="1E4A442F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Stanovit očekávané výstupy vzdělávání a</w:t>
            </w:r>
            <w:r w:rsidR="007D0BAD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 xml:space="preserve">úroveň kompetencí odpovídající jednotlivým stupňům odborné přípravy. </w:t>
            </w:r>
          </w:p>
          <w:p w14:paraId="47CCE75F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Definovat minimální rozsah vzdělávacího obsahu pro jednotlivé cílové skupiny.</w:t>
            </w:r>
          </w:p>
          <w:p w14:paraId="1AD4F105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Vytvořit vzdělávací moduly zaměřené na praktické využívání portálu Orphanet a dalších relevantních databází. </w:t>
            </w:r>
          </w:p>
          <w:p w14:paraId="762F078F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Stanovit soubor klinických indikátorů a „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red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 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flags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“, které mají vést k podezření na vzácné onemocnění. </w:t>
            </w:r>
          </w:p>
          <w:p w14:paraId="0541E261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Vypracovat doporučené postupy pro včasné rozpoznání pacientů vyžadujících specializované vyšetření. </w:t>
            </w:r>
          </w:p>
          <w:p w14:paraId="4B96463B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Vytvořit algoritmy pro indikaci konzultace se specialistou nebo odeslání do centra vysoce specializované péče. </w:t>
            </w:r>
          </w:p>
          <w:p w14:paraId="5F11189A" w14:textId="2F6B4F60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left="451" w:right="197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Aktualizovat specializační vzdělávací programy a programy celoživotního vzdělávání.</w:t>
            </w:r>
          </w:p>
          <w:p w14:paraId="2DE9BD9D" w14:textId="77777777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right="197" w:hanging="334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lastRenderedPageBreak/>
              <w:t>Vytvořit akreditované kurzy, e-learningové moduly a vzdělávací materiály odpovídající definovanému standardu</w:t>
            </w:r>
          </w:p>
          <w:p w14:paraId="7B1BF890" w14:textId="096A47B1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right="197" w:hanging="334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Stanovit způsob ověřování dosažených znalostí a dovedností. </w:t>
            </w:r>
          </w:p>
          <w:p w14:paraId="7B1BA5EB" w14:textId="1C8C9130" w:rsidR="00D27E35" w:rsidRPr="001B566B" w:rsidRDefault="00D27E35" w:rsidP="00636A0C">
            <w:pPr>
              <w:pStyle w:val="Seznamsodrkami"/>
              <w:tabs>
                <w:tab w:val="clear" w:pos="360"/>
              </w:tabs>
              <w:spacing w:after="0"/>
              <w:ind w:right="197" w:hanging="334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Zařadit problematiku vzácných onemocnění do systémů průběžného profesního vzdělávání a certifikace. </w:t>
            </w:r>
          </w:p>
          <w:p w14:paraId="6EB92114" w14:textId="77777777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360" w:right="197" w:hanging="334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•</w:t>
            </w:r>
            <w:r w:rsidRPr="001B566B">
              <w:rPr>
                <w:rFonts w:ascii="Aptos" w:hAnsi="Aptos"/>
                <w:color w:val="002060"/>
                <w:lang w:val="cs-CZ"/>
              </w:rPr>
              <w:tab/>
              <w:t>Pravidelně vyhodnocovat úroveň znalostí zdravotnických pracovníků a identifikovat oblasti vyžadující další podporu.</w:t>
            </w:r>
          </w:p>
        </w:tc>
      </w:tr>
      <w:tr w:rsidR="00D27E35" w:rsidRPr="00655CD3" w14:paraId="58815537" w14:textId="77777777" w:rsidTr="007D0BAD">
        <w:trPr>
          <w:trHeight w:val="143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2120D3F5" w14:textId="7E31296F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03702CE8" w14:textId="0A83C8A0" w:rsidR="00D27E35" w:rsidRPr="001B566B" w:rsidRDefault="00D27E35" w:rsidP="00636A0C">
            <w:pPr>
              <w:spacing w:line="276" w:lineRule="auto"/>
              <w:textAlignment w:val="baseline"/>
              <w:rPr>
                <w:rFonts w:eastAsia="Aptos" w:cs="Aptos"/>
                <w:lang w:eastAsia="cs-CZ"/>
              </w:rPr>
            </w:pPr>
            <w:r w:rsidRPr="001B566B">
              <w:rPr>
                <w:rStyle w:val="normaltextrun"/>
                <w:rFonts w:eastAsia="Aptos" w:cs="Aptos"/>
              </w:rPr>
              <w:t>Dostupnost školení v</w:t>
            </w:r>
            <w:r w:rsidR="00636A0C" w:rsidRPr="001B566B">
              <w:rPr>
                <w:rStyle w:val="normaltextrun"/>
                <w:rFonts w:eastAsia="Aptos" w:cs="Aptos"/>
              </w:rPr>
              <w:t> </w:t>
            </w:r>
            <w:r w:rsidRPr="001B566B">
              <w:rPr>
                <w:rStyle w:val="normaltextrun"/>
                <w:rFonts w:eastAsia="Aptos" w:cs="Aptos"/>
              </w:rPr>
              <w:t>oblasti elektronizace zdravotnictví. </w:t>
            </w:r>
            <w:r w:rsidRPr="001B566B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602A796E" w14:textId="50FD3935" w:rsidR="00D27E35" w:rsidRPr="001B566B" w:rsidRDefault="00D27E35" w:rsidP="00636A0C">
            <w:pPr>
              <w:spacing w:before="120" w:after="12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>Plněno jinou strategii – Zdraví 2035 a https://ncez.mzcr.cz/sites/default/files/Attachment/MZ_strategie_EZ_2025-2035.pdf</w:t>
            </w:r>
          </w:p>
        </w:tc>
      </w:tr>
      <w:tr w:rsidR="00D27E35" w:rsidRPr="00655CD3" w14:paraId="0844B3AC" w14:textId="77777777" w:rsidTr="007D0BAD">
        <w:trPr>
          <w:trHeight w:val="1950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7977EBD8" w14:textId="6FA3E911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089FAF24" w14:textId="2CE8CAC2" w:rsidR="00D27E35" w:rsidRPr="001B566B" w:rsidRDefault="00D27E35" w:rsidP="00636A0C">
            <w:pPr>
              <w:spacing w:line="276" w:lineRule="auto"/>
            </w:pPr>
            <w:r w:rsidRPr="001B566B">
              <w:rPr>
                <w:rStyle w:val="normaltextrun"/>
                <w:rFonts w:eastAsia="Aptos" w:cs="Aptos"/>
              </w:rPr>
              <w:t>Školení pro praktické lékaře a lékaře pro děti a dorost zaměřená na rozpoznání a</w:t>
            </w:r>
            <w:r w:rsidR="00636A0C" w:rsidRPr="001B566B">
              <w:rPr>
                <w:rStyle w:val="normaltextrun"/>
                <w:rFonts w:eastAsia="Aptos" w:cs="Aptos"/>
              </w:rPr>
              <w:t> </w:t>
            </w:r>
            <w:r w:rsidRPr="001B566B">
              <w:rPr>
                <w:rStyle w:val="normaltextrun"/>
                <w:rFonts w:eastAsia="Aptos" w:cs="Aptos"/>
              </w:rPr>
              <w:t>včasné nasměrování pacientů s podezřením na VO systémem péče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710E9A51" w14:textId="77777777" w:rsidR="00D27E35" w:rsidRPr="001B566B" w:rsidRDefault="00D27E35" w:rsidP="00636A0C">
            <w:pPr>
              <w:spacing w:line="276" w:lineRule="auto"/>
              <w:ind w:left="168" w:right="197"/>
              <w:jc w:val="both"/>
              <w:rPr>
                <w:rFonts w:cs="Calibri"/>
              </w:rPr>
            </w:pPr>
            <w:r w:rsidRPr="001B566B">
              <w:rPr>
                <w:rFonts w:cs="Calibri"/>
              </w:rPr>
              <w:t>Stanovit minimální rozsah znalostí pro praktické lékaře v oblasti vzácných onemocnění s důrazem na včasnou identifikaci pacientů, efektivní navigaci v systému péče a zajištění odpovídající návaznosti diagnostických a léčebných postupů.</w:t>
            </w:r>
            <w:r w:rsidRPr="001B566B">
              <w:rPr>
                <w:rFonts w:cs="Calibri"/>
              </w:rPr>
              <w:br/>
              <w:t>Praktický lékař by měl být schopen:</w:t>
            </w:r>
          </w:p>
          <w:p w14:paraId="58431600" w14:textId="4FEE84EE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rozpoznat klinické příznaky, varovné signály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 xml:space="preserve">atypické průběhy onemocnění, které mohou indikovat přítomnost vzácného onemocnění; </w:t>
            </w:r>
          </w:p>
          <w:p w14:paraId="20AFF284" w14:textId="23A45FF0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identifikovat situace vyžadující zvýšenou diagnostickou pozornost, zejména v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 xml:space="preserve">případech diagnostické nejistoty, </w:t>
            </w:r>
            <w:proofErr w:type="spellStart"/>
            <w:r w:rsidRPr="001B566B">
              <w:rPr>
                <w:rFonts w:cs="Calibri"/>
              </w:rPr>
              <w:t>multi</w:t>
            </w:r>
            <w:proofErr w:type="spellEnd"/>
            <w:r w:rsidR="009C414F" w:rsidRPr="001B566B">
              <w:rPr>
                <w:rFonts w:cs="Calibri"/>
              </w:rPr>
              <w:t>-</w:t>
            </w:r>
            <w:r w:rsidRPr="001B566B">
              <w:rPr>
                <w:rFonts w:cs="Calibri"/>
              </w:rPr>
              <w:t xml:space="preserve">systémového postižení, neobvyklé kombinace symptomů nebo pozitivní rodinné anamnézy; </w:t>
            </w:r>
          </w:p>
          <w:p w14:paraId="18F776BD" w14:textId="77777777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 xml:space="preserve">orientovat se v základních principech diferenciální diagnostiky vzácných onemocnění a indikovat odpovídající vstupní diagnostická vyšetření v rozsahu své odborné působnosti;  </w:t>
            </w:r>
          </w:p>
          <w:p w14:paraId="689300C2" w14:textId="77777777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 xml:space="preserve">včas a správně rozhodnout o odeslání pacienta ke specialistovi nebo do centra vysoce specializované péče pro vzácná onemocnění; </w:t>
            </w:r>
          </w:p>
          <w:p w14:paraId="6A90F2FB" w14:textId="702B349A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 xml:space="preserve">orientovat se v národní síti center pro vzácná onemocnění, jejich odborném </w:t>
            </w:r>
            <w:r w:rsidRPr="001B566B">
              <w:rPr>
                <w:rFonts w:cs="Calibri"/>
              </w:rPr>
              <w:lastRenderedPageBreak/>
              <w:t>zaměření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 xml:space="preserve">indikačních kritériích pro předání pacienta; </w:t>
            </w:r>
          </w:p>
          <w:p w14:paraId="55C68596" w14:textId="11FD6397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spolupracovat s odbornými pracovišti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 xml:space="preserve">podílet se na koordinaci péče v průběhu diagnostického i léčebného procesu; </w:t>
            </w:r>
          </w:p>
          <w:p w14:paraId="3BFFB5BE" w14:textId="4792C978" w:rsidR="00D27E35" w:rsidRPr="001B566B" w:rsidRDefault="00D27E35" w:rsidP="00636A0C">
            <w:pPr>
              <w:numPr>
                <w:ilvl w:val="0"/>
                <w:numId w:val="12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poskytovat pacientům a jejich rodinám základní informace o dalším postupu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dostupných zdrojích odborné podpory.</w:t>
            </w:r>
          </w:p>
          <w:p w14:paraId="5BEC033A" w14:textId="77777777" w:rsidR="00D27E35" w:rsidRPr="001B566B" w:rsidRDefault="00D27E35" w:rsidP="00636A0C">
            <w:pPr>
              <w:spacing w:before="240" w:line="276" w:lineRule="auto"/>
              <w:ind w:left="26" w:right="55"/>
              <w:rPr>
                <w:rFonts w:cs="Calibri"/>
              </w:rPr>
            </w:pPr>
            <w:r w:rsidRPr="001B566B">
              <w:rPr>
                <w:rFonts w:cs="Calibri"/>
                <w:b/>
              </w:rPr>
              <w:t>Detekce a „</w:t>
            </w:r>
            <w:proofErr w:type="spellStart"/>
            <w:r w:rsidRPr="001B566B">
              <w:rPr>
                <w:rFonts w:cs="Calibri"/>
                <w:b/>
              </w:rPr>
              <w:t>Red</w:t>
            </w:r>
            <w:proofErr w:type="spellEnd"/>
            <w:r w:rsidRPr="001B566B">
              <w:rPr>
                <w:rFonts w:cs="Calibri"/>
                <w:b/>
              </w:rPr>
              <w:t xml:space="preserve"> </w:t>
            </w:r>
            <w:proofErr w:type="spellStart"/>
            <w:r w:rsidRPr="001B566B">
              <w:rPr>
                <w:rFonts w:cs="Calibri"/>
                <w:b/>
              </w:rPr>
              <w:t>Flags</w:t>
            </w:r>
            <w:proofErr w:type="spellEnd"/>
            <w:r w:rsidRPr="001B566B">
              <w:rPr>
                <w:rFonts w:cs="Calibri"/>
              </w:rPr>
              <w:t>“ (Primární péče)</w:t>
            </w:r>
            <w:r w:rsidRPr="001B566B">
              <w:rPr>
                <w:rFonts w:cs="Calibri"/>
              </w:rPr>
              <w:br/>
              <w:t>Namísto učení lékařů diagnózám je učíme procesu podezření.</w:t>
            </w:r>
            <w:r w:rsidRPr="001B566B">
              <w:rPr>
                <w:rFonts w:cs="Calibri"/>
              </w:rPr>
              <w:br/>
              <w:t xml:space="preserve"> * Standard: Pokud léčba běžné diagnózy nezabírá standardním způsobem, aktivuje se proces „Podezření na vzácnost“.</w:t>
            </w:r>
            <w:r w:rsidRPr="001B566B">
              <w:rPr>
                <w:rFonts w:cs="Calibri"/>
              </w:rPr>
              <w:br/>
              <w:t xml:space="preserve"> * Nástroj: Digitální screening v ambulantním softwaru nebo jednoduchý rozhodovací strom.</w:t>
            </w:r>
          </w:p>
        </w:tc>
      </w:tr>
      <w:tr w:rsidR="00D27E35" w:rsidRPr="00655CD3" w14:paraId="1F73C56B" w14:textId="77777777" w:rsidTr="007D0BAD">
        <w:trPr>
          <w:trHeight w:val="143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7047B9E6" w14:textId="4A105544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0AB3AD36" w14:textId="04FCF0DD" w:rsidR="00D27E35" w:rsidRPr="001B566B" w:rsidRDefault="00D27E35" w:rsidP="00636A0C">
            <w:pPr>
              <w:spacing w:line="276" w:lineRule="auto"/>
            </w:pPr>
            <w:r w:rsidRPr="001B566B">
              <w:rPr>
                <w:rStyle w:val="normaltextrun"/>
                <w:rFonts w:eastAsia="Aptos" w:cs="Aptos"/>
              </w:rPr>
              <w:t>Pregraduální a</w:t>
            </w:r>
            <w:r w:rsidR="00636A0C" w:rsidRPr="001B566B">
              <w:rPr>
                <w:rStyle w:val="normaltextrun"/>
                <w:rFonts w:eastAsia="Aptos" w:cs="Aptos"/>
              </w:rPr>
              <w:t> </w:t>
            </w:r>
            <w:r w:rsidRPr="001B566B">
              <w:rPr>
                <w:rStyle w:val="normaltextrun"/>
                <w:rFonts w:eastAsia="Aptos" w:cs="Aptos"/>
              </w:rPr>
              <w:t>postgraduální studium lékařských oborů zohledňují oblast VO zahrnující nejen zdravotní, ale i sociální problematiku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2A089F73" w14:textId="2F985248" w:rsidR="00D27E35" w:rsidRPr="001B566B" w:rsidRDefault="00D27E35" w:rsidP="00636A0C">
            <w:pPr>
              <w:pStyle w:val="Seznamsodrkami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Implementace výuky o VO do pregraduálního a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 xml:space="preserve">postgraduálního studia lékařských oborů.  </w:t>
            </w:r>
          </w:p>
          <w:p w14:paraId="27D9C669" w14:textId="77777777" w:rsidR="00D27E35" w:rsidRPr="001B566B" w:rsidRDefault="00D27E35" w:rsidP="00636A0C">
            <w:pPr>
              <w:pStyle w:val="Seznamsodrkami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 xml:space="preserve">Implementace výuky o VO do pregraduálního nelékařských 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nelékařských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 oborů.</w:t>
            </w:r>
          </w:p>
          <w:p w14:paraId="689D767F" w14:textId="77777777" w:rsidR="00D27E35" w:rsidRPr="001B566B" w:rsidRDefault="00D27E35" w:rsidP="00636A0C">
            <w:pPr>
              <w:pStyle w:val="Seznamsodrkami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Realizace kurzů zaměřených na oblasti VO v rámci postgraduálního celoživotního vzdělání.</w:t>
            </w:r>
          </w:p>
          <w:p w14:paraId="7BD7C37E" w14:textId="764B9F3D" w:rsidR="00D27E35" w:rsidRPr="001B566B" w:rsidRDefault="00D27E35" w:rsidP="00636A0C">
            <w:pPr>
              <w:pStyle w:val="Seznamsodrkami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 w:cs="Calibri"/>
                <w:color w:val="002060"/>
                <w:lang w:val="cs-CZ"/>
              </w:rPr>
              <w:t xml:space="preserve">Konkrétně vymezit specializační obory, u nichž se předpokládá zařazení témat vzácných onemocnění </w:t>
            </w:r>
            <w:r w:rsidR="009C414F" w:rsidRPr="001B566B">
              <w:rPr>
                <w:rFonts w:ascii="Aptos" w:hAnsi="Aptos" w:cs="Calibri"/>
                <w:color w:val="002060"/>
                <w:lang w:val="cs-CZ"/>
              </w:rPr>
              <w:t>a sociální</w:t>
            </w:r>
            <w:r w:rsidRPr="001B566B">
              <w:rPr>
                <w:rFonts w:ascii="Aptos" w:hAnsi="Aptos" w:cs="Calibri"/>
                <w:color w:val="002060"/>
                <w:lang w:val="cs-CZ"/>
              </w:rPr>
              <w:t xml:space="preserve"> problematiky do postgraduálního vzdělávání</w:t>
            </w:r>
            <w:r w:rsidRPr="001B566B">
              <w:rPr>
                <w:rFonts w:ascii="Aptos" w:hAnsi="Aptos"/>
                <w:color w:val="002060"/>
                <w:lang w:val="cs-CZ"/>
              </w:rPr>
              <w:t>.</w:t>
            </w:r>
          </w:p>
        </w:tc>
      </w:tr>
      <w:tr w:rsidR="00D27E35" w:rsidRPr="00655CD3" w14:paraId="6978B487" w14:textId="77777777" w:rsidTr="007D0BAD">
        <w:trPr>
          <w:trHeight w:val="2999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5D72E4E2" w14:textId="4222BF43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198604B3" w14:textId="18F532DF" w:rsidR="00D27E35" w:rsidRPr="001B566B" w:rsidRDefault="00D27E35" w:rsidP="00636A0C">
            <w:pPr>
              <w:spacing w:line="276" w:lineRule="auto"/>
            </w:pPr>
            <w:r w:rsidRPr="001B566B">
              <w:t xml:space="preserve">Pregraduální studium nelékařských oborů zohledňují oblast VO zahrnující nejen zdravotní, ale i sociální problematiku bude definováno v tzv. Kvalifikačním standardu pro všeobecné sestry (při příští aktualizaci).  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456F007F" w14:textId="3A3023EF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168" w:right="197"/>
              <w:jc w:val="both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V rámci nejbližší revize a aktualizace vzdělávacího standardu pro nelékařské zdravotnické pracovníky systematicky začlenit problematiku vzácných onemocnění s cílem posílit znalosti zdravotnických pracovníků v oblasti včasné identifikace pacientů, koordinace péče a</w:t>
            </w:r>
            <w:r w:rsidR="007D0BAD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mezioborové spolupráce.</w:t>
            </w:r>
          </w:p>
          <w:p w14:paraId="4E72EE30" w14:textId="77777777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360"/>
              <w:jc w:val="both"/>
              <w:rPr>
                <w:rFonts w:ascii="Aptos" w:hAnsi="Aptos"/>
                <w:color w:val="002060"/>
                <w:lang w:val="cs-CZ"/>
              </w:rPr>
            </w:pPr>
          </w:p>
          <w:p w14:paraId="2A28906A" w14:textId="77777777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360" w:hanging="360"/>
              <w:jc w:val="both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Aktualizovaný standard by měl zahrnovat zejména:</w:t>
            </w:r>
          </w:p>
          <w:p w14:paraId="7138F857" w14:textId="38B3C502" w:rsidR="00D27E35" w:rsidRPr="001B566B" w:rsidRDefault="00D27E35" w:rsidP="00636A0C">
            <w:pPr>
              <w:pStyle w:val="Seznamsodrkami"/>
              <w:spacing w:after="0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základní orientaci v problematice vzácných onemocnění, jejich epidemiologii, specifikách diagnostického procesu a dopadech na pacienty a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jejich rodiny;</w:t>
            </w:r>
          </w:p>
          <w:p w14:paraId="319C0689" w14:textId="18EAE0F5" w:rsidR="00D27E35" w:rsidRPr="001B566B" w:rsidRDefault="00D27E35" w:rsidP="00636A0C">
            <w:pPr>
              <w:pStyle w:val="Seznamsodrkami"/>
              <w:spacing w:after="0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využívání klinických varovných příznaků („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red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 </w:t>
            </w:r>
            <w:proofErr w:type="spellStart"/>
            <w:r w:rsidRPr="001B566B">
              <w:rPr>
                <w:rFonts w:ascii="Aptos" w:hAnsi="Aptos"/>
                <w:color w:val="002060"/>
                <w:lang w:val="cs-CZ"/>
              </w:rPr>
              <w:t>flags</w:t>
            </w:r>
            <w:proofErr w:type="spellEnd"/>
            <w:r w:rsidRPr="001B566B">
              <w:rPr>
                <w:rFonts w:ascii="Aptos" w:hAnsi="Aptos"/>
                <w:color w:val="002060"/>
                <w:lang w:val="cs-CZ"/>
              </w:rPr>
              <w:t xml:space="preserve">“) relevantních pro jednotlivé nelékařské zdravotnické profese za účelem včasného </w:t>
            </w:r>
            <w:r w:rsidRPr="001B566B">
              <w:rPr>
                <w:rFonts w:ascii="Aptos" w:hAnsi="Aptos"/>
                <w:color w:val="002060"/>
                <w:lang w:val="cs-CZ"/>
              </w:rPr>
              <w:lastRenderedPageBreak/>
              <w:t>rozpoznání pacientů s podezřením na vzácné onemocnění a jejich adekvátního nasměrování v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systému zdravotní péče;</w:t>
            </w:r>
          </w:p>
          <w:p w14:paraId="49B38305" w14:textId="6B141148" w:rsidR="00D27E35" w:rsidRPr="001B566B" w:rsidRDefault="00D27E35" w:rsidP="00636A0C">
            <w:pPr>
              <w:pStyle w:val="Seznamsodrkami"/>
              <w:spacing w:after="0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vymezení role všeobecné sestry a dalších nelékařských zdravotnických pracovníků v rámci multidisciplinárních týmů zajišťujících péči o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pacienty se vzácnými onemocněními;</w:t>
            </w:r>
          </w:p>
          <w:p w14:paraId="06B63B13" w14:textId="7501FE7B" w:rsidR="00D27E35" w:rsidRPr="001B566B" w:rsidRDefault="00D27E35" w:rsidP="00636A0C">
            <w:pPr>
              <w:pStyle w:val="Seznamsodrkami"/>
              <w:spacing w:after="0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rozvoj kompetencí v oblasti komunikace s</w:t>
            </w:r>
            <w:r w:rsidR="007D0BAD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pacienty a jejich rodinnými příslušníky, včetně poskytování informací, podpory při orientaci v</w:t>
            </w:r>
            <w:r w:rsidR="007D0BAD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systému péče a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respektování specifických potřeb pacientů se vzácnými onemocněními;</w:t>
            </w:r>
          </w:p>
          <w:p w14:paraId="1804FCBB" w14:textId="275F4F03" w:rsidR="00D27E35" w:rsidRPr="001B566B" w:rsidRDefault="00D27E35" w:rsidP="00636A0C">
            <w:pPr>
              <w:pStyle w:val="Seznamsodrkami"/>
              <w:spacing w:after="0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posílení znalostí o návaznosti zdravotních a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sociálních služeb, možnostech sociální podpory a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principech koordinace zdravotně-sociální péče;</w:t>
            </w:r>
          </w:p>
          <w:p w14:paraId="12604796" w14:textId="1DFF9B75" w:rsidR="00D27E35" w:rsidRPr="001B566B" w:rsidRDefault="00D27E35" w:rsidP="00636A0C">
            <w:pPr>
              <w:pStyle w:val="Seznamsodrkami"/>
              <w:spacing w:after="0"/>
              <w:rPr>
                <w:rFonts w:ascii="Aptos" w:hAnsi="Aptos"/>
                <w:color w:val="002060"/>
                <w:lang w:val="cs-CZ"/>
              </w:rPr>
            </w:pPr>
            <w:r w:rsidRPr="001B566B">
              <w:rPr>
                <w:rFonts w:ascii="Aptos" w:hAnsi="Aptos"/>
                <w:color w:val="002060"/>
                <w:lang w:val="cs-CZ"/>
              </w:rPr>
              <w:t>základní orientaci v národní síti center vysoce specializované péče pro vzácná onemocnění, jejich kompetencích, indikačních kritériích a</w:t>
            </w:r>
            <w:r w:rsidR="009C414F" w:rsidRPr="001B566B">
              <w:rPr>
                <w:rFonts w:ascii="Aptos" w:hAnsi="Aptos"/>
                <w:color w:val="002060"/>
                <w:lang w:val="cs-CZ"/>
              </w:rPr>
              <w:t> </w:t>
            </w:r>
            <w:r w:rsidRPr="001B566B">
              <w:rPr>
                <w:rFonts w:ascii="Aptos" w:hAnsi="Aptos"/>
                <w:color w:val="002060"/>
                <w:lang w:val="cs-CZ"/>
              </w:rPr>
              <w:t>možnostech mezioborové spolupráce při zajištění kontinuity péče.</w:t>
            </w:r>
          </w:p>
          <w:p w14:paraId="12A6FB12" w14:textId="77777777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360" w:hanging="360"/>
              <w:jc w:val="both"/>
              <w:rPr>
                <w:rFonts w:ascii="Aptos" w:hAnsi="Aptos"/>
                <w:color w:val="002060"/>
                <w:lang w:val="cs-CZ"/>
              </w:rPr>
            </w:pPr>
          </w:p>
          <w:p w14:paraId="2AFA9025" w14:textId="77777777" w:rsidR="00D27E35" w:rsidRPr="001B566B" w:rsidRDefault="00D27E35" w:rsidP="00636A0C">
            <w:pPr>
              <w:pStyle w:val="Seznamsodrkami"/>
              <w:numPr>
                <w:ilvl w:val="0"/>
                <w:numId w:val="0"/>
              </w:numPr>
              <w:spacing w:after="0"/>
              <w:ind w:left="360"/>
              <w:rPr>
                <w:rFonts w:ascii="Aptos" w:hAnsi="Aptos"/>
                <w:color w:val="002060"/>
                <w:lang w:val="cs-CZ"/>
              </w:rPr>
            </w:pPr>
          </w:p>
        </w:tc>
      </w:tr>
      <w:tr w:rsidR="00D27E35" w:rsidRPr="00655CD3" w14:paraId="31BB9B7A" w14:textId="77777777" w:rsidTr="007D0BAD">
        <w:trPr>
          <w:trHeight w:val="1297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1D68E780" w14:textId="7C436FBE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5C85E3FA" w14:textId="77777777" w:rsidR="00D27E35" w:rsidRPr="001B566B" w:rsidRDefault="00D27E35" w:rsidP="00636A0C">
            <w:pPr>
              <w:spacing w:line="276" w:lineRule="auto"/>
            </w:pPr>
            <w:r w:rsidRPr="001B566B">
              <w:t xml:space="preserve">V oblasti postgraduálního studia nelékařských oborů zohledňujících oblast VO budou vytvořeny a nabízeny kurzy v rámci celoživotního vzdělávání.  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1787DCCB" w14:textId="77777777" w:rsidR="00D27E35" w:rsidRPr="001B566B" w:rsidRDefault="00D27E35" w:rsidP="00636A0C">
            <w:pPr>
              <w:pStyle w:val="Odstavecseseznamem"/>
              <w:numPr>
                <w:ilvl w:val="0"/>
                <w:numId w:val="19"/>
              </w:numPr>
              <w:spacing w:after="24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>Zařazení samostatných odborných bloků věnovaných vzácným onemocněním do hlavního programu kongresu.</w:t>
            </w:r>
          </w:p>
          <w:p w14:paraId="522E0B98" w14:textId="79FF8877" w:rsidR="00D27E35" w:rsidRPr="001B566B" w:rsidRDefault="00D27E35" w:rsidP="00636A0C">
            <w:pPr>
              <w:pStyle w:val="Odstavecseseznamem"/>
              <w:numPr>
                <w:ilvl w:val="0"/>
                <w:numId w:val="13"/>
              </w:numPr>
              <w:spacing w:after="24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>Organizaci tematických sympozií zaměřených na diagnostiku, léčbu, koordinaci péče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mezioborovou spolupráci v oblasti vzácných onemocnění.</w:t>
            </w:r>
          </w:p>
          <w:p w14:paraId="4B7FBABB" w14:textId="77777777" w:rsidR="00D27E35" w:rsidRPr="001B566B" w:rsidRDefault="00D27E35" w:rsidP="00636A0C">
            <w:pPr>
              <w:pStyle w:val="Odstavecseseznamem"/>
              <w:numPr>
                <w:ilvl w:val="0"/>
                <w:numId w:val="13"/>
              </w:numPr>
              <w:spacing w:after="24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>Zařazení odborných přednášek prezentujících aktuální poznatky, doporučené postupy, inovativní terapeutické přístupy a výsledky klinického či výzkumného úsilí v oblasti vzácných onemocnění.</w:t>
            </w:r>
          </w:p>
          <w:p w14:paraId="7E2B8314" w14:textId="708E6D5D" w:rsidR="00D27E35" w:rsidRPr="001B566B" w:rsidRDefault="00D27E35" w:rsidP="00636A0C">
            <w:pPr>
              <w:pStyle w:val="Odstavecseseznamem"/>
              <w:numPr>
                <w:ilvl w:val="0"/>
                <w:numId w:val="13"/>
              </w:numPr>
              <w:spacing w:after="24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>Vytvoření prostoru pro prezentaci kazuistik dokumentujících diagnosticky složité případy, příklady dobré klinické praxe a zkušenosti s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multidisciplinární péčí o pacienty se vzácnými onemocněními.</w:t>
            </w:r>
          </w:p>
          <w:p w14:paraId="66508CBA" w14:textId="4B10171C" w:rsidR="00D27E35" w:rsidRPr="001B566B" w:rsidRDefault="00D27E35" w:rsidP="00636A0C">
            <w:pPr>
              <w:pStyle w:val="Odstavecseseznamem"/>
              <w:numPr>
                <w:ilvl w:val="0"/>
                <w:numId w:val="13"/>
              </w:numPr>
              <w:spacing w:after="24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 xml:space="preserve">Podporu aktivního zapojení center vysoce specializované péče, odborných sítí </w:t>
            </w:r>
            <w:r w:rsidRPr="001B566B">
              <w:rPr>
                <w:rFonts w:cs="Calibri"/>
              </w:rPr>
              <w:lastRenderedPageBreak/>
              <w:t>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referenčních pracovišť do tvorby odborného programu.</w:t>
            </w:r>
          </w:p>
          <w:p w14:paraId="3B339C27" w14:textId="77777777" w:rsidR="00D27E35" w:rsidRPr="001B566B" w:rsidRDefault="00D27E35" w:rsidP="00636A0C">
            <w:pPr>
              <w:pStyle w:val="Odstavecseseznamem"/>
              <w:numPr>
                <w:ilvl w:val="0"/>
                <w:numId w:val="13"/>
              </w:numPr>
              <w:spacing w:after="240" w:line="276" w:lineRule="auto"/>
              <w:rPr>
                <w:rFonts w:cs="Calibri"/>
              </w:rPr>
            </w:pPr>
            <w:r w:rsidRPr="001B566B">
              <w:rPr>
                <w:rFonts w:cs="Calibri"/>
              </w:rPr>
              <w:t>Vytvoření příležitostí pro sdílení zkušeností mezi zdravotnickými pracovníky různých odborností s cílem posílit včasnou diagnostiku a koordinaci péče.</w:t>
            </w:r>
          </w:p>
          <w:p w14:paraId="45FA632D" w14:textId="77777777" w:rsidR="00D27E35" w:rsidRPr="001B566B" w:rsidRDefault="00D27E35" w:rsidP="00636A0C">
            <w:pPr>
              <w:pStyle w:val="Odstavecseseznamem"/>
              <w:numPr>
                <w:ilvl w:val="0"/>
                <w:numId w:val="13"/>
              </w:numPr>
              <w:spacing w:after="240" w:line="276" w:lineRule="auto"/>
            </w:pPr>
            <w:r w:rsidRPr="001B566B">
              <w:rPr>
                <w:rFonts w:cs="Calibri"/>
              </w:rPr>
              <w:t>Zapojení zahraničních expertů a zástupců evropských referenčních sítí do odborného programu za účelem přenosu mezinárodních zkušeností a příkladů dobré praxe.</w:t>
            </w:r>
          </w:p>
        </w:tc>
      </w:tr>
      <w:tr w:rsidR="00D27E35" w:rsidRPr="00655CD3" w14:paraId="226371A2" w14:textId="77777777" w:rsidTr="007D0BAD">
        <w:trPr>
          <w:trHeight w:val="1723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44BA3FA1" w14:textId="57128349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3827E8CB" w14:textId="77777777" w:rsidR="00D27E35" w:rsidRPr="001B566B" w:rsidRDefault="00D27E35" w:rsidP="00636A0C">
            <w:pPr>
              <w:spacing w:line="276" w:lineRule="auto"/>
            </w:pPr>
            <w:r w:rsidRPr="001B566B">
              <w:t xml:space="preserve">Začlenění témat VO do agendy odborných kongresů napříč obory.  </w:t>
            </w:r>
          </w:p>
          <w:p w14:paraId="6E1A7D66" w14:textId="77777777" w:rsidR="00D27E35" w:rsidRPr="001B566B" w:rsidRDefault="00D27E35" w:rsidP="00636A0C">
            <w:pPr>
              <w:spacing w:line="276" w:lineRule="auto"/>
            </w:pPr>
            <w:r w:rsidRPr="001B566B">
              <w:t xml:space="preserve">Podpora výměny zkušeností mezi CVSP-VO a dalšími evropskými centry pro VO.  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0949A11A" w14:textId="72D741EC" w:rsidR="00D27E35" w:rsidRPr="001B566B" w:rsidRDefault="00D27E35" w:rsidP="00636A0C">
            <w:pPr>
              <w:spacing w:before="240" w:line="276" w:lineRule="auto"/>
              <w:jc w:val="both"/>
              <w:rPr>
                <w:rFonts w:cs="Calibri"/>
              </w:rPr>
            </w:pPr>
            <w:r w:rsidRPr="001B566B">
              <w:rPr>
                <w:rFonts w:cs="Calibri"/>
              </w:rPr>
              <w:t>V rámci odborných konferencí, vzdělávacích akcí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vzdělávacích materiálů zajistit zejména:</w:t>
            </w:r>
          </w:p>
          <w:p w14:paraId="68B61D69" w14:textId="76C27447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55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zařazení krátkých odborně moderovaných prezentací nebo panelových diskusí se zástupci pacientských organizací zaměřených na zkušenosti pacientů s diagnostickým procesem, přístupem ke zdravotní a sociální péči, koordinací péče a</w:t>
            </w:r>
            <w:r w:rsidR="007D0BAD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každodenním životem se vzácným onemocněním;</w:t>
            </w:r>
          </w:p>
          <w:p w14:paraId="2D93437A" w14:textId="77777777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55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prezentaci příkladů dobré praxe v oblasti spolupráce mezi zdravotnickými pracovníky, pacientskými organizacemi a sociálními službami;</w:t>
            </w:r>
          </w:p>
          <w:p w14:paraId="05905C3E" w14:textId="4EF8F735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55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zpracování a distribuci vzdělávacích materiálů zaměřených na psychosociální dopady vzácných onemocnění, včetně problematiky psychické zátěže pacientů a</w:t>
            </w:r>
            <w:r w:rsidR="007D0BAD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pečujících osob, sociální izolace, vzdělávání, zaměstnávání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kvality života;</w:t>
            </w:r>
          </w:p>
          <w:p w14:paraId="0E2F5D7D" w14:textId="60DF737B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poskytování informací o dostupných podpůrných mechanismech pro pacienty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jejich rodiny, včetně služeb psychologické podpory, sociálního poradenství, respitní péče a komunitních služeb;</w:t>
            </w:r>
          </w:p>
          <w:p w14:paraId="4A224945" w14:textId="77777777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vytvoření přehledu relevantních pacientských organizací, svépomocných skupin a dalších subjektů poskytujících podporu osobám se vzácnými onemocněními;</w:t>
            </w:r>
          </w:p>
          <w:p w14:paraId="2061B323" w14:textId="4803653A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lastRenderedPageBreak/>
              <w:t>zajištění informací o možnostech sociální pomoci a sociálních dávkách, nástrojích podpory neformálních pečujících, příspěvcích na péči, kompenzačních pomůckách a dalších formách podpory dostupných v systému zdravotních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sociálních služeb;</w:t>
            </w:r>
          </w:p>
          <w:p w14:paraId="5F21FBBD" w14:textId="7AF59C34" w:rsidR="00D27E35" w:rsidRPr="001B566B" w:rsidRDefault="00D27E35" w:rsidP="00636A0C">
            <w:pPr>
              <w:numPr>
                <w:ilvl w:val="0"/>
                <w:numId w:val="14"/>
              </w:numPr>
              <w:spacing w:after="160" w:line="276" w:lineRule="auto"/>
              <w:ind w:right="197"/>
              <w:contextualSpacing/>
              <w:rPr>
                <w:rFonts w:cs="Calibri"/>
              </w:rPr>
            </w:pPr>
            <w:r w:rsidRPr="001B566B">
              <w:rPr>
                <w:rFonts w:cs="Calibri"/>
              </w:rPr>
              <w:t>podporu vzdělávání zdravotnických pracovníků v oblasti komunikace s pacienty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jejich rodinami, sdíleného rozhodování a</w:t>
            </w:r>
            <w:r w:rsidR="009C414F" w:rsidRPr="001B566B">
              <w:rPr>
                <w:rFonts w:cs="Calibri"/>
              </w:rPr>
              <w:t> </w:t>
            </w:r>
            <w:r w:rsidRPr="001B566B">
              <w:rPr>
                <w:rFonts w:cs="Calibri"/>
              </w:rPr>
              <w:t>zohledňování pacientské perspektivy při plánování a poskytování péče.</w:t>
            </w:r>
          </w:p>
          <w:p w14:paraId="35C35A14" w14:textId="77777777" w:rsidR="00D27E35" w:rsidRPr="001B566B" w:rsidRDefault="00D27E35" w:rsidP="00636A0C">
            <w:pPr>
              <w:spacing w:line="276" w:lineRule="auto"/>
              <w:jc w:val="both"/>
              <w:rPr>
                <w:rFonts w:cs="Calibri"/>
              </w:rPr>
            </w:pPr>
          </w:p>
        </w:tc>
      </w:tr>
      <w:tr w:rsidR="00D27E35" w:rsidRPr="00655CD3" w14:paraId="0D34B4D0" w14:textId="77777777" w:rsidTr="007D0BAD">
        <w:trPr>
          <w:trHeight w:val="2659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2E501140" w14:textId="1034DD17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4.1</w:t>
            </w:r>
            <w:r w:rsidR="00636A0C">
              <w:t>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50B28630" w14:textId="17350204" w:rsidR="00D27E35" w:rsidRPr="00655CD3" w:rsidRDefault="00D27E35" w:rsidP="00636A0C">
            <w:pPr>
              <w:spacing w:line="276" w:lineRule="auto"/>
            </w:pPr>
            <w:r w:rsidRPr="00655CD3">
              <w:rPr>
                <w:rStyle w:val="normaltextrun"/>
                <w:rFonts w:eastAsia="Aptos" w:cs="Aptos"/>
                <w:color w:val="1F3864" w:themeColor="accent1" w:themeShade="80"/>
              </w:rPr>
              <w:t>Zavedení informací o</w:t>
            </w:r>
            <w:r w:rsidR="00636A0C">
              <w:rPr>
                <w:rStyle w:val="normaltextrun"/>
                <w:rFonts w:eastAsia="Aptos" w:cs="Aptos"/>
                <w:color w:val="1F3864" w:themeColor="accent1" w:themeShade="80"/>
              </w:rPr>
              <w:t> </w:t>
            </w:r>
            <w:r w:rsidRPr="00655CD3">
              <w:rPr>
                <w:rStyle w:val="normaltextrun"/>
                <w:rFonts w:eastAsia="Aptos" w:cs="Aptos"/>
                <w:color w:val="1F3864" w:themeColor="accent1" w:themeShade="80"/>
              </w:rPr>
              <w:t>principech sdíleného rozhodování, „</w:t>
            </w:r>
            <w:proofErr w:type="spellStart"/>
            <w:r w:rsidRPr="00655CD3">
              <w:rPr>
                <w:rStyle w:val="normaltextrun"/>
                <w:rFonts w:eastAsia="Aptos" w:cs="Aptos"/>
                <w:color w:val="1F3864" w:themeColor="accent1" w:themeShade="80"/>
              </w:rPr>
              <w:t>shared</w:t>
            </w:r>
            <w:proofErr w:type="spellEnd"/>
            <w:r w:rsidRPr="00655CD3">
              <w:rPr>
                <w:rStyle w:val="normaltextrun"/>
                <w:rFonts w:eastAsia="Aptos" w:cs="Aptos"/>
                <w:color w:val="1F3864" w:themeColor="accent1" w:themeShade="80"/>
              </w:rPr>
              <w:t> </w:t>
            </w:r>
            <w:r w:rsidR="00636A0C">
              <w:rPr>
                <w:rStyle w:val="normaltextrun"/>
                <w:rFonts w:eastAsia="Aptos" w:cs="Aptos"/>
                <w:color w:val="1F3864" w:themeColor="accent1" w:themeShade="80"/>
              </w:rPr>
              <w:t xml:space="preserve"> </w:t>
            </w:r>
            <w:proofErr w:type="spellStart"/>
            <w:r w:rsidRPr="00655CD3">
              <w:rPr>
                <w:rStyle w:val="normaltextrun"/>
                <w:rFonts w:eastAsia="Aptos" w:cs="Aptos"/>
                <w:color w:val="1F3864" w:themeColor="accent1" w:themeShade="80"/>
              </w:rPr>
              <w:t>decision-making</w:t>
            </w:r>
            <w:proofErr w:type="spellEnd"/>
            <w:r w:rsidRPr="00655CD3">
              <w:rPr>
                <w:rStyle w:val="normaltextrun"/>
                <w:rFonts w:eastAsia="Aptos" w:cs="Aptos"/>
                <w:color w:val="1F3864" w:themeColor="accent1" w:themeShade="80"/>
              </w:rPr>
              <w:t>“ a změnách v komunikaci s pacientem do výuky pro lékaře a ostatní zdravotnické pracovníky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6BD2B348" w14:textId="39E97A88" w:rsidR="00D27E35" w:rsidRPr="00655CD3" w:rsidRDefault="00D27E35" w:rsidP="007D0BAD">
            <w:pPr>
              <w:pStyle w:val="Odstavecseseznamem"/>
              <w:numPr>
                <w:ilvl w:val="0"/>
                <w:numId w:val="28"/>
              </w:numPr>
              <w:spacing w:line="276" w:lineRule="auto"/>
              <w:ind w:left="735" w:right="197"/>
            </w:pPr>
            <w:r w:rsidRPr="00655CD3">
              <w:t>Provést systematickou revizi a aktualizaci sylabů, metodických materiálů a</w:t>
            </w:r>
            <w:r w:rsidR="007D0BAD">
              <w:t> </w:t>
            </w:r>
            <w:r w:rsidRPr="00655CD3">
              <w:t>výukových obsahů předmětů zaměřených na komunikaci ve zdravotnictví, zdravotnickou etiku, ošetřovatelství a</w:t>
            </w:r>
            <w:r w:rsidR="009C414F" w:rsidRPr="00655CD3">
              <w:t> </w:t>
            </w:r>
            <w:r w:rsidRPr="00655CD3">
              <w:t>klinické obory tak, aby reflektovaly principy pacientský orientované péče, sdíleného rozhodování a specifika péče o</w:t>
            </w:r>
            <w:r w:rsidR="007D0BAD">
              <w:t> </w:t>
            </w:r>
            <w:r w:rsidRPr="00655CD3">
              <w:t>osoby se vzácnými onemocněními.</w:t>
            </w:r>
          </w:p>
        </w:tc>
      </w:tr>
      <w:tr w:rsidR="00D27E35" w:rsidRPr="00655CD3" w14:paraId="0DC16829" w14:textId="77777777" w:rsidTr="007D0BAD">
        <w:trPr>
          <w:trHeight w:val="2375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13BC0183" w14:textId="77777777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t>4.3.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2E92A8ED" w14:textId="77777777" w:rsidR="00D27E35" w:rsidRPr="00655CD3" w:rsidRDefault="00D27E35" w:rsidP="00636A0C">
            <w:pPr>
              <w:spacing w:line="276" w:lineRule="auto"/>
            </w:pPr>
            <w:r w:rsidRPr="00655CD3">
              <w:t xml:space="preserve">Úprava a lokalizace ověřených, uživatelsky přátelských mezinárodních </w:t>
            </w:r>
          </w:p>
          <w:p w14:paraId="4B6757A0" w14:textId="77777777" w:rsidR="00D27E35" w:rsidRPr="00655CD3" w:rsidRDefault="00D27E35" w:rsidP="00636A0C">
            <w:pPr>
              <w:spacing w:line="276" w:lineRule="auto"/>
            </w:pPr>
            <w:r w:rsidRPr="00655CD3">
              <w:t xml:space="preserve">edukačních materiálů. </w:t>
            </w:r>
            <w:r w:rsidRPr="00655CD3">
              <w:br/>
            </w:r>
          </w:p>
          <w:p w14:paraId="5699728F" w14:textId="77777777" w:rsidR="00D27E35" w:rsidRPr="00655CD3" w:rsidRDefault="00D27E35" w:rsidP="00636A0C">
            <w:pPr>
              <w:spacing w:line="276" w:lineRule="auto"/>
            </w:pP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</w:tcPr>
          <w:p w14:paraId="65B5E28F" w14:textId="65B08598" w:rsidR="00D27E35" w:rsidRPr="00636A0C" w:rsidRDefault="00D27E35" w:rsidP="007D0BAD">
            <w:pPr>
              <w:pStyle w:val="Odstavecseseznamem"/>
              <w:numPr>
                <w:ilvl w:val="0"/>
                <w:numId w:val="27"/>
              </w:numPr>
              <w:tabs>
                <w:tab w:val="left" w:pos="4845"/>
              </w:tabs>
              <w:spacing w:line="276" w:lineRule="auto"/>
              <w:ind w:left="735" w:right="197"/>
              <w:rPr>
                <w:rFonts w:cs="Calibri"/>
              </w:rPr>
            </w:pPr>
            <w:r w:rsidRPr="00636A0C">
              <w:rPr>
                <w:rFonts w:cs="Calibri"/>
              </w:rPr>
              <w:t>Provádět systematickou identifikaci, sběr a</w:t>
            </w:r>
            <w:r w:rsidR="00636A0C" w:rsidRPr="00636A0C">
              <w:rPr>
                <w:rFonts w:cs="Calibri"/>
              </w:rPr>
              <w:t> </w:t>
            </w:r>
            <w:r w:rsidRPr="00636A0C">
              <w:rPr>
                <w:rFonts w:cs="Calibri"/>
              </w:rPr>
              <w:t>odborné posouzení dostupných materiálů relevantních pro oblast vzácných onemocnění, zejména zdrojů Evropských referenčních sítí (ERN), Orphanet, evropských odborných společností, mezinárodních odborných asociací a</w:t>
            </w:r>
            <w:r w:rsidR="00636A0C">
              <w:rPr>
                <w:rFonts w:cs="Calibri"/>
              </w:rPr>
              <w:t> </w:t>
            </w:r>
            <w:r w:rsidRPr="00636A0C">
              <w:rPr>
                <w:rFonts w:cs="Calibri"/>
              </w:rPr>
              <w:t>relevantních evropských projektů. Součástí procesu je rovněž mapování formátů těchto výstupů, včetně edukačních videí, infografik, pacientských doporučených postupů, informačních brožur, rozhodovacích pomůcek (</w:t>
            </w:r>
            <w:proofErr w:type="spellStart"/>
            <w:r w:rsidRPr="00636A0C">
              <w:rPr>
                <w:rFonts w:cs="Calibri"/>
              </w:rPr>
              <w:t>decision</w:t>
            </w:r>
            <w:proofErr w:type="spellEnd"/>
            <w:r w:rsidRPr="00636A0C">
              <w:rPr>
                <w:rFonts w:cs="Calibri"/>
              </w:rPr>
              <w:t xml:space="preserve"> aids) a</w:t>
            </w:r>
            <w:r w:rsidR="00636A0C" w:rsidRPr="00636A0C">
              <w:rPr>
                <w:rFonts w:cs="Calibri"/>
              </w:rPr>
              <w:t xml:space="preserve"> </w:t>
            </w:r>
            <w:r w:rsidRPr="00636A0C">
              <w:rPr>
                <w:rFonts w:cs="Calibri"/>
              </w:rPr>
              <w:t>e-learningových modulů, a jejich následná odborná verifikace z hlediska věcné správnosti, aktuálnosti a</w:t>
            </w:r>
            <w:r w:rsidR="00636A0C">
              <w:rPr>
                <w:rFonts w:cs="Calibri"/>
              </w:rPr>
              <w:t> </w:t>
            </w:r>
            <w:r w:rsidRPr="00636A0C">
              <w:rPr>
                <w:rFonts w:cs="Calibri"/>
              </w:rPr>
              <w:t>využitelnosti pro jednotlivé cílové skupiny.</w:t>
            </w:r>
          </w:p>
        </w:tc>
      </w:tr>
      <w:tr w:rsidR="00D27E35" w:rsidRPr="00655CD3" w14:paraId="51DED8A6" w14:textId="77777777" w:rsidTr="007D0BAD">
        <w:trPr>
          <w:trHeight w:val="2095"/>
          <w:jc w:val="center"/>
        </w:trPr>
        <w:tc>
          <w:tcPr>
            <w:tcW w:w="704" w:type="dxa"/>
            <w:tcBorders>
              <w:left w:val="nil"/>
            </w:tcBorders>
            <w:vAlign w:val="center"/>
          </w:tcPr>
          <w:p w14:paraId="6CF39F2E" w14:textId="77777777" w:rsidR="00D27E35" w:rsidRPr="00655CD3" w:rsidRDefault="00D27E35" w:rsidP="00204246">
            <w:pPr>
              <w:spacing w:line="252" w:lineRule="auto"/>
              <w:jc w:val="center"/>
            </w:pPr>
            <w:r w:rsidRPr="00655CD3">
              <w:lastRenderedPageBreak/>
              <w:t>4.3.</w:t>
            </w:r>
          </w:p>
        </w:tc>
        <w:tc>
          <w:tcPr>
            <w:tcW w:w="2841" w:type="dxa"/>
            <w:shd w:val="clear" w:color="auto" w:fill="E6F6F1"/>
            <w:vAlign w:val="center"/>
          </w:tcPr>
          <w:p w14:paraId="592E95C8" w14:textId="77777777" w:rsidR="00D27E35" w:rsidRPr="00655CD3" w:rsidRDefault="00D27E35" w:rsidP="00636A0C">
            <w:pPr>
              <w:spacing w:line="276" w:lineRule="auto"/>
              <w:textAlignment w:val="baseline"/>
              <w:rPr>
                <w:rFonts w:eastAsia="Aptos" w:cs="Aptos"/>
                <w:color w:val="1F3864" w:themeColor="accent1" w:themeShade="80"/>
                <w:lang w:eastAsia="cs-CZ"/>
              </w:rPr>
            </w:pPr>
            <w:r w:rsidRPr="00655CD3">
              <w:rPr>
                <w:rFonts w:eastAsia="Aptos" w:cs="Aptos"/>
                <w:color w:val="1F3864" w:themeColor="accent1" w:themeShade="80"/>
                <w:lang w:eastAsia="cs-CZ"/>
              </w:rPr>
              <w:t xml:space="preserve">Vytváření a distribuce informačních materiálů prostřednictvím </w:t>
            </w:r>
          </w:p>
          <w:p w14:paraId="6876EBEE" w14:textId="004B8D48" w:rsidR="00D27E35" w:rsidRPr="00655CD3" w:rsidRDefault="00D27E35" w:rsidP="00636A0C">
            <w:pPr>
              <w:spacing w:line="276" w:lineRule="auto"/>
              <w:textAlignment w:val="baseline"/>
              <w:rPr>
                <w:rFonts w:eastAsia="Aptos" w:cs="Aptos"/>
                <w:color w:val="1F3864" w:themeColor="accent1" w:themeShade="80"/>
                <w:lang w:eastAsia="cs-CZ"/>
              </w:rPr>
            </w:pPr>
            <w:r w:rsidRPr="00655CD3">
              <w:rPr>
                <w:rFonts w:eastAsia="Aptos" w:cs="Aptos"/>
                <w:color w:val="1F3864" w:themeColor="accent1" w:themeShade="80"/>
                <w:lang w:eastAsia="cs-CZ"/>
              </w:rPr>
              <w:t>zdravotnických zařízení a veřejně dostupných online kanálů.</w:t>
            </w:r>
          </w:p>
        </w:tc>
        <w:tc>
          <w:tcPr>
            <w:tcW w:w="5239" w:type="dxa"/>
            <w:tcBorders>
              <w:right w:val="nil"/>
            </w:tcBorders>
            <w:shd w:val="clear" w:color="auto" w:fill="FFFFFF" w:themeFill="background1"/>
            <w:vAlign w:val="center"/>
          </w:tcPr>
          <w:p w14:paraId="567B43A4" w14:textId="6628717E" w:rsidR="00D27E35" w:rsidRPr="00636A0C" w:rsidRDefault="00D27E35" w:rsidP="007D0BAD">
            <w:pPr>
              <w:pStyle w:val="Odstavecseseznamem"/>
              <w:numPr>
                <w:ilvl w:val="0"/>
                <w:numId w:val="26"/>
              </w:numPr>
              <w:spacing w:line="276" w:lineRule="auto"/>
              <w:ind w:left="735" w:right="55"/>
              <w:rPr>
                <w:rFonts w:cs="Calibri"/>
              </w:rPr>
            </w:pPr>
            <w:r w:rsidRPr="00636A0C">
              <w:rPr>
                <w:rFonts w:cs="Calibri"/>
              </w:rPr>
              <w:t>Obsah materiálů by mohl být: vytvořen odborníky z</w:t>
            </w:r>
            <w:r w:rsidR="00204246" w:rsidRPr="00636A0C">
              <w:rPr>
                <w:rFonts w:cs="Calibri"/>
              </w:rPr>
              <w:t> </w:t>
            </w:r>
            <w:r w:rsidRPr="00636A0C">
              <w:rPr>
                <w:rFonts w:cs="Calibri"/>
              </w:rPr>
              <w:t>center VO, ověřen příslušnými odbornými společnostmi, jazykově a</w:t>
            </w:r>
            <w:r w:rsidR="007D0BAD">
              <w:rPr>
                <w:rFonts w:cs="Calibri"/>
              </w:rPr>
              <w:t> </w:t>
            </w:r>
            <w:r w:rsidRPr="00636A0C">
              <w:rPr>
                <w:rFonts w:cs="Calibri"/>
              </w:rPr>
              <w:t>srozumitelně upraven pro pacienty (zapojení pacientských organizací). Každý materiál má mít: autora – odborného garanta – datum aktualizace.</w:t>
            </w:r>
          </w:p>
        </w:tc>
      </w:tr>
    </w:tbl>
    <w:p w14:paraId="74608B98" w14:textId="77777777" w:rsidR="007053EA" w:rsidRDefault="007053EA" w:rsidP="61DCDDBC">
      <w:pPr>
        <w:rPr>
          <w:rFonts w:eastAsia="Aptos" w:cs="Aptos"/>
          <w:b/>
          <w:bCs/>
        </w:rPr>
      </w:pPr>
    </w:p>
    <w:p w14:paraId="2CCCB24C" w14:textId="6F26F6D9" w:rsidR="00EA1338" w:rsidRPr="00655CD3" w:rsidRDefault="00EA1338" w:rsidP="61DCDDBC">
      <w:pPr>
        <w:rPr>
          <w:rFonts w:eastAsia="Aptos" w:cs="Aptos"/>
          <w:b/>
          <w:bCs/>
        </w:rPr>
      </w:pPr>
    </w:p>
    <w:p w14:paraId="68C33220" w14:textId="18F47F02" w:rsidR="00C943B2" w:rsidRPr="00655CD3" w:rsidRDefault="00C943B2" w:rsidP="61DCDDBC">
      <w:pPr>
        <w:pStyle w:val="Nadpis2"/>
        <w:rPr>
          <w:rFonts w:eastAsia="Aptos" w:cs="Aptos"/>
        </w:rPr>
      </w:pPr>
      <w:bookmarkStart w:id="18" w:name="_Toc231394630"/>
      <w:r w:rsidRPr="00655CD3">
        <w:rPr>
          <w:rFonts w:eastAsia="Aptos" w:cs="Aptos"/>
        </w:rPr>
        <w:t xml:space="preserve">Implementační fáze </w:t>
      </w:r>
      <w:r w:rsidR="00CA0132" w:rsidRPr="00655CD3">
        <w:rPr>
          <w:rFonts w:eastAsia="Aptos" w:cs="Aptos"/>
        </w:rPr>
        <w:t>3</w:t>
      </w:r>
      <w:r w:rsidRPr="00655CD3">
        <w:rPr>
          <w:rFonts w:eastAsia="Aptos" w:cs="Aptos"/>
        </w:rPr>
        <w:t>. 2033-20</w:t>
      </w:r>
      <w:r w:rsidR="009B112A" w:rsidRPr="00655CD3">
        <w:rPr>
          <w:rFonts w:eastAsia="Aptos" w:cs="Aptos"/>
        </w:rPr>
        <w:t>35</w:t>
      </w:r>
      <w:bookmarkEnd w:id="18"/>
    </w:p>
    <w:p w14:paraId="2669D922" w14:textId="3313C9FD" w:rsidR="00204246" w:rsidRPr="00655CD3" w:rsidRDefault="00204246" w:rsidP="00204246">
      <w:pPr>
        <w:spacing w:before="240" w:after="0" w:line="276" w:lineRule="auto"/>
        <w:rPr>
          <w:rFonts w:eastAsia="Arial"/>
          <w:b/>
          <w:bCs/>
          <w:kern w:val="0"/>
          <w:sz w:val="24"/>
          <w:szCs w:val="24"/>
          <w14:ligatures w14:val="none"/>
        </w:rPr>
      </w:pPr>
      <w:r w:rsidRPr="00655CD3">
        <w:rPr>
          <w:rFonts w:eastAsia="Arial"/>
          <w:b/>
          <w:bCs/>
          <w:kern w:val="0"/>
          <w:sz w:val="24"/>
          <w:szCs w:val="24"/>
          <w14:ligatures w14:val="none"/>
        </w:rPr>
        <w:t>Charakter implementace v období 2033–2035</w:t>
      </w:r>
    </w:p>
    <w:p w14:paraId="76B934CF" w14:textId="58F4122B" w:rsidR="001E3826" w:rsidRPr="00655CD3" w:rsidRDefault="00EA1338" w:rsidP="00444683">
      <w:pPr>
        <w:jc w:val="both"/>
        <w:rPr>
          <w:rFonts w:eastAsia="Aptos" w:cs="Aptos"/>
        </w:rPr>
      </w:pPr>
      <w:r w:rsidRPr="00655CD3">
        <w:rPr>
          <w:rFonts w:eastAsia="Aptos" w:cs="Aptos"/>
        </w:rPr>
        <w:t xml:space="preserve">Hlavním cílem této fáze je </w:t>
      </w:r>
      <w:r w:rsidRPr="00655CD3">
        <w:rPr>
          <w:rStyle w:val="Siln"/>
          <w:rFonts w:eastAsia="Aptos" w:cs="Aptos"/>
        </w:rPr>
        <w:t>posílení spolupráce, sdílení znalostí a informovanosti v oblasti vzácných onemocnění (VO)</w:t>
      </w:r>
      <w:r w:rsidRPr="00655CD3">
        <w:rPr>
          <w:rFonts w:eastAsia="Aptos" w:cs="Aptos"/>
        </w:rPr>
        <w:t xml:space="preserve"> prostřednictvím propojení výzkumu, vzdělávání, klinické praxe, pacientských organizací a komunikace s veřejností.</w:t>
      </w:r>
    </w:p>
    <w:p w14:paraId="764CF54C" w14:textId="5B43CDFD" w:rsidR="001E3826" w:rsidRPr="00655CD3" w:rsidRDefault="001E3826" w:rsidP="00204246">
      <w:pPr>
        <w:spacing w:after="0"/>
        <w:rPr>
          <w:rFonts w:eastAsia="Arial"/>
          <w:b/>
          <w:bCs/>
          <w:kern w:val="0"/>
          <w:sz w:val="24"/>
          <w:szCs w:val="24"/>
          <w14:ligatures w14:val="none"/>
        </w:rPr>
      </w:pPr>
      <w:r w:rsidRPr="00655CD3">
        <w:rPr>
          <w:rFonts w:eastAsia="Arial"/>
          <w:b/>
          <w:bCs/>
          <w:kern w:val="0"/>
          <w:sz w:val="24"/>
          <w:szCs w:val="24"/>
          <w14:ligatures w14:val="none"/>
        </w:rPr>
        <w:t xml:space="preserve">Opatření řešená v rámci IP4 v implementační fázi 3. </w:t>
      </w:r>
      <w:r w:rsidR="00204246" w:rsidRPr="00655CD3">
        <w:rPr>
          <w:rFonts w:eastAsia="Arial"/>
          <w:b/>
          <w:bCs/>
          <w:kern w:val="0"/>
          <w:sz w:val="24"/>
          <w:szCs w:val="24"/>
          <w14:ligatures w14:val="none"/>
        </w:rPr>
        <w:t>2033–2035</w:t>
      </w:r>
    </w:p>
    <w:tbl>
      <w:tblPr>
        <w:tblStyle w:val="Mkatabulky"/>
        <w:tblW w:w="8807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2687"/>
        <w:gridCol w:w="5394"/>
        <w:gridCol w:w="16"/>
      </w:tblGrid>
      <w:tr w:rsidR="00204246" w:rsidRPr="00444683" w14:paraId="3CBD97E7" w14:textId="77777777" w:rsidTr="007D0BAD">
        <w:trPr>
          <w:trHeight w:val="524"/>
          <w:tblHeader/>
          <w:jc w:val="center"/>
        </w:trPr>
        <w:tc>
          <w:tcPr>
            <w:tcW w:w="710" w:type="dxa"/>
            <w:tcBorders>
              <w:left w:val="nil"/>
            </w:tcBorders>
            <w:shd w:val="clear" w:color="auto" w:fill="E6F6F1"/>
            <w:vAlign w:val="center"/>
          </w:tcPr>
          <w:p w14:paraId="16B66264" w14:textId="77777777" w:rsidR="00204246" w:rsidRPr="00444683" w:rsidRDefault="00204246" w:rsidP="00655CD3">
            <w:pPr>
              <w:spacing w:line="252" w:lineRule="auto"/>
              <w:rPr>
                <w:sz w:val="24"/>
                <w:szCs w:val="24"/>
              </w:rPr>
            </w:pPr>
            <w:r w:rsidRPr="00444683">
              <w:rPr>
                <w:b/>
                <w:bCs/>
                <w:sz w:val="24"/>
                <w:szCs w:val="24"/>
              </w:rPr>
              <w:t>SC</w:t>
            </w:r>
          </w:p>
        </w:tc>
        <w:tc>
          <w:tcPr>
            <w:tcW w:w="2687" w:type="dxa"/>
            <w:shd w:val="clear" w:color="auto" w:fill="E6F6F1"/>
            <w:vAlign w:val="center"/>
          </w:tcPr>
          <w:p w14:paraId="6DE955F1" w14:textId="77777777" w:rsidR="00204246" w:rsidRPr="00444683" w:rsidRDefault="00204246" w:rsidP="00655CD3">
            <w:pPr>
              <w:spacing w:line="252" w:lineRule="auto"/>
              <w:rPr>
                <w:sz w:val="24"/>
                <w:szCs w:val="24"/>
              </w:rPr>
            </w:pPr>
            <w:r w:rsidRPr="00444683">
              <w:rPr>
                <w:b/>
                <w:bCs/>
                <w:sz w:val="24"/>
                <w:szCs w:val="24"/>
              </w:rPr>
              <w:t xml:space="preserve">Opatření        </w:t>
            </w:r>
          </w:p>
        </w:tc>
        <w:tc>
          <w:tcPr>
            <w:tcW w:w="5410" w:type="dxa"/>
            <w:gridSpan w:val="2"/>
            <w:tcBorders>
              <w:right w:val="nil"/>
            </w:tcBorders>
            <w:shd w:val="clear" w:color="auto" w:fill="E6F6F1"/>
            <w:vAlign w:val="center"/>
          </w:tcPr>
          <w:p w14:paraId="2B92E08F" w14:textId="77777777" w:rsidR="00204246" w:rsidRPr="00444683" w:rsidRDefault="00204246" w:rsidP="003941FC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444683">
              <w:rPr>
                <w:rFonts w:eastAsia="Times New Roman" w:cs="Arial"/>
                <w:b/>
                <w:bCs/>
                <w:sz w:val="24"/>
                <w:szCs w:val="24"/>
                <w:lang w:eastAsia="cs-CZ"/>
              </w:rPr>
              <w:t>Navržené aktivity / možné dílčí kroky</w:t>
            </w:r>
          </w:p>
        </w:tc>
      </w:tr>
      <w:tr w:rsidR="00204246" w:rsidRPr="00444683" w14:paraId="46F08BF6" w14:textId="77777777" w:rsidTr="007D0BAD">
        <w:trPr>
          <w:trHeight w:val="1808"/>
          <w:jc w:val="center"/>
        </w:trPr>
        <w:tc>
          <w:tcPr>
            <w:tcW w:w="710" w:type="dxa"/>
            <w:tcBorders>
              <w:left w:val="nil"/>
            </w:tcBorders>
            <w:vAlign w:val="center"/>
          </w:tcPr>
          <w:p w14:paraId="5B03BBA7" w14:textId="19255202" w:rsidR="00204246" w:rsidRPr="00444683" w:rsidRDefault="00204246" w:rsidP="00655CD3">
            <w:pPr>
              <w:spacing w:line="252" w:lineRule="auto"/>
            </w:pPr>
            <w:r w:rsidRPr="00444683">
              <w:t>4.3.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F6F1"/>
            <w:vAlign w:val="center"/>
          </w:tcPr>
          <w:p w14:paraId="40C53AD9" w14:textId="32D5A334" w:rsidR="00204246" w:rsidRPr="00444683" w:rsidRDefault="00204246" w:rsidP="00655CD3">
            <w:pPr>
              <w:textAlignment w:val="baseline"/>
              <w:rPr>
                <w:rFonts w:eastAsia="Aptos" w:cs="Aptos"/>
              </w:rPr>
            </w:pPr>
            <w:r w:rsidRPr="00444683">
              <w:rPr>
                <w:rStyle w:val="normaltextrun"/>
                <w:rFonts w:eastAsia="Aptos" w:cs="Aptos"/>
              </w:rPr>
              <w:t>Zapojení odborníků na srozumitelnou komunikaci pro komunikaci tématu VO s veřejností (např. zdravotní žurnalisty). </w:t>
            </w:r>
            <w:r w:rsidRPr="00444683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4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A6B40" w14:textId="6CB0C903" w:rsidR="00204246" w:rsidRPr="00444683" w:rsidRDefault="00204246" w:rsidP="000A7D6B">
            <w:pPr>
              <w:pStyle w:val="Odstavecseseznamem"/>
              <w:numPr>
                <w:ilvl w:val="0"/>
                <w:numId w:val="23"/>
              </w:numPr>
              <w:spacing w:line="276" w:lineRule="auto"/>
              <w:ind w:left="450" w:right="53" w:hanging="284"/>
              <w:textAlignment w:val="baseline"/>
              <w:rPr>
                <w:rStyle w:val="normaltextrun"/>
                <w:rFonts w:eastAsia="Aptos" w:cs="Aptos"/>
              </w:rPr>
            </w:pPr>
            <w:r w:rsidRPr="00444683">
              <w:rPr>
                <w:rStyle w:val="normaltextrun"/>
                <w:rFonts w:eastAsia="Aptos" w:cs="Aptos"/>
              </w:rPr>
              <w:t>Vytvořit seznam odborníků a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profesních skupin se zkušeností s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popularizací zdravotních témat, například zdravotních a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vědeckých novinářů, specialistů na zdravotní komunikaci, autorů populárně-naučných textů, tvůrců videí a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proofErr w:type="spellStart"/>
            <w:r w:rsidRPr="00444683">
              <w:rPr>
                <w:rStyle w:val="normaltextrun"/>
                <w:rFonts w:eastAsia="Aptos" w:cs="Aptos"/>
              </w:rPr>
              <w:t>podcastů</w:t>
            </w:r>
            <w:proofErr w:type="spellEnd"/>
            <w:r w:rsidRPr="00444683">
              <w:rPr>
                <w:rStyle w:val="normaltextrun"/>
                <w:rFonts w:eastAsia="Aptos" w:cs="Aptos"/>
              </w:rPr>
              <w:t xml:space="preserve"> či komunikačních agentur se zkušeností ve zdravotnictví.</w:t>
            </w:r>
          </w:p>
          <w:p w14:paraId="55A1666B" w14:textId="0F8CEECA" w:rsidR="00204246" w:rsidRPr="00444683" w:rsidRDefault="00204246" w:rsidP="000A7D6B">
            <w:pPr>
              <w:pStyle w:val="Odstavecseseznamem"/>
              <w:numPr>
                <w:ilvl w:val="0"/>
                <w:numId w:val="23"/>
              </w:numPr>
              <w:spacing w:line="276" w:lineRule="auto"/>
              <w:ind w:left="450" w:right="53" w:hanging="284"/>
              <w:textAlignment w:val="baseline"/>
            </w:pPr>
            <w:r w:rsidRPr="00444683">
              <w:rPr>
                <w:rStyle w:val="normaltextrun"/>
                <w:rFonts w:eastAsia="Aptos" w:cs="Aptos"/>
              </w:rPr>
              <w:t>Jasně vymezit jejich roli při komunikaci o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vzácných onemocněních, zejména při převodu odborných informací do srozumitelné podoby, přípravě veřejných kampaní, vedení rozhovorů s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odborníky a</w:t>
            </w:r>
            <w:r w:rsidR="000A7D6B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t xml:space="preserve">pacienty a tvorbě článků, videí, </w:t>
            </w:r>
            <w:proofErr w:type="spellStart"/>
            <w:r w:rsidRPr="00444683">
              <w:t>podcastů</w:t>
            </w:r>
            <w:proofErr w:type="spellEnd"/>
            <w:r w:rsidRPr="00444683">
              <w:t xml:space="preserve"> a infografik.</w:t>
            </w:r>
          </w:p>
          <w:p w14:paraId="2D19842D" w14:textId="00C545EF" w:rsidR="00204246" w:rsidRPr="00444683" w:rsidRDefault="00204246" w:rsidP="000A7D6B">
            <w:pPr>
              <w:pStyle w:val="Odstavecseseznamem"/>
              <w:numPr>
                <w:ilvl w:val="0"/>
                <w:numId w:val="23"/>
              </w:numPr>
              <w:spacing w:line="276" w:lineRule="auto"/>
              <w:ind w:left="450" w:right="53" w:hanging="284"/>
            </w:pPr>
            <w:r w:rsidRPr="00444683">
              <w:t>Zapojit tyto odborníky do osvětových kampaní a</w:t>
            </w:r>
            <w:r w:rsidR="00655CD3" w:rsidRPr="00444683">
              <w:t> </w:t>
            </w:r>
            <w:r w:rsidRPr="00444683">
              <w:t>propojit je s centry pro vzácná onemocnění a</w:t>
            </w:r>
            <w:r w:rsidR="00655CD3" w:rsidRPr="00444683">
              <w:t> </w:t>
            </w:r>
            <w:r w:rsidRPr="00444683">
              <w:t>pacientskými organizacemi.</w:t>
            </w:r>
          </w:p>
        </w:tc>
      </w:tr>
      <w:tr w:rsidR="00204246" w:rsidRPr="00444683" w14:paraId="2EE97879" w14:textId="77777777" w:rsidTr="007D0BAD">
        <w:trPr>
          <w:trHeight w:val="3765"/>
          <w:jc w:val="center"/>
        </w:trPr>
        <w:tc>
          <w:tcPr>
            <w:tcW w:w="710" w:type="dxa"/>
            <w:tcBorders>
              <w:left w:val="nil"/>
              <w:bottom w:val="single" w:sz="4" w:space="0" w:color="auto"/>
            </w:tcBorders>
            <w:vAlign w:val="center"/>
          </w:tcPr>
          <w:p w14:paraId="5D2ED0E3" w14:textId="3053153F" w:rsidR="00204246" w:rsidRPr="00444683" w:rsidRDefault="00204246" w:rsidP="00655CD3">
            <w:pPr>
              <w:spacing w:line="252" w:lineRule="auto"/>
            </w:pPr>
            <w:r w:rsidRPr="00444683">
              <w:lastRenderedPageBreak/>
              <w:t xml:space="preserve">  4.3.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F6F1"/>
            <w:vAlign w:val="center"/>
          </w:tcPr>
          <w:p w14:paraId="681087ED" w14:textId="77777777" w:rsidR="00204246" w:rsidRPr="00444683" w:rsidRDefault="00204246" w:rsidP="00655CD3">
            <w:pPr>
              <w:textAlignment w:val="baseline"/>
              <w:rPr>
                <w:rFonts w:eastAsia="Aptos" w:cs="Aptos"/>
                <w:lang w:eastAsia="cs-CZ"/>
              </w:rPr>
            </w:pPr>
            <w:r w:rsidRPr="00444683">
              <w:rPr>
                <w:rStyle w:val="normaltextrun"/>
                <w:rFonts w:eastAsia="Aptos" w:cs="Aptos"/>
              </w:rPr>
              <w:t>Zařazení VO do programu osvětových kampaní a tematických dnů zdraví. </w:t>
            </w:r>
            <w:r w:rsidRPr="00444683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D3B8BC7" w14:textId="3AC84555" w:rsidR="00204246" w:rsidRPr="00444683" w:rsidRDefault="00204246" w:rsidP="000A7D6B">
            <w:pPr>
              <w:pStyle w:val="Odstavecseseznamem"/>
              <w:numPr>
                <w:ilvl w:val="0"/>
                <w:numId w:val="24"/>
              </w:numPr>
              <w:spacing w:line="276" w:lineRule="auto"/>
              <w:ind w:left="450" w:hanging="284"/>
            </w:pPr>
            <w:r w:rsidRPr="00444683">
              <w:t>Vytvořit a pravidelně aktualizovat celostátní kalendář osvětových a</w:t>
            </w:r>
            <w:r w:rsidR="000A7D6B" w:rsidRPr="00444683">
              <w:t> </w:t>
            </w:r>
            <w:r w:rsidRPr="00444683">
              <w:t>informačních aktivit, do něhož bude problematika vzácných onemocnění systematicky začleňována jako stabilní a</w:t>
            </w:r>
            <w:r w:rsidR="00655CD3" w:rsidRPr="00444683">
              <w:t> </w:t>
            </w:r>
            <w:r w:rsidRPr="00444683">
              <w:t>dlouhodobě sledovaná tematická oblast</w:t>
            </w:r>
          </w:p>
          <w:p w14:paraId="506E34B9" w14:textId="67FC69F7" w:rsidR="00204246" w:rsidRPr="00444683" w:rsidRDefault="00204246" w:rsidP="000A7D6B">
            <w:pPr>
              <w:pStyle w:val="Odstavecseseznamem"/>
              <w:numPr>
                <w:ilvl w:val="0"/>
                <w:numId w:val="24"/>
              </w:numPr>
              <w:spacing w:line="276" w:lineRule="auto"/>
              <w:ind w:left="450" w:hanging="284"/>
            </w:pPr>
            <w:r w:rsidRPr="00444683">
              <w:rPr>
                <w:rFonts w:cs="Calibri"/>
              </w:rPr>
              <w:t>Pacientské organizace by měly být aktivně zapojovány do plánování, realizace a</w:t>
            </w:r>
            <w:r w:rsidR="00655CD3" w:rsidRPr="00444683">
              <w:rPr>
                <w:rFonts w:cs="Calibri"/>
              </w:rPr>
              <w:t> </w:t>
            </w:r>
            <w:r w:rsidRPr="00444683">
              <w:rPr>
                <w:rFonts w:cs="Calibri"/>
              </w:rPr>
              <w:t>vyhodnocování osvětových aktivit zaměřených na vzácná onemocnění. Díky své jedinečné zkušenosti a přímému kontaktu s</w:t>
            </w:r>
            <w:r w:rsidR="000A7D6B" w:rsidRPr="00444683">
              <w:rPr>
                <w:rFonts w:cs="Calibri"/>
              </w:rPr>
              <w:t> </w:t>
            </w:r>
            <w:r w:rsidRPr="00444683">
              <w:rPr>
                <w:rFonts w:cs="Calibri"/>
              </w:rPr>
              <w:t>pacientskou komunitou představují důležitý zdroj informací o</w:t>
            </w:r>
            <w:r w:rsidR="00655CD3" w:rsidRPr="00444683">
              <w:rPr>
                <w:rFonts w:cs="Calibri"/>
              </w:rPr>
              <w:t> </w:t>
            </w:r>
            <w:r w:rsidRPr="00444683">
              <w:rPr>
                <w:rFonts w:cs="Calibri"/>
              </w:rPr>
              <w:t>reálných potřebách osob se vzácnými onemocněními a jejich rodin.</w:t>
            </w:r>
          </w:p>
        </w:tc>
      </w:tr>
      <w:tr w:rsidR="00204246" w:rsidRPr="00444683" w14:paraId="42FD7AEE" w14:textId="77777777" w:rsidTr="007D0BAD">
        <w:trPr>
          <w:trHeight w:val="2220"/>
          <w:jc w:val="center"/>
        </w:trPr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534BD38" w14:textId="6AF7408F" w:rsidR="00204246" w:rsidRPr="00444683" w:rsidRDefault="00204246" w:rsidP="00655CD3">
            <w:pPr>
              <w:spacing w:line="252" w:lineRule="auto"/>
            </w:pPr>
            <w:r w:rsidRPr="00444683">
              <w:t>4.2.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6F6F1"/>
            <w:vAlign w:val="center"/>
          </w:tcPr>
          <w:p w14:paraId="61444F81" w14:textId="5C12ABC8" w:rsidR="00204246" w:rsidRPr="00444683" w:rsidRDefault="00204246" w:rsidP="00655CD3">
            <w:pPr>
              <w:spacing w:line="276" w:lineRule="auto"/>
              <w:textAlignment w:val="baseline"/>
              <w:rPr>
                <w:rStyle w:val="normaltextrun"/>
                <w:rFonts w:eastAsia="Aptos" w:cs="Aptos"/>
              </w:rPr>
            </w:pPr>
            <w:r w:rsidRPr="00444683">
              <w:rPr>
                <w:rStyle w:val="normaltextrun"/>
                <w:rFonts w:eastAsia="Aptos" w:cs="Aptos"/>
              </w:rPr>
              <w:t>Zavedení systému monitoringu účasti zástupců ČR v ERN/NRN na mezinárodních výzkumných aktivitách a vytvoření mechanismu pro přenos výsledků do národních klinických doporučení a standardů péče. </w:t>
            </w:r>
            <w:r w:rsidRPr="00444683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4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FAB59" w14:textId="109AB607" w:rsidR="00204246" w:rsidRPr="00444683" w:rsidRDefault="00204246" w:rsidP="00636A0C">
            <w:pPr>
              <w:pStyle w:val="Odstavecseseznamem"/>
              <w:numPr>
                <w:ilvl w:val="0"/>
                <w:numId w:val="25"/>
              </w:numPr>
              <w:spacing w:line="276" w:lineRule="auto"/>
            </w:pPr>
            <w:r w:rsidRPr="00444683">
              <w:t>Vytvořit mechanismus pro systematický přenos výsledků mezinárodních výzkumných aktivit do národních doporučených postupů a standardů péče.</w:t>
            </w:r>
          </w:p>
        </w:tc>
      </w:tr>
      <w:tr w:rsidR="00204246" w:rsidRPr="00444683" w14:paraId="7C3A4738" w14:textId="77777777" w:rsidTr="007D0BAD">
        <w:trPr>
          <w:trHeight w:val="1525"/>
          <w:jc w:val="center"/>
        </w:trPr>
        <w:tc>
          <w:tcPr>
            <w:tcW w:w="710" w:type="dxa"/>
            <w:tcBorders>
              <w:top w:val="single" w:sz="4" w:space="0" w:color="auto"/>
              <w:left w:val="nil"/>
            </w:tcBorders>
            <w:vAlign w:val="center"/>
          </w:tcPr>
          <w:p w14:paraId="70A3A270" w14:textId="7E62EE58" w:rsidR="00204246" w:rsidRPr="00444683" w:rsidRDefault="00204246" w:rsidP="00655CD3">
            <w:pPr>
              <w:spacing w:line="252" w:lineRule="auto"/>
            </w:pPr>
            <w:r w:rsidRPr="00444683">
              <w:t>4.2.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6F1"/>
            <w:vAlign w:val="center"/>
          </w:tcPr>
          <w:p w14:paraId="10B7769C" w14:textId="4036685B" w:rsidR="00204246" w:rsidRPr="00444683" w:rsidRDefault="00204246" w:rsidP="00655CD3">
            <w:pPr>
              <w:spacing w:line="276" w:lineRule="auto"/>
              <w:textAlignment w:val="baseline"/>
              <w:rPr>
                <w:rStyle w:val="normaltextrun"/>
                <w:rFonts w:eastAsia="Aptos" w:cs="Aptos"/>
              </w:rPr>
            </w:pPr>
            <w:r w:rsidRPr="00444683">
              <w:rPr>
                <w:rStyle w:val="normaltextrun"/>
                <w:rFonts w:eastAsia="Aptos" w:cs="Aptos"/>
              </w:rPr>
              <w:t>Zapojení pacientských organizací do výzkumných, vzdělávacích a</w:t>
            </w:r>
            <w:r w:rsidR="00636A0C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informačních aktivit v oblasti VO. </w:t>
            </w:r>
            <w:r w:rsidRPr="00444683">
              <w:rPr>
                <w:rStyle w:val="eop"/>
                <w:rFonts w:eastAsia="Aptos" w:cs="Aptos"/>
              </w:rPr>
              <w:t> </w:t>
            </w:r>
          </w:p>
        </w:tc>
        <w:tc>
          <w:tcPr>
            <w:tcW w:w="54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2928A" w14:textId="3A12B01B" w:rsidR="000A7D6B" w:rsidRPr="00444683" w:rsidRDefault="000A7D6B" w:rsidP="00655CD3">
            <w:pPr>
              <w:pStyle w:val="Seznamsodrkami"/>
              <w:numPr>
                <w:ilvl w:val="0"/>
                <w:numId w:val="0"/>
              </w:numPr>
              <w:spacing w:after="0" w:line="240" w:lineRule="auto"/>
              <w:ind w:left="170" w:right="53"/>
              <w:jc w:val="both"/>
              <w:rPr>
                <w:color w:val="002060"/>
                <w:lang w:val="cs-CZ" w:eastAsia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Pacientské organizace mohou připravovat a realizovat</w:t>
            </w:r>
            <w:r w:rsidR="00655CD3" w:rsidRPr="00444683">
              <w:rPr>
                <w:rFonts w:ascii="Aptos" w:hAnsi="Aptos"/>
                <w:color w:val="002060"/>
                <w:lang w:val="cs-CZ"/>
              </w:rPr>
              <w:t xml:space="preserve"> </w:t>
            </w:r>
            <w:r w:rsidRPr="00444683">
              <w:rPr>
                <w:rFonts w:ascii="Aptos" w:hAnsi="Aptos"/>
                <w:color w:val="002060"/>
                <w:lang w:val="cs-CZ"/>
              </w:rPr>
              <w:t>vzdělávací vstupy zaměřené zejména na:</w:t>
            </w:r>
          </w:p>
          <w:p w14:paraId="59CCAE71" w14:textId="5FD3C65A" w:rsidR="000A7D6B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psychosociální dopady vzácných onemocnění na pacienty, jejich rodiny a</w:t>
            </w:r>
            <w:r w:rsidR="00655CD3" w:rsidRPr="00444683">
              <w:rPr>
                <w:rFonts w:ascii="Aptos" w:hAnsi="Aptos"/>
                <w:color w:val="002060"/>
                <w:lang w:val="cs-CZ"/>
              </w:rPr>
              <w:t> </w:t>
            </w:r>
            <w:r w:rsidRPr="00444683">
              <w:rPr>
                <w:rFonts w:ascii="Aptos" w:hAnsi="Aptos"/>
                <w:color w:val="002060"/>
                <w:lang w:val="cs-CZ"/>
              </w:rPr>
              <w:t>neformální pečující;</w:t>
            </w:r>
          </w:p>
          <w:p w14:paraId="1C4D1E10" w14:textId="77777777" w:rsidR="000A7D6B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zkušenosti pacientů a rodin během diagnostické a léčebné cesty;</w:t>
            </w:r>
          </w:p>
          <w:p w14:paraId="55870CB3" w14:textId="77777777" w:rsidR="000A7D6B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bariéry a systémové překážky v přístupu ke zdravotní, sociální a podpůrné péči;</w:t>
            </w:r>
          </w:p>
          <w:p w14:paraId="38FF1468" w14:textId="77777777" w:rsidR="000A7D6B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kvalitu života osob se vzácnými onemocněními a faktory, které ovlivňují jejich sociální začlenění;</w:t>
            </w:r>
          </w:p>
          <w:p w14:paraId="2CBEAA68" w14:textId="77777777" w:rsidR="000A7D6B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potřeby pacientů a jejich rodin v různých fázích onemocnění a životního cyklu;</w:t>
            </w:r>
          </w:p>
          <w:p w14:paraId="346B3911" w14:textId="77777777" w:rsidR="00655CD3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>význam partnerské spolupráce mezi pacientem, rodinou a zdravotnickými pracovníky.</w:t>
            </w:r>
          </w:p>
          <w:p w14:paraId="256058C5" w14:textId="12647F10" w:rsidR="00204246" w:rsidRPr="00444683" w:rsidRDefault="000A7D6B" w:rsidP="00655CD3">
            <w:pPr>
              <w:pStyle w:val="Seznamsodrkami"/>
              <w:numPr>
                <w:ilvl w:val="0"/>
                <w:numId w:val="21"/>
              </w:numPr>
              <w:spacing w:after="0"/>
              <w:ind w:right="195" w:hanging="190"/>
              <w:contextualSpacing w:val="0"/>
              <w:rPr>
                <w:color w:val="002060"/>
                <w:lang w:val="cs-CZ"/>
              </w:rPr>
            </w:pPr>
            <w:r w:rsidRPr="00444683">
              <w:rPr>
                <w:rFonts w:ascii="Aptos" w:hAnsi="Aptos"/>
                <w:color w:val="002060"/>
                <w:lang w:val="cs-CZ"/>
              </w:rPr>
              <w:t xml:space="preserve">Pro posílení pacientsky orientovaného přístupu k péči je vhodné zapojit pacientské organizace jako standardní součást </w:t>
            </w:r>
            <w:r w:rsidRPr="00444683">
              <w:rPr>
                <w:rFonts w:ascii="Aptos" w:hAnsi="Aptos"/>
                <w:color w:val="002060"/>
                <w:lang w:val="cs-CZ"/>
              </w:rPr>
              <w:lastRenderedPageBreak/>
              <w:t>vzdělávacích programů na všech úrovních – od pregraduálního a postgraduálního vzdělávání přes specializační přípravu až po e-learningové kurzy a kontinuální profesní vzdělávání zaměřené na komunikaci, etiku, sdílené rozhodování a péči orientovanou na pacienta.</w:t>
            </w:r>
          </w:p>
        </w:tc>
      </w:tr>
      <w:tr w:rsidR="00204246" w:rsidRPr="00444683" w14:paraId="5515D1AB" w14:textId="77777777" w:rsidTr="007D0BAD">
        <w:trPr>
          <w:gridAfter w:val="1"/>
          <w:wAfter w:w="16" w:type="dxa"/>
          <w:trHeight w:val="6651"/>
          <w:jc w:val="center"/>
        </w:trPr>
        <w:tc>
          <w:tcPr>
            <w:tcW w:w="710" w:type="dxa"/>
            <w:tcBorders>
              <w:left w:val="nil"/>
            </w:tcBorders>
            <w:vAlign w:val="center"/>
          </w:tcPr>
          <w:p w14:paraId="26768E37" w14:textId="345EABB7" w:rsidR="00204246" w:rsidRPr="00444683" w:rsidRDefault="00204246" w:rsidP="00655CD3">
            <w:pPr>
              <w:spacing w:line="252" w:lineRule="auto"/>
            </w:pPr>
            <w:r w:rsidRPr="00444683">
              <w:lastRenderedPageBreak/>
              <w:t>4.2.</w:t>
            </w:r>
          </w:p>
        </w:tc>
        <w:tc>
          <w:tcPr>
            <w:tcW w:w="2687" w:type="dxa"/>
            <w:shd w:val="clear" w:color="auto" w:fill="E6F6F1"/>
            <w:vAlign w:val="center"/>
          </w:tcPr>
          <w:p w14:paraId="25599D4C" w14:textId="5F68E94A" w:rsidR="00204246" w:rsidRPr="00444683" w:rsidRDefault="00204246" w:rsidP="00655CD3">
            <w:pPr>
              <w:spacing w:line="276" w:lineRule="auto"/>
              <w:textAlignment w:val="baseline"/>
            </w:pPr>
            <w:r w:rsidRPr="00444683">
              <w:rPr>
                <w:rStyle w:val="normaltextrun"/>
                <w:rFonts w:eastAsia="Aptos" w:cs="Aptos"/>
              </w:rPr>
              <w:t>Zavedení koordinovaného rámce pro výzkumnou a</w:t>
            </w:r>
            <w:r w:rsidR="00655CD3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vzdělávací činnost specializovaných center za účelem systematického zapojení do evropských výzkumných projektů, sdílení know-how a</w:t>
            </w:r>
            <w:r w:rsidR="00655CD3" w:rsidRPr="00444683">
              <w:rPr>
                <w:rStyle w:val="normaltextrun"/>
                <w:rFonts w:eastAsia="Aptos" w:cs="Aptos"/>
              </w:rPr>
              <w:t> </w:t>
            </w:r>
            <w:r w:rsidRPr="00444683">
              <w:rPr>
                <w:rStyle w:val="normaltextrun"/>
                <w:rFonts w:eastAsia="Aptos" w:cs="Aptos"/>
              </w:rPr>
              <w:t>budování kapacit.</w:t>
            </w:r>
          </w:p>
        </w:tc>
        <w:tc>
          <w:tcPr>
            <w:tcW w:w="53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7789FC" w14:textId="77777777" w:rsidR="000A7D6B" w:rsidRPr="00444683" w:rsidRDefault="000A7D6B" w:rsidP="000A7D6B">
            <w:pPr>
              <w:spacing w:line="276" w:lineRule="auto"/>
              <w:rPr>
                <w:lang w:eastAsia="cs-CZ"/>
              </w:rPr>
            </w:pPr>
            <w:r w:rsidRPr="00444683">
              <w:t>Koordinační rámec by měl vymezit zejména:</w:t>
            </w:r>
          </w:p>
          <w:p w14:paraId="43F56BE7" w14:textId="77777777" w:rsidR="000A7D6B" w:rsidRPr="00444683" w:rsidRDefault="000A7D6B" w:rsidP="000A7D6B">
            <w:pPr>
              <w:pStyle w:val="Odstavecseseznamem"/>
              <w:numPr>
                <w:ilvl w:val="0"/>
                <w:numId w:val="22"/>
              </w:numPr>
              <w:spacing w:line="276" w:lineRule="auto"/>
            </w:pPr>
            <w:r w:rsidRPr="00444683">
              <w:t>základní principy fungování, včetně jasného vymezení rolí a odpovědností jednotlivých center a pravidel spolupráce mezi centry, akademickou sférou, výzkumnými institucemi, pacientskými organizacemi a dalšími relevantními partnery;</w:t>
            </w:r>
          </w:p>
          <w:p w14:paraId="39395137" w14:textId="77777777" w:rsidR="000A7D6B" w:rsidRPr="00444683" w:rsidRDefault="000A7D6B" w:rsidP="000A7D6B">
            <w:pPr>
              <w:pStyle w:val="Odstavecseseznamem"/>
              <w:numPr>
                <w:ilvl w:val="0"/>
                <w:numId w:val="22"/>
              </w:numPr>
              <w:spacing w:line="276" w:lineRule="auto"/>
            </w:pPr>
            <w:r w:rsidRPr="00444683">
              <w:t>strategické cíle v oblasti výzkumu;</w:t>
            </w:r>
          </w:p>
          <w:p w14:paraId="66ED6BB7" w14:textId="77777777" w:rsidR="000A7D6B" w:rsidRPr="00444683" w:rsidRDefault="000A7D6B" w:rsidP="000A7D6B">
            <w:pPr>
              <w:pStyle w:val="Odstavecseseznamem"/>
              <w:numPr>
                <w:ilvl w:val="0"/>
                <w:numId w:val="22"/>
              </w:numPr>
              <w:spacing w:line="276" w:lineRule="auto"/>
            </w:pPr>
            <w:r w:rsidRPr="00444683">
              <w:t>strategické cíle v oblasti vzdělávání;</w:t>
            </w:r>
          </w:p>
          <w:p w14:paraId="3D4A4949" w14:textId="2E190000" w:rsidR="000A7D6B" w:rsidRPr="00444683" w:rsidRDefault="000A7D6B" w:rsidP="000A7D6B">
            <w:pPr>
              <w:pStyle w:val="Odstavecseseznamem"/>
              <w:numPr>
                <w:ilvl w:val="0"/>
                <w:numId w:val="22"/>
              </w:numPr>
              <w:spacing w:line="276" w:lineRule="auto"/>
            </w:pPr>
            <w:r w:rsidRPr="00444683">
              <w:t>rámec mezinárodní spolupráce, zejména aktivní zapojení center do evropských referenčních sítí (ERN), mezinárodních výzkumných konsorcií, vzdělávacích iniciativ a</w:t>
            </w:r>
            <w:r w:rsidR="00655CD3" w:rsidRPr="00444683">
              <w:t> </w:t>
            </w:r>
            <w:r w:rsidRPr="00444683">
              <w:t>odborných platforem zaměřených na vzácná onemocnění;</w:t>
            </w:r>
          </w:p>
          <w:p w14:paraId="65EA4E62" w14:textId="77777777" w:rsidR="000A7D6B" w:rsidRPr="00444683" w:rsidRDefault="000A7D6B" w:rsidP="000A7D6B">
            <w:pPr>
              <w:pStyle w:val="Odstavecseseznamem"/>
              <w:numPr>
                <w:ilvl w:val="0"/>
                <w:numId w:val="22"/>
              </w:numPr>
              <w:spacing w:line="276" w:lineRule="auto"/>
            </w:pPr>
            <w:r w:rsidRPr="00444683">
              <w:t>minimální požadavky a standardy;</w:t>
            </w:r>
          </w:p>
          <w:p w14:paraId="4D446CFC" w14:textId="68CDEFC6" w:rsidR="00204246" w:rsidRPr="00444683" w:rsidRDefault="000A7D6B" w:rsidP="000A7D6B">
            <w:pPr>
              <w:pStyle w:val="Odstavecseseznamem"/>
              <w:numPr>
                <w:ilvl w:val="0"/>
                <w:numId w:val="22"/>
              </w:numPr>
              <w:spacing w:line="276" w:lineRule="auto"/>
              <w:rPr>
                <w:rFonts w:cs="Calibri"/>
              </w:rPr>
            </w:pPr>
            <w:r w:rsidRPr="00444683">
              <w:t>mechanismy koordinace a sdílení znalostí.</w:t>
            </w:r>
          </w:p>
        </w:tc>
      </w:tr>
    </w:tbl>
    <w:p w14:paraId="411969F5" w14:textId="77777777" w:rsidR="007053EA" w:rsidRPr="00655CD3" w:rsidRDefault="007053EA" w:rsidP="007053EA"/>
    <w:p w14:paraId="7E5D37E9" w14:textId="77777777" w:rsidR="000A7D6B" w:rsidRPr="00655CD3" w:rsidRDefault="000A7D6B" w:rsidP="007053EA"/>
    <w:p w14:paraId="29591060" w14:textId="77777777" w:rsidR="000A7D6B" w:rsidRPr="00655CD3" w:rsidRDefault="000A7D6B" w:rsidP="007053EA"/>
    <w:p w14:paraId="07AB2F72" w14:textId="77777777" w:rsidR="00655CD3" w:rsidRDefault="00655CD3" w:rsidP="007053EA"/>
    <w:p w14:paraId="0F1AC437" w14:textId="77777777" w:rsidR="00636A0C" w:rsidRDefault="00636A0C" w:rsidP="007053EA"/>
    <w:p w14:paraId="67017025" w14:textId="77777777" w:rsidR="00636A0C" w:rsidRDefault="00636A0C" w:rsidP="007053EA"/>
    <w:p w14:paraId="2D9D856C" w14:textId="77777777" w:rsidR="00636A0C" w:rsidRDefault="00636A0C" w:rsidP="007053EA"/>
    <w:p w14:paraId="18329AB6" w14:textId="77777777" w:rsidR="00636A0C" w:rsidRDefault="00636A0C" w:rsidP="007053EA"/>
    <w:p w14:paraId="2925D6BA" w14:textId="77777777" w:rsidR="00636A0C" w:rsidRDefault="00636A0C" w:rsidP="007053EA"/>
    <w:p w14:paraId="6C306764" w14:textId="77777777" w:rsidR="00636A0C" w:rsidRDefault="00636A0C" w:rsidP="007053EA"/>
    <w:p w14:paraId="5ED0FAAD" w14:textId="36CFAC09" w:rsidR="00642D8E" w:rsidRPr="00655CD3" w:rsidRDefault="00642D8E" w:rsidP="009F18D1">
      <w:pPr>
        <w:pStyle w:val="Nadpis1"/>
        <w:rPr>
          <w:rStyle w:val="eop"/>
          <w:rFonts w:eastAsia="Times New Roman" w:cs="Segoe UI"/>
        </w:rPr>
      </w:pPr>
      <w:bookmarkStart w:id="19" w:name="_Toc231394631"/>
      <w:r w:rsidRPr="00655CD3">
        <w:rPr>
          <w:rStyle w:val="normaltextrun"/>
          <w:rFonts w:cs="Segoe UI"/>
        </w:rPr>
        <w:lastRenderedPageBreak/>
        <w:t>Indikátory</w:t>
      </w:r>
      <w:bookmarkEnd w:id="19"/>
      <w:r w:rsidRPr="00655CD3">
        <w:rPr>
          <w:rStyle w:val="eop"/>
          <w:rFonts w:cs="Segoe UI"/>
        </w:rPr>
        <w:t> </w:t>
      </w:r>
    </w:p>
    <w:p w14:paraId="122DB5B0" w14:textId="13428939" w:rsidR="00642D8E" w:rsidRDefault="00642D8E" w:rsidP="00655CD3">
      <w:pPr>
        <w:spacing w:line="276" w:lineRule="auto"/>
        <w:jc w:val="both"/>
      </w:pPr>
      <w:r w:rsidRPr="00655CD3">
        <w:t>Navržené indikátory představují nástroj pro průběžné monitorování implementace specifického cíle IP4 a v současné době nejsou považovány za finální či neměnné. Jejich podoba bude dále rozvíjena a zpřesňována v návaznosti na postup implementace strategie, dostupnost dat, vývoj informačních systémů a zejména na lepší zmapování výchozího stavu v oblasti koordinované zdravotně-sociální péče o pacienty se vzácnými onemocněními. V průběhu realizace NSVO proto může docházet k úpravám, doplnění nebo redefinici jednotlivých indikátorů tak, aby co nejlépe reflektovaly reálné možnosti sběru dat, potřeby praxe i skutečný dopad realizovaných opatření. Současně se předpokládá postupné upřesňování jednotlivých ukazatelů i nastavení cílových hodnot. </w:t>
      </w:r>
    </w:p>
    <w:p w14:paraId="7CB92A71" w14:textId="77777777" w:rsidR="001D7780" w:rsidRPr="006C4D47" w:rsidRDefault="001D7780" w:rsidP="001D7780">
      <w:pPr>
        <w:jc w:val="both"/>
        <w:rPr>
          <w:rFonts w:eastAsia="Aptos" w:cs="Aptos"/>
        </w:rPr>
      </w:pPr>
      <w:r w:rsidRPr="5D1DE9A3">
        <w:rPr>
          <w:rFonts w:eastAsia="Aptos" w:cs="Aptos"/>
        </w:rPr>
        <w:t>Ke každému indikátoru budou definovány:</w:t>
      </w:r>
    </w:p>
    <w:p w14:paraId="669E2616" w14:textId="77777777" w:rsidR="001D7780" w:rsidRPr="005913DE" w:rsidRDefault="001D7780" w:rsidP="001D7780">
      <w:pPr>
        <w:pStyle w:val="Odstavecseseznamem"/>
        <w:numPr>
          <w:ilvl w:val="0"/>
          <w:numId w:val="30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výchozí hodnota,</w:t>
      </w:r>
    </w:p>
    <w:p w14:paraId="5C280FB4" w14:textId="77777777" w:rsidR="001D7780" w:rsidRPr="005913DE" w:rsidRDefault="001D7780" w:rsidP="001D7780">
      <w:pPr>
        <w:pStyle w:val="Odstavecseseznamem"/>
        <w:numPr>
          <w:ilvl w:val="0"/>
          <w:numId w:val="30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cílová hodnota,</w:t>
      </w:r>
    </w:p>
    <w:p w14:paraId="07EF53F2" w14:textId="77777777" w:rsidR="001D7780" w:rsidRPr="005913DE" w:rsidRDefault="001D7780" w:rsidP="001D7780">
      <w:pPr>
        <w:pStyle w:val="Odstavecseseznamem"/>
        <w:numPr>
          <w:ilvl w:val="0"/>
          <w:numId w:val="30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časový rámec,</w:t>
      </w:r>
    </w:p>
    <w:p w14:paraId="03741F71" w14:textId="77777777" w:rsidR="001D7780" w:rsidRPr="005913DE" w:rsidRDefault="001D7780" w:rsidP="001D7780">
      <w:pPr>
        <w:pStyle w:val="Odstavecseseznamem"/>
        <w:numPr>
          <w:ilvl w:val="0"/>
          <w:numId w:val="30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zdroj dat,</w:t>
      </w:r>
    </w:p>
    <w:p w14:paraId="18E6F231" w14:textId="77777777" w:rsidR="001D7780" w:rsidRPr="005913DE" w:rsidRDefault="001D7780" w:rsidP="001D7780">
      <w:pPr>
        <w:pStyle w:val="Odstavecseseznamem"/>
        <w:numPr>
          <w:ilvl w:val="0"/>
          <w:numId w:val="30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odpovědný subjekt,</w:t>
      </w:r>
    </w:p>
    <w:p w14:paraId="6EE607DB" w14:textId="77777777" w:rsidR="001D7780" w:rsidRPr="005913DE" w:rsidRDefault="001D7780" w:rsidP="001D7780">
      <w:pPr>
        <w:pStyle w:val="Odstavecseseznamem"/>
        <w:numPr>
          <w:ilvl w:val="0"/>
          <w:numId w:val="30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frekvence vyhodnocování.</w:t>
      </w:r>
    </w:p>
    <w:p w14:paraId="09C85665" w14:textId="77777777" w:rsidR="001D7780" w:rsidRPr="006C4D47" w:rsidRDefault="001D7780" w:rsidP="001D7780">
      <w:pPr>
        <w:jc w:val="both"/>
        <w:rPr>
          <w:rFonts w:eastAsia="Aptos" w:cs="Aptos"/>
        </w:rPr>
      </w:pPr>
      <w:r w:rsidRPr="006C4D47">
        <w:rPr>
          <w:rFonts w:eastAsia="Aptos" w:cs="Aptos"/>
        </w:rPr>
        <w:t>Indikátory jsou strukturovány jako:</w:t>
      </w:r>
    </w:p>
    <w:p w14:paraId="65A721A7" w14:textId="77777777" w:rsidR="001D7780" w:rsidRPr="005913DE" w:rsidRDefault="001D7780" w:rsidP="001D7780">
      <w:pPr>
        <w:pStyle w:val="Odstavecseseznamem"/>
        <w:numPr>
          <w:ilvl w:val="0"/>
          <w:numId w:val="31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výstupové indikátory,</w:t>
      </w:r>
    </w:p>
    <w:p w14:paraId="57C2F003" w14:textId="77777777" w:rsidR="001D7780" w:rsidRPr="005913DE" w:rsidRDefault="001D7780" w:rsidP="001D7780">
      <w:pPr>
        <w:pStyle w:val="Odstavecseseznamem"/>
        <w:numPr>
          <w:ilvl w:val="0"/>
          <w:numId w:val="31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výsledkové indikátory,</w:t>
      </w:r>
    </w:p>
    <w:p w14:paraId="6C7E95F4" w14:textId="77777777" w:rsidR="001D7780" w:rsidRPr="005913DE" w:rsidRDefault="001D7780" w:rsidP="001D7780">
      <w:pPr>
        <w:pStyle w:val="Odstavecseseznamem"/>
        <w:numPr>
          <w:ilvl w:val="0"/>
          <w:numId w:val="31"/>
        </w:numPr>
        <w:jc w:val="both"/>
        <w:rPr>
          <w:rFonts w:eastAsia="Aptos" w:cs="Aptos"/>
        </w:rPr>
      </w:pPr>
      <w:r w:rsidRPr="005913DE">
        <w:rPr>
          <w:rFonts w:eastAsia="Aptos" w:cs="Aptos"/>
        </w:rPr>
        <w:t>dopadové indikátory.</w:t>
      </w:r>
    </w:p>
    <w:p w14:paraId="4F4B9CF0" w14:textId="77777777" w:rsidR="001D7780" w:rsidRPr="007077E0" w:rsidRDefault="001D7780" w:rsidP="001D7780">
      <w:pPr>
        <w:jc w:val="both"/>
        <w:rPr>
          <w:rFonts w:eastAsia="Aptos" w:cs="Aptos"/>
        </w:rPr>
      </w:pPr>
      <w:r w:rsidRPr="006C4D47">
        <w:rPr>
          <w:rFonts w:eastAsia="Aptos" w:cs="Aptos"/>
        </w:rPr>
        <w:t>Systém indikátorů je pravidelně vyhodnocován a aktualizován.</w:t>
      </w:r>
    </w:p>
    <w:p w14:paraId="562C4E00" w14:textId="77777777" w:rsidR="001D7780" w:rsidRPr="00655CD3" w:rsidRDefault="001D7780" w:rsidP="00655CD3">
      <w:pPr>
        <w:spacing w:line="276" w:lineRule="auto"/>
        <w:jc w:val="both"/>
      </w:pPr>
    </w:p>
    <w:tbl>
      <w:tblPr>
        <w:tblW w:w="9064" w:type="dxa"/>
        <w:tblInd w:w="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1"/>
        <w:gridCol w:w="7943"/>
      </w:tblGrid>
      <w:tr w:rsidR="00655CD3" w:rsidRPr="00655CD3" w14:paraId="7A7E602E" w14:textId="77777777" w:rsidTr="007D0BAD">
        <w:trPr>
          <w:trHeight w:val="624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8F1EA"/>
            <w:vAlign w:val="center"/>
            <w:hideMark/>
          </w:tcPr>
          <w:p w14:paraId="0B9319C3" w14:textId="5AC159EE" w:rsidR="00655CD3" w:rsidRPr="00655CD3" w:rsidRDefault="00655CD3" w:rsidP="00444683">
            <w:pPr>
              <w:spacing w:after="0" w:line="252" w:lineRule="auto"/>
              <w:jc w:val="center"/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55CD3"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  <w:t>Indikátor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8F1EA"/>
            <w:vAlign w:val="center"/>
            <w:hideMark/>
          </w:tcPr>
          <w:p w14:paraId="254FF52E" w14:textId="46A3EC1B" w:rsidR="00655CD3" w:rsidRPr="00655CD3" w:rsidRDefault="00655CD3" w:rsidP="00444683">
            <w:pPr>
              <w:spacing w:after="0" w:line="252" w:lineRule="auto"/>
              <w:jc w:val="center"/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55CD3">
              <w:rPr>
                <w:rFonts w:eastAsia="Arial"/>
                <w:b/>
                <w:bCs/>
                <w:kern w:val="0"/>
                <w:sz w:val="24"/>
                <w:szCs w:val="24"/>
                <w14:ligatures w14:val="none"/>
              </w:rPr>
              <w:t>Popis indikátoru</w:t>
            </w:r>
          </w:p>
        </w:tc>
      </w:tr>
      <w:tr w:rsidR="00655CD3" w:rsidRPr="00655CD3" w14:paraId="063533EC" w14:textId="77777777" w:rsidTr="007D0BAD">
        <w:trPr>
          <w:trHeight w:val="285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3CC955" w14:textId="056D3ACB" w:rsidR="00655CD3" w:rsidRPr="00655CD3" w:rsidRDefault="00655CD3" w:rsidP="00655CD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cs-CZ"/>
                <w14:ligatures w14:val="none"/>
              </w:rPr>
            </w:pPr>
            <w:r w:rsidRPr="00655CD3">
              <w:rPr>
                <w:rFonts w:eastAsia="Times New Roman" w:cs="Segoe UI"/>
                <w:kern w:val="0"/>
                <w:sz w:val="21"/>
                <w:szCs w:val="21"/>
                <w:lang w:eastAsia="cs-CZ"/>
                <w14:ligatures w14:val="none"/>
              </w:rPr>
              <w:t>1.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0004AF34" w14:textId="7C0C85FC" w:rsidR="00655CD3" w:rsidRPr="00655CD3" w:rsidRDefault="00655CD3" w:rsidP="00655CD3">
            <w:pPr>
              <w:spacing w:before="60" w:after="60" w:line="252" w:lineRule="auto"/>
              <w:ind w:left="148" w:right="129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Počet vzdělávacích institucí, které zařadily témata vzácných onemocnění do svých pregraduálních nebo postgraduálních výukových programů</w:t>
            </w:r>
          </w:p>
        </w:tc>
      </w:tr>
      <w:tr w:rsidR="00655CD3" w:rsidRPr="00655CD3" w14:paraId="549CDAE2" w14:textId="77777777" w:rsidTr="007D0BAD">
        <w:trPr>
          <w:trHeight w:val="285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1588C6" w14:textId="4A7537AA" w:rsidR="00655CD3" w:rsidRPr="00655CD3" w:rsidRDefault="00655CD3" w:rsidP="00655CD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cs-CZ"/>
                <w14:ligatures w14:val="none"/>
              </w:rPr>
            </w:pPr>
            <w:r w:rsidRPr="00655CD3">
              <w:rPr>
                <w:rFonts w:eastAsia="Times New Roman" w:cs="Segoe UI"/>
                <w:kern w:val="0"/>
                <w:sz w:val="21"/>
                <w:szCs w:val="21"/>
                <w:lang w:eastAsia="cs-CZ"/>
                <w14:ligatures w14:val="none"/>
              </w:rPr>
              <w:t>2.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4F2CFBEE" w14:textId="4A3EB8DB" w:rsidR="00655CD3" w:rsidRPr="00655CD3" w:rsidRDefault="00655CD3" w:rsidP="00655CD3">
            <w:pPr>
              <w:spacing w:before="60" w:after="60" w:line="252" w:lineRule="auto"/>
              <w:ind w:left="148" w:right="129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Počet vytvořených a veřejně dostupných vzdělávacích materiálů (např. e-learningy, případové studie, edukační videa)</w:t>
            </w:r>
          </w:p>
        </w:tc>
      </w:tr>
      <w:tr w:rsidR="00655CD3" w:rsidRPr="00655CD3" w14:paraId="4A112DAD" w14:textId="77777777" w:rsidTr="007D0BAD">
        <w:trPr>
          <w:trHeight w:val="285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85FEC6" w14:textId="0DE55E43" w:rsidR="00655CD3" w:rsidRPr="00655CD3" w:rsidRDefault="00655CD3" w:rsidP="00655CD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cs-CZ"/>
                <w14:ligatures w14:val="none"/>
              </w:rPr>
            </w:pPr>
            <w:r w:rsidRPr="00655CD3">
              <w:rPr>
                <w:rFonts w:eastAsia="Times New Roman" w:cs="Segoe UI"/>
                <w:kern w:val="0"/>
                <w:sz w:val="21"/>
                <w:szCs w:val="21"/>
                <w:lang w:eastAsia="cs-CZ"/>
                <w14:ligatures w14:val="none"/>
              </w:rPr>
              <w:t>3.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4F8BB045" w14:textId="21EF7FF4" w:rsidR="00655CD3" w:rsidRPr="00655CD3" w:rsidRDefault="00655CD3" w:rsidP="00655CD3">
            <w:pPr>
              <w:spacing w:before="60" w:after="60" w:line="252" w:lineRule="auto"/>
              <w:ind w:left="148" w:right="129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Počet a typ vzdělávacích akcí realizovaných v jednotlivých CVSP-VO</w:t>
            </w:r>
          </w:p>
        </w:tc>
      </w:tr>
      <w:tr w:rsidR="00655CD3" w:rsidRPr="00655CD3" w14:paraId="6CA385CC" w14:textId="77777777" w:rsidTr="007D0BAD">
        <w:trPr>
          <w:trHeight w:val="285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122409" w14:textId="335DDA3A" w:rsidR="00655CD3" w:rsidRPr="00655CD3" w:rsidRDefault="00655CD3" w:rsidP="00655CD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cs-CZ"/>
                <w14:ligatures w14:val="none"/>
              </w:rPr>
            </w:pPr>
            <w:r w:rsidRPr="00655CD3">
              <w:rPr>
                <w:rFonts w:eastAsia="Times New Roman" w:cs="Segoe UI"/>
                <w:kern w:val="0"/>
                <w:sz w:val="21"/>
                <w:szCs w:val="21"/>
                <w:lang w:eastAsia="cs-CZ"/>
                <w14:ligatures w14:val="none"/>
              </w:rPr>
              <w:t>4.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22FD2D1C" w14:textId="564D03E3" w:rsidR="00655CD3" w:rsidRPr="00655CD3" w:rsidRDefault="00655CD3" w:rsidP="00655CD3">
            <w:pPr>
              <w:spacing w:before="60" w:after="60" w:line="252" w:lineRule="auto"/>
              <w:ind w:left="148" w:right="129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Počet mezinárodních grantů s českou účastí</w:t>
            </w:r>
          </w:p>
        </w:tc>
      </w:tr>
      <w:tr w:rsidR="00655CD3" w:rsidRPr="00655CD3" w14:paraId="3B07AE46" w14:textId="77777777" w:rsidTr="007D0BAD">
        <w:trPr>
          <w:trHeight w:val="285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50C8C9" w14:textId="3289AB27" w:rsidR="00655CD3" w:rsidRPr="00655CD3" w:rsidRDefault="00655CD3" w:rsidP="00655CD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cs-CZ"/>
                <w14:ligatures w14:val="none"/>
              </w:rPr>
            </w:pPr>
            <w:r w:rsidRPr="00655CD3">
              <w:rPr>
                <w:rFonts w:eastAsia="Times New Roman" w:cs="Segoe UI"/>
                <w:kern w:val="0"/>
                <w:sz w:val="21"/>
                <w:szCs w:val="21"/>
                <w:lang w:eastAsia="cs-CZ"/>
                <w14:ligatures w14:val="none"/>
              </w:rPr>
              <w:t>5.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2E33B398" w14:textId="077D064B" w:rsidR="00655CD3" w:rsidRPr="00655CD3" w:rsidRDefault="00655CD3" w:rsidP="00655CD3">
            <w:pPr>
              <w:spacing w:before="60" w:after="60" w:line="252" w:lineRule="auto"/>
              <w:ind w:left="148" w:right="129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Počet vydaných informačních materiálů pro pacienty a jejich rodiny</w:t>
            </w:r>
          </w:p>
        </w:tc>
      </w:tr>
      <w:tr w:rsidR="00655CD3" w:rsidRPr="00655CD3" w14:paraId="36202458" w14:textId="77777777" w:rsidTr="007D0BAD">
        <w:trPr>
          <w:trHeight w:val="285"/>
        </w:trPr>
        <w:tc>
          <w:tcPr>
            <w:tcW w:w="11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B59297" w14:textId="6677C6F7" w:rsidR="00655CD3" w:rsidRPr="00655CD3" w:rsidRDefault="00655CD3" w:rsidP="00655CD3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cs-CZ"/>
                <w14:ligatures w14:val="none"/>
              </w:rPr>
            </w:pPr>
            <w:r w:rsidRPr="00655CD3">
              <w:rPr>
                <w:rFonts w:eastAsia="Times New Roman" w:cs="Segoe UI"/>
                <w:kern w:val="0"/>
                <w:sz w:val="21"/>
                <w:szCs w:val="21"/>
                <w:lang w:eastAsia="cs-CZ"/>
                <w14:ligatures w14:val="none"/>
              </w:rPr>
              <w:t>6.</w:t>
            </w:r>
          </w:p>
        </w:tc>
        <w:tc>
          <w:tcPr>
            <w:tcW w:w="7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14:paraId="40C5788E" w14:textId="62671488" w:rsidR="00655CD3" w:rsidRPr="00655CD3" w:rsidRDefault="00655CD3" w:rsidP="00655CD3">
            <w:pPr>
              <w:spacing w:before="60" w:after="60" w:line="252" w:lineRule="auto"/>
              <w:ind w:left="148" w:right="129"/>
              <w:rPr>
                <w:rFonts w:eastAsia="Aptos" w:cs="Aptos"/>
              </w:rPr>
            </w:pPr>
            <w:r w:rsidRPr="00655CD3">
              <w:rPr>
                <w:rFonts w:eastAsia="Aptos" w:cs="Aptos"/>
              </w:rPr>
              <w:t>Počet vytvořených a aktualizovaných edukačních materiálů pro různé cílové skupiny (pacienti, rodiny, zdravotníci)</w:t>
            </w:r>
          </w:p>
        </w:tc>
      </w:tr>
    </w:tbl>
    <w:p w14:paraId="47F363A0" w14:textId="1D0E57E1" w:rsidR="00D0054F" w:rsidRDefault="00D0054F" w:rsidP="001479D2">
      <w:pPr>
        <w:rPr>
          <w:b/>
          <w:bCs/>
          <w:sz w:val="24"/>
          <w:szCs w:val="24"/>
        </w:rPr>
      </w:pPr>
    </w:p>
    <w:p w14:paraId="52297F88" w14:textId="3050E6A2" w:rsidR="00D0054F" w:rsidRDefault="00D0054F" w:rsidP="001479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345CE5C" w14:textId="77777777" w:rsidR="00D0054F" w:rsidRDefault="00D0054F" w:rsidP="00D0054F">
      <w:pPr>
        <w:pStyle w:val="Nadpis1"/>
      </w:pPr>
      <w:r>
        <w:lastRenderedPageBreak/>
        <w:t>Financování implementace</w:t>
      </w:r>
    </w:p>
    <w:p w14:paraId="580AA77E" w14:textId="3CF316C4" w:rsidR="00D0054F" w:rsidRDefault="00D0054F" w:rsidP="00D0054F">
      <w:r>
        <w:t>Realizace IP</w:t>
      </w:r>
      <w:r>
        <w:t>4</w:t>
      </w:r>
      <w:r>
        <w:t xml:space="preserve"> je podmíněna dostupností finančních zdrojů.</w:t>
      </w:r>
    </w:p>
    <w:p w14:paraId="2BC86138" w14:textId="77777777" w:rsidR="00D0054F" w:rsidRDefault="00D0054F" w:rsidP="00D0054F">
      <w:r>
        <w:t>Rámec financování bude zahrnovat:</w:t>
      </w:r>
    </w:p>
    <w:p w14:paraId="41467005" w14:textId="77777777" w:rsidR="00D0054F" w:rsidRDefault="00D0054F" w:rsidP="00D0054F">
      <w:pPr>
        <w:pStyle w:val="Odstavecseseznamem"/>
        <w:numPr>
          <w:ilvl w:val="0"/>
          <w:numId w:val="33"/>
        </w:numPr>
      </w:pPr>
      <w:r>
        <w:t>identifikaci relevantních zdrojů (státní rozpočet, evropské fondy, další veřejné zdroje),</w:t>
      </w:r>
    </w:p>
    <w:p w14:paraId="46443F04" w14:textId="77777777" w:rsidR="00D0054F" w:rsidRDefault="00D0054F" w:rsidP="00D0054F">
      <w:pPr>
        <w:pStyle w:val="Odstavecseseznamem"/>
        <w:numPr>
          <w:ilvl w:val="0"/>
          <w:numId w:val="33"/>
        </w:numPr>
      </w:pPr>
      <w:r>
        <w:t>orientační odhad nákladů klíčových aktivit,</w:t>
      </w:r>
    </w:p>
    <w:p w14:paraId="43325611" w14:textId="77777777" w:rsidR="00D0054F" w:rsidRDefault="00D0054F" w:rsidP="00D0054F">
      <w:pPr>
        <w:pStyle w:val="Odstavecseseznamem"/>
        <w:numPr>
          <w:ilvl w:val="0"/>
          <w:numId w:val="33"/>
        </w:numPr>
      </w:pPr>
      <w:r>
        <w:t>posouzení udržitelnosti financování.</w:t>
      </w:r>
    </w:p>
    <w:p w14:paraId="7D1CAD4D" w14:textId="77777777" w:rsidR="00D0054F" w:rsidRDefault="00D0054F" w:rsidP="00D0054F">
      <w:r>
        <w:t>U opatření s dopadem na poskytování zdravotních služeb bude posuzována jejich vazba na úhradové mechanismy ve spolupráci se zdravotními pojišťovnami.</w:t>
      </w:r>
    </w:p>
    <w:p w14:paraId="5A6F1A03" w14:textId="77777777" w:rsidR="00D0054F" w:rsidRDefault="00D0054F" w:rsidP="001479D2">
      <w:pPr>
        <w:rPr>
          <w:b/>
          <w:bCs/>
          <w:sz w:val="24"/>
          <w:szCs w:val="24"/>
        </w:rPr>
      </w:pPr>
    </w:p>
    <w:sectPr w:rsidR="00D0054F" w:rsidSect="003314CD">
      <w:footerReference w:type="default" r:id="rId10"/>
      <w:headerReference w:type="first" r:id="rId11"/>
      <w:pgSz w:w="11906" w:h="16838"/>
      <w:pgMar w:top="1417" w:right="1417" w:bottom="1417" w:left="1417" w:header="737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087EA" w14:textId="77777777" w:rsidR="0026092A" w:rsidRPr="00655CD3" w:rsidRDefault="0026092A" w:rsidP="00AF0805">
      <w:pPr>
        <w:spacing w:after="0" w:line="240" w:lineRule="auto"/>
      </w:pPr>
      <w:r w:rsidRPr="00655CD3">
        <w:separator/>
      </w:r>
    </w:p>
  </w:endnote>
  <w:endnote w:type="continuationSeparator" w:id="0">
    <w:p w14:paraId="7EF8E240" w14:textId="77777777" w:rsidR="0026092A" w:rsidRPr="00655CD3" w:rsidRDefault="0026092A" w:rsidP="00AF0805">
      <w:pPr>
        <w:spacing w:after="0" w:line="240" w:lineRule="auto"/>
      </w:pPr>
      <w:r w:rsidRPr="00655CD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7700726"/>
      <w:docPartObj>
        <w:docPartGallery w:val="Page Numbers (Bottom of Page)"/>
        <w:docPartUnique/>
      </w:docPartObj>
    </w:sdtPr>
    <w:sdtEndPr/>
    <w:sdtContent>
      <w:p w14:paraId="2C409BF0" w14:textId="0FA21C07" w:rsidR="003941FC" w:rsidRPr="00655CD3" w:rsidRDefault="003941FC">
        <w:pPr>
          <w:pStyle w:val="Zpat"/>
          <w:jc w:val="center"/>
        </w:pPr>
        <w:r w:rsidRPr="00655CD3">
          <w:fldChar w:fldCharType="begin"/>
        </w:r>
        <w:r w:rsidRPr="00655CD3">
          <w:instrText>PAGE   \* MERGEFORMAT</w:instrText>
        </w:r>
        <w:r w:rsidRPr="00655CD3">
          <w:fldChar w:fldCharType="separate"/>
        </w:r>
        <w:r w:rsidR="00F972C7" w:rsidRPr="00655CD3">
          <w:t>5</w:t>
        </w:r>
        <w:r w:rsidRPr="00655CD3">
          <w:fldChar w:fldCharType="end"/>
        </w:r>
      </w:p>
    </w:sdtContent>
  </w:sdt>
  <w:p w14:paraId="3FBB342D" w14:textId="77777777" w:rsidR="003941FC" w:rsidRPr="00655CD3" w:rsidRDefault="003941F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ECD0C" w14:textId="77777777" w:rsidR="0026092A" w:rsidRPr="00655CD3" w:rsidRDefault="0026092A" w:rsidP="00AF0805">
      <w:pPr>
        <w:spacing w:after="0" w:line="240" w:lineRule="auto"/>
      </w:pPr>
      <w:r w:rsidRPr="00655CD3">
        <w:separator/>
      </w:r>
    </w:p>
  </w:footnote>
  <w:footnote w:type="continuationSeparator" w:id="0">
    <w:p w14:paraId="3D6893E6" w14:textId="77777777" w:rsidR="0026092A" w:rsidRPr="00655CD3" w:rsidRDefault="0026092A" w:rsidP="00AF0805">
      <w:pPr>
        <w:spacing w:after="0" w:line="240" w:lineRule="auto"/>
      </w:pPr>
      <w:r w:rsidRPr="00655CD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DB148" w14:textId="7F582680" w:rsidR="003941FC" w:rsidRPr="00655CD3" w:rsidRDefault="003941FC">
    <w:pPr>
      <w:pStyle w:val="Zhlav"/>
    </w:pPr>
    <w:r w:rsidRPr="00655CD3">
      <w:rPr>
        <w:noProof/>
        <w:lang w:eastAsia="cs-CZ"/>
      </w:rPr>
      <w:drawing>
        <wp:inline distT="0" distB="0" distL="0" distR="0" wp14:anchorId="18E5DFC9" wp14:editId="1046D930">
          <wp:extent cx="2906446" cy="442019"/>
          <wp:effectExtent l="0" t="0" r="0" b="0"/>
          <wp:docPr id="277807236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243953" name="Picture 15372439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6446" cy="4420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95A6CC" w14:textId="052801D5" w:rsidR="003941FC" w:rsidRPr="00655CD3" w:rsidRDefault="003941FC" w:rsidP="61DCDDB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038B1C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024834"/>
    <w:multiLevelType w:val="multilevel"/>
    <w:tmpl w:val="531A7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7130F"/>
    <w:multiLevelType w:val="hybridMultilevel"/>
    <w:tmpl w:val="A590FB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13522"/>
    <w:multiLevelType w:val="hybridMultilevel"/>
    <w:tmpl w:val="39CCC8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DE4C93"/>
    <w:multiLevelType w:val="hybridMultilevel"/>
    <w:tmpl w:val="E8AA61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0432FD"/>
    <w:multiLevelType w:val="hybridMultilevel"/>
    <w:tmpl w:val="989E79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B0079"/>
    <w:multiLevelType w:val="hybridMultilevel"/>
    <w:tmpl w:val="B1FA3A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BA575E"/>
    <w:multiLevelType w:val="hybridMultilevel"/>
    <w:tmpl w:val="D90058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754D9A"/>
    <w:multiLevelType w:val="hybridMultilevel"/>
    <w:tmpl w:val="A7B8B4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A014D"/>
    <w:multiLevelType w:val="hybridMultilevel"/>
    <w:tmpl w:val="160403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A7E83"/>
    <w:multiLevelType w:val="hybridMultilevel"/>
    <w:tmpl w:val="8FC289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C17944"/>
    <w:multiLevelType w:val="hybridMultilevel"/>
    <w:tmpl w:val="DCBE2432"/>
    <w:lvl w:ilvl="0" w:tplc="0405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12" w15:restartNumberingAfterBreak="0">
    <w:nsid w:val="26D454CD"/>
    <w:multiLevelType w:val="hybridMultilevel"/>
    <w:tmpl w:val="ED5ED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24C2B"/>
    <w:multiLevelType w:val="hybridMultilevel"/>
    <w:tmpl w:val="95847B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421A5"/>
    <w:multiLevelType w:val="hybridMultilevel"/>
    <w:tmpl w:val="EC18E8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0E7F73"/>
    <w:multiLevelType w:val="multilevel"/>
    <w:tmpl w:val="4206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2A0BA7"/>
    <w:multiLevelType w:val="multilevel"/>
    <w:tmpl w:val="5C3CF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D40A92"/>
    <w:multiLevelType w:val="hybridMultilevel"/>
    <w:tmpl w:val="74DCBE4E"/>
    <w:lvl w:ilvl="0" w:tplc="0405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8" w15:restartNumberingAfterBreak="0">
    <w:nsid w:val="3F2D5EE3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42881BF5"/>
    <w:multiLevelType w:val="hybridMultilevel"/>
    <w:tmpl w:val="21F04B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4C574B"/>
    <w:multiLevelType w:val="hybridMultilevel"/>
    <w:tmpl w:val="516AE0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40804"/>
    <w:multiLevelType w:val="hybridMultilevel"/>
    <w:tmpl w:val="6F9080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4E37E1"/>
    <w:multiLevelType w:val="hybridMultilevel"/>
    <w:tmpl w:val="E1F4F6A8"/>
    <w:lvl w:ilvl="0" w:tplc="4026553A">
      <w:start w:val="1"/>
      <w:numFmt w:val="lowerLetter"/>
      <w:lvlText w:val="%1)"/>
      <w:lvlJc w:val="left"/>
      <w:pPr>
        <w:ind w:left="720" w:hanging="360"/>
      </w:pPr>
    </w:lvl>
    <w:lvl w:ilvl="1" w:tplc="E3EC56C2">
      <w:start w:val="1"/>
      <w:numFmt w:val="lowerLetter"/>
      <w:lvlText w:val="%2."/>
      <w:lvlJc w:val="left"/>
      <w:pPr>
        <w:ind w:left="1440" w:hanging="360"/>
      </w:pPr>
    </w:lvl>
    <w:lvl w:ilvl="2" w:tplc="E9E2251E">
      <w:start w:val="1"/>
      <w:numFmt w:val="lowerRoman"/>
      <w:lvlText w:val="%3."/>
      <w:lvlJc w:val="right"/>
      <w:pPr>
        <w:ind w:left="2160" w:hanging="180"/>
      </w:pPr>
    </w:lvl>
    <w:lvl w:ilvl="3" w:tplc="640C7696">
      <w:start w:val="1"/>
      <w:numFmt w:val="decimal"/>
      <w:lvlText w:val="%4."/>
      <w:lvlJc w:val="left"/>
      <w:pPr>
        <w:ind w:left="2880" w:hanging="360"/>
      </w:pPr>
    </w:lvl>
    <w:lvl w:ilvl="4" w:tplc="B7A852D8">
      <w:start w:val="1"/>
      <w:numFmt w:val="lowerLetter"/>
      <w:lvlText w:val="%5."/>
      <w:lvlJc w:val="left"/>
      <w:pPr>
        <w:ind w:left="3600" w:hanging="360"/>
      </w:pPr>
    </w:lvl>
    <w:lvl w:ilvl="5" w:tplc="7DB63CEC">
      <w:start w:val="1"/>
      <w:numFmt w:val="lowerRoman"/>
      <w:lvlText w:val="%6."/>
      <w:lvlJc w:val="right"/>
      <w:pPr>
        <w:ind w:left="4320" w:hanging="180"/>
      </w:pPr>
    </w:lvl>
    <w:lvl w:ilvl="6" w:tplc="9EF0D044">
      <w:start w:val="1"/>
      <w:numFmt w:val="decimal"/>
      <w:lvlText w:val="%7."/>
      <w:lvlJc w:val="left"/>
      <w:pPr>
        <w:ind w:left="5040" w:hanging="360"/>
      </w:pPr>
    </w:lvl>
    <w:lvl w:ilvl="7" w:tplc="4D4244E8">
      <w:start w:val="1"/>
      <w:numFmt w:val="lowerLetter"/>
      <w:lvlText w:val="%8."/>
      <w:lvlJc w:val="left"/>
      <w:pPr>
        <w:ind w:left="5760" w:hanging="360"/>
      </w:pPr>
    </w:lvl>
    <w:lvl w:ilvl="8" w:tplc="04E63FD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E65FEB"/>
    <w:multiLevelType w:val="hybridMultilevel"/>
    <w:tmpl w:val="62A247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8A75EB"/>
    <w:multiLevelType w:val="hybridMultilevel"/>
    <w:tmpl w:val="1EE457A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971462"/>
    <w:multiLevelType w:val="hybridMultilevel"/>
    <w:tmpl w:val="3634D7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0B1AC0"/>
    <w:multiLevelType w:val="hybridMultilevel"/>
    <w:tmpl w:val="DBDAD8B0"/>
    <w:lvl w:ilvl="0" w:tplc="0405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27" w15:restartNumberingAfterBreak="0">
    <w:nsid w:val="65500970"/>
    <w:multiLevelType w:val="hybridMultilevel"/>
    <w:tmpl w:val="7B8079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6962E8"/>
    <w:multiLevelType w:val="hybridMultilevel"/>
    <w:tmpl w:val="5C3617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FA2ABB"/>
    <w:multiLevelType w:val="hybridMultilevel"/>
    <w:tmpl w:val="20E8C1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FC1EEB"/>
    <w:multiLevelType w:val="hybridMultilevel"/>
    <w:tmpl w:val="AF90C31E"/>
    <w:lvl w:ilvl="0" w:tplc="0405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31" w15:restartNumberingAfterBreak="0">
    <w:nsid w:val="73112320"/>
    <w:multiLevelType w:val="hybridMultilevel"/>
    <w:tmpl w:val="D66A31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F51F2"/>
    <w:multiLevelType w:val="hybridMultilevel"/>
    <w:tmpl w:val="73146A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1559199">
    <w:abstractNumId w:val="18"/>
  </w:num>
  <w:num w:numId="2" w16cid:durableId="893781983">
    <w:abstractNumId w:val="19"/>
  </w:num>
  <w:num w:numId="3" w16cid:durableId="871461994">
    <w:abstractNumId w:val="23"/>
  </w:num>
  <w:num w:numId="4" w16cid:durableId="774595608">
    <w:abstractNumId w:val="25"/>
  </w:num>
  <w:num w:numId="5" w16cid:durableId="676464119">
    <w:abstractNumId w:val="7"/>
  </w:num>
  <w:num w:numId="6" w16cid:durableId="1053769955">
    <w:abstractNumId w:val="16"/>
  </w:num>
  <w:num w:numId="7" w16cid:durableId="1492408087">
    <w:abstractNumId w:val="2"/>
  </w:num>
  <w:num w:numId="8" w16cid:durableId="676231101">
    <w:abstractNumId w:val="3"/>
  </w:num>
  <w:num w:numId="9" w16cid:durableId="1788354747">
    <w:abstractNumId w:val="12"/>
  </w:num>
  <w:num w:numId="10" w16cid:durableId="359354528">
    <w:abstractNumId w:val="0"/>
  </w:num>
  <w:num w:numId="11" w16cid:durableId="308484619">
    <w:abstractNumId w:val="31"/>
  </w:num>
  <w:num w:numId="12" w16cid:durableId="1471824251">
    <w:abstractNumId w:val="14"/>
  </w:num>
  <w:num w:numId="13" w16cid:durableId="1398595">
    <w:abstractNumId w:val="6"/>
  </w:num>
  <w:num w:numId="14" w16cid:durableId="1706327339">
    <w:abstractNumId w:val="27"/>
  </w:num>
  <w:num w:numId="15" w16cid:durableId="1406995127">
    <w:abstractNumId w:val="4"/>
  </w:num>
  <w:num w:numId="16" w16cid:durableId="677315845">
    <w:abstractNumId w:val="13"/>
  </w:num>
  <w:num w:numId="17" w16cid:durableId="457183364">
    <w:abstractNumId w:val="29"/>
  </w:num>
  <w:num w:numId="18" w16cid:durableId="1391609094">
    <w:abstractNumId w:val="10"/>
  </w:num>
  <w:num w:numId="19" w16cid:durableId="1738436625">
    <w:abstractNumId w:val="20"/>
  </w:num>
  <w:num w:numId="20" w16cid:durableId="1969316477">
    <w:abstractNumId w:val="8"/>
  </w:num>
  <w:num w:numId="21" w16cid:durableId="384912575">
    <w:abstractNumId w:val="1"/>
  </w:num>
  <w:num w:numId="22" w16cid:durableId="1339653857">
    <w:abstractNumId w:val="15"/>
  </w:num>
  <w:num w:numId="23" w16cid:durableId="751849768">
    <w:abstractNumId w:val="17"/>
  </w:num>
  <w:num w:numId="24" w16cid:durableId="2090808807">
    <w:abstractNumId w:val="5"/>
  </w:num>
  <w:num w:numId="25" w16cid:durableId="183255366">
    <w:abstractNumId w:val="21"/>
  </w:num>
  <w:num w:numId="26" w16cid:durableId="943658561">
    <w:abstractNumId w:val="30"/>
  </w:num>
  <w:num w:numId="27" w16cid:durableId="1208222979">
    <w:abstractNumId w:val="26"/>
  </w:num>
  <w:num w:numId="28" w16cid:durableId="1149328584">
    <w:abstractNumId w:val="11"/>
  </w:num>
  <w:num w:numId="29" w16cid:durableId="1573155235">
    <w:abstractNumId w:val="24"/>
  </w:num>
  <w:num w:numId="30" w16cid:durableId="1890410919">
    <w:abstractNumId w:val="32"/>
  </w:num>
  <w:num w:numId="31" w16cid:durableId="2121990779">
    <w:abstractNumId w:val="28"/>
  </w:num>
  <w:num w:numId="32" w16cid:durableId="1344819847">
    <w:abstractNumId w:val="22"/>
  </w:num>
  <w:num w:numId="33" w16cid:durableId="1073815948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08F"/>
    <w:rsid w:val="0002104C"/>
    <w:rsid w:val="00027A27"/>
    <w:rsid w:val="000327DA"/>
    <w:rsid w:val="00032A5F"/>
    <w:rsid w:val="00061341"/>
    <w:rsid w:val="000835DB"/>
    <w:rsid w:val="000A1709"/>
    <w:rsid w:val="000A7D6B"/>
    <w:rsid w:val="000C1B04"/>
    <w:rsid w:val="000D5CBF"/>
    <w:rsid w:val="000E7FFB"/>
    <w:rsid w:val="001148E9"/>
    <w:rsid w:val="0011609F"/>
    <w:rsid w:val="00145CE0"/>
    <w:rsid w:val="001479D2"/>
    <w:rsid w:val="00153C3B"/>
    <w:rsid w:val="001643A3"/>
    <w:rsid w:val="00175EE9"/>
    <w:rsid w:val="00183738"/>
    <w:rsid w:val="001A0724"/>
    <w:rsid w:val="001B10B5"/>
    <w:rsid w:val="001B566B"/>
    <w:rsid w:val="001D7780"/>
    <w:rsid w:val="001E0ADE"/>
    <w:rsid w:val="001E3826"/>
    <w:rsid w:val="001E4607"/>
    <w:rsid w:val="002032FE"/>
    <w:rsid w:val="00204246"/>
    <w:rsid w:val="00204C5C"/>
    <w:rsid w:val="002137F0"/>
    <w:rsid w:val="002206A8"/>
    <w:rsid w:val="00222894"/>
    <w:rsid w:val="0023457C"/>
    <w:rsid w:val="002549B5"/>
    <w:rsid w:val="0026092A"/>
    <w:rsid w:val="00273DC9"/>
    <w:rsid w:val="002748BF"/>
    <w:rsid w:val="00276554"/>
    <w:rsid w:val="00286CD9"/>
    <w:rsid w:val="00287BB5"/>
    <w:rsid w:val="002949D9"/>
    <w:rsid w:val="002A244C"/>
    <w:rsid w:val="002C2988"/>
    <w:rsid w:val="002D2FC4"/>
    <w:rsid w:val="002D44D5"/>
    <w:rsid w:val="00306956"/>
    <w:rsid w:val="00311518"/>
    <w:rsid w:val="00315C88"/>
    <w:rsid w:val="00330FBE"/>
    <w:rsid w:val="003314CD"/>
    <w:rsid w:val="00336A04"/>
    <w:rsid w:val="00340B3E"/>
    <w:rsid w:val="00353FEB"/>
    <w:rsid w:val="00354811"/>
    <w:rsid w:val="0038049E"/>
    <w:rsid w:val="003941FC"/>
    <w:rsid w:val="003B1E3E"/>
    <w:rsid w:val="003D68A3"/>
    <w:rsid w:val="003E36E8"/>
    <w:rsid w:val="003F1B7D"/>
    <w:rsid w:val="003F3EE2"/>
    <w:rsid w:val="00400B88"/>
    <w:rsid w:val="004044F2"/>
    <w:rsid w:val="004162E1"/>
    <w:rsid w:val="00417D6F"/>
    <w:rsid w:val="00424D39"/>
    <w:rsid w:val="00443927"/>
    <w:rsid w:val="00444683"/>
    <w:rsid w:val="00477899"/>
    <w:rsid w:val="00484135"/>
    <w:rsid w:val="004D77AA"/>
    <w:rsid w:val="004E0D64"/>
    <w:rsid w:val="004E60A4"/>
    <w:rsid w:val="004F7072"/>
    <w:rsid w:val="00517ADF"/>
    <w:rsid w:val="00546AB6"/>
    <w:rsid w:val="005540BE"/>
    <w:rsid w:val="00565052"/>
    <w:rsid w:val="0058182F"/>
    <w:rsid w:val="005A0A69"/>
    <w:rsid w:val="005A6E44"/>
    <w:rsid w:val="005C725F"/>
    <w:rsid w:val="006148BD"/>
    <w:rsid w:val="00636A0C"/>
    <w:rsid w:val="00642D8E"/>
    <w:rsid w:val="006444D6"/>
    <w:rsid w:val="00655CD3"/>
    <w:rsid w:val="00663464"/>
    <w:rsid w:val="00663DF7"/>
    <w:rsid w:val="006870B2"/>
    <w:rsid w:val="006A1B40"/>
    <w:rsid w:val="006B2D87"/>
    <w:rsid w:val="006B574C"/>
    <w:rsid w:val="006D728C"/>
    <w:rsid w:val="006F5146"/>
    <w:rsid w:val="007053EA"/>
    <w:rsid w:val="00706BAF"/>
    <w:rsid w:val="00724FA1"/>
    <w:rsid w:val="007432F8"/>
    <w:rsid w:val="007858C9"/>
    <w:rsid w:val="00785949"/>
    <w:rsid w:val="007B512F"/>
    <w:rsid w:val="007D0BAD"/>
    <w:rsid w:val="007D3239"/>
    <w:rsid w:val="007D7F6B"/>
    <w:rsid w:val="007F1A4F"/>
    <w:rsid w:val="00813385"/>
    <w:rsid w:val="008220A2"/>
    <w:rsid w:val="00841AF0"/>
    <w:rsid w:val="00842BF5"/>
    <w:rsid w:val="008448DD"/>
    <w:rsid w:val="008520C4"/>
    <w:rsid w:val="0086555B"/>
    <w:rsid w:val="00870CFB"/>
    <w:rsid w:val="008758F7"/>
    <w:rsid w:val="00884160"/>
    <w:rsid w:val="0088631D"/>
    <w:rsid w:val="00886618"/>
    <w:rsid w:val="00886741"/>
    <w:rsid w:val="008C08CB"/>
    <w:rsid w:val="008C4FDC"/>
    <w:rsid w:val="008E16C6"/>
    <w:rsid w:val="008F1511"/>
    <w:rsid w:val="008F4D6F"/>
    <w:rsid w:val="00913BDB"/>
    <w:rsid w:val="0094520E"/>
    <w:rsid w:val="0095267B"/>
    <w:rsid w:val="0095364E"/>
    <w:rsid w:val="0099202D"/>
    <w:rsid w:val="00994A08"/>
    <w:rsid w:val="009B112A"/>
    <w:rsid w:val="009C414F"/>
    <w:rsid w:val="009D4C41"/>
    <w:rsid w:val="009D7C4B"/>
    <w:rsid w:val="009F18D1"/>
    <w:rsid w:val="009F243E"/>
    <w:rsid w:val="00A14958"/>
    <w:rsid w:val="00A42584"/>
    <w:rsid w:val="00A5116C"/>
    <w:rsid w:val="00A565E6"/>
    <w:rsid w:val="00A74931"/>
    <w:rsid w:val="00AA314B"/>
    <w:rsid w:val="00AD7CD0"/>
    <w:rsid w:val="00AE0683"/>
    <w:rsid w:val="00AE3175"/>
    <w:rsid w:val="00AF0805"/>
    <w:rsid w:val="00B02965"/>
    <w:rsid w:val="00B0477B"/>
    <w:rsid w:val="00B049A9"/>
    <w:rsid w:val="00B10832"/>
    <w:rsid w:val="00B13012"/>
    <w:rsid w:val="00B14E9B"/>
    <w:rsid w:val="00B211DB"/>
    <w:rsid w:val="00B375C5"/>
    <w:rsid w:val="00B45E47"/>
    <w:rsid w:val="00BD2F84"/>
    <w:rsid w:val="00C30289"/>
    <w:rsid w:val="00C336E0"/>
    <w:rsid w:val="00C3674E"/>
    <w:rsid w:val="00C43F9E"/>
    <w:rsid w:val="00C606B5"/>
    <w:rsid w:val="00C842B2"/>
    <w:rsid w:val="00C90DA4"/>
    <w:rsid w:val="00C943B2"/>
    <w:rsid w:val="00CA0132"/>
    <w:rsid w:val="00CA587C"/>
    <w:rsid w:val="00CB16F6"/>
    <w:rsid w:val="00CB73BF"/>
    <w:rsid w:val="00CC47C9"/>
    <w:rsid w:val="00CE004F"/>
    <w:rsid w:val="00CE6E34"/>
    <w:rsid w:val="00CF1545"/>
    <w:rsid w:val="00D0054F"/>
    <w:rsid w:val="00D032C3"/>
    <w:rsid w:val="00D06079"/>
    <w:rsid w:val="00D1058D"/>
    <w:rsid w:val="00D17A92"/>
    <w:rsid w:val="00D17B75"/>
    <w:rsid w:val="00D22CA6"/>
    <w:rsid w:val="00D27E35"/>
    <w:rsid w:val="00D35A64"/>
    <w:rsid w:val="00D51041"/>
    <w:rsid w:val="00D831C4"/>
    <w:rsid w:val="00D8608F"/>
    <w:rsid w:val="00D9130A"/>
    <w:rsid w:val="00D92C8F"/>
    <w:rsid w:val="00DA33FA"/>
    <w:rsid w:val="00DA4210"/>
    <w:rsid w:val="00DB2B61"/>
    <w:rsid w:val="00DB2F16"/>
    <w:rsid w:val="00DD31C2"/>
    <w:rsid w:val="00E00703"/>
    <w:rsid w:val="00E03CE6"/>
    <w:rsid w:val="00E114C1"/>
    <w:rsid w:val="00E12651"/>
    <w:rsid w:val="00E23003"/>
    <w:rsid w:val="00E35358"/>
    <w:rsid w:val="00E82093"/>
    <w:rsid w:val="00E96331"/>
    <w:rsid w:val="00EA0351"/>
    <w:rsid w:val="00EA1338"/>
    <w:rsid w:val="00EA3F0E"/>
    <w:rsid w:val="00EB0441"/>
    <w:rsid w:val="00EB33B9"/>
    <w:rsid w:val="00EC0EA7"/>
    <w:rsid w:val="00EC7FD1"/>
    <w:rsid w:val="00ED778B"/>
    <w:rsid w:val="00EE7E28"/>
    <w:rsid w:val="00F03ECB"/>
    <w:rsid w:val="00F617A8"/>
    <w:rsid w:val="00F72404"/>
    <w:rsid w:val="00F73626"/>
    <w:rsid w:val="00F91888"/>
    <w:rsid w:val="00F957FA"/>
    <w:rsid w:val="00F972C7"/>
    <w:rsid w:val="01E3F28F"/>
    <w:rsid w:val="02F7269D"/>
    <w:rsid w:val="03A4CB4F"/>
    <w:rsid w:val="099E658F"/>
    <w:rsid w:val="0DCA776F"/>
    <w:rsid w:val="1B199D52"/>
    <w:rsid w:val="1C189049"/>
    <w:rsid w:val="1DCD8074"/>
    <w:rsid w:val="1DF9A5D6"/>
    <w:rsid w:val="1F1D7156"/>
    <w:rsid w:val="1F93430C"/>
    <w:rsid w:val="2086D8F6"/>
    <w:rsid w:val="217AE592"/>
    <w:rsid w:val="23C11371"/>
    <w:rsid w:val="23F3C913"/>
    <w:rsid w:val="2868DC3B"/>
    <w:rsid w:val="28AA1FAD"/>
    <w:rsid w:val="2A2871DD"/>
    <w:rsid w:val="31F1747A"/>
    <w:rsid w:val="325827B4"/>
    <w:rsid w:val="367A8448"/>
    <w:rsid w:val="370FF528"/>
    <w:rsid w:val="3C3801B7"/>
    <w:rsid w:val="3D0B3296"/>
    <w:rsid w:val="3D123027"/>
    <w:rsid w:val="497FB40B"/>
    <w:rsid w:val="4B9C3BF1"/>
    <w:rsid w:val="4D6313CA"/>
    <w:rsid w:val="4F04C1A8"/>
    <w:rsid w:val="51BE1A58"/>
    <w:rsid w:val="52C1F313"/>
    <w:rsid w:val="54A6BE97"/>
    <w:rsid w:val="559FC3C9"/>
    <w:rsid w:val="595DD563"/>
    <w:rsid w:val="5BD8FBB8"/>
    <w:rsid w:val="5CC55092"/>
    <w:rsid w:val="61DCDDBC"/>
    <w:rsid w:val="662B6392"/>
    <w:rsid w:val="66349CD5"/>
    <w:rsid w:val="6659DF95"/>
    <w:rsid w:val="6A10E460"/>
    <w:rsid w:val="6BB554D8"/>
    <w:rsid w:val="6BDF3ED1"/>
    <w:rsid w:val="72087BB5"/>
    <w:rsid w:val="72441DAA"/>
    <w:rsid w:val="7C3F9EB9"/>
    <w:rsid w:val="7D9B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FADDF"/>
  <w15:chartTrackingRefBased/>
  <w15:docId w15:val="{8E482F5E-1F82-4AAE-8B30-58F03357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F0805"/>
    <w:rPr>
      <w:rFonts w:ascii="Aptos" w:hAnsi="Aptos"/>
      <w:color w:val="002060"/>
    </w:rPr>
  </w:style>
  <w:style w:type="paragraph" w:styleId="Nadpis1">
    <w:name w:val="heading 1"/>
    <w:basedOn w:val="Normln"/>
    <w:next w:val="Normln"/>
    <w:link w:val="Nadpis1Char"/>
    <w:uiPriority w:val="9"/>
    <w:qFormat/>
    <w:rsid w:val="00AF0805"/>
    <w:pPr>
      <w:keepNext/>
      <w:keepLines/>
      <w:numPr>
        <w:numId w:val="1"/>
      </w:numPr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F0805"/>
    <w:pPr>
      <w:keepNext/>
      <w:keepLines/>
      <w:numPr>
        <w:ilvl w:val="1"/>
        <w:numId w:val="1"/>
      </w:numPr>
      <w:spacing w:before="160" w:after="80"/>
      <w:outlineLvl w:val="1"/>
    </w:pPr>
    <w:rPr>
      <w:rFonts w:eastAsiaTheme="majorEastAsia" w:cstheme="majorBidi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805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8608F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8608F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8608F"/>
    <w:pPr>
      <w:keepNext/>
      <w:keepLines/>
      <w:numPr>
        <w:ilvl w:val="5"/>
        <w:numId w:val="1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8608F"/>
    <w:pPr>
      <w:keepNext/>
      <w:keepLines/>
      <w:numPr>
        <w:ilvl w:val="6"/>
        <w:numId w:val="1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8608F"/>
    <w:pPr>
      <w:keepNext/>
      <w:keepLines/>
      <w:numPr>
        <w:ilvl w:val="7"/>
        <w:numId w:val="1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8608F"/>
    <w:pPr>
      <w:keepNext/>
      <w:keepLines/>
      <w:numPr>
        <w:ilvl w:val="8"/>
        <w:numId w:val="1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F0805"/>
    <w:rPr>
      <w:rFonts w:ascii="Aptos" w:eastAsiaTheme="majorEastAsia" w:hAnsi="Aptos" w:cstheme="majorBidi"/>
      <w:color w:val="002060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AF0805"/>
    <w:rPr>
      <w:rFonts w:ascii="Aptos" w:eastAsiaTheme="majorEastAsia" w:hAnsi="Aptos" w:cstheme="majorBidi"/>
      <w:color w:val="002060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805"/>
    <w:rPr>
      <w:rFonts w:ascii="Aptos" w:eastAsiaTheme="majorEastAsia" w:hAnsi="Aptos" w:cstheme="majorBidi"/>
      <w:color w:val="002060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8608F"/>
    <w:rPr>
      <w:rFonts w:ascii="Aptos" w:eastAsiaTheme="majorEastAsia" w:hAnsi="Aptos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8608F"/>
    <w:rPr>
      <w:rFonts w:ascii="Aptos" w:eastAsiaTheme="majorEastAsia" w:hAnsi="Aptos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8608F"/>
    <w:rPr>
      <w:rFonts w:ascii="Aptos" w:eastAsiaTheme="majorEastAsia" w:hAnsi="Aptos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8608F"/>
    <w:rPr>
      <w:rFonts w:ascii="Aptos" w:eastAsiaTheme="majorEastAsia" w:hAnsi="Aptos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8608F"/>
    <w:rPr>
      <w:rFonts w:ascii="Aptos" w:eastAsiaTheme="majorEastAsia" w:hAnsi="Aptos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8608F"/>
    <w:rPr>
      <w:rFonts w:ascii="Aptos" w:eastAsiaTheme="majorEastAsia" w:hAnsi="Aptos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860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86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860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86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860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8608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8608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8608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860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8608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8608F"/>
    <w:rPr>
      <w:b/>
      <w:bCs/>
      <w:smallCaps/>
      <w:color w:val="2F5496" w:themeColor="accent1" w:themeShade="BF"/>
      <w:spacing w:val="5"/>
    </w:rPr>
  </w:style>
  <w:style w:type="table" w:customStyle="1" w:styleId="Mkatabulky1">
    <w:name w:val="Mřížka tabulky1"/>
    <w:basedOn w:val="Normlntabulka"/>
    <w:next w:val="Mkatabulky"/>
    <w:uiPriority w:val="39"/>
    <w:rsid w:val="00D8608F"/>
    <w:pPr>
      <w:suppressAutoHyphens/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katabulky">
    <w:name w:val="Table Grid"/>
    <w:basedOn w:val="Normlntabulka"/>
    <w:uiPriority w:val="59"/>
    <w:rsid w:val="00D86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94520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4520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4520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4520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4520E"/>
    <w:rPr>
      <w:b/>
      <w:bCs/>
      <w:sz w:val="20"/>
      <w:szCs w:val="20"/>
    </w:rPr>
  </w:style>
  <w:style w:type="paragraph" w:customStyle="1" w:styleId="Default">
    <w:name w:val="Default"/>
    <w:rsid w:val="00EB33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AF0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F0805"/>
  </w:style>
  <w:style w:type="paragraph" w:styleId="Zpat">
    <w:name w:val="footer"/>
    <w:basedOn w:val="Normln"/>
    <w:link w:val="ZpatChar"/>
    <w:uiPriority w:val="99"/>
    <w:unhideWhenUsed/>
    <w:rsid w:val="00AF0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F0805"/>
  </w:style>
  <w:style w:type="paragraph" w:styleId="Bezmezer">
    <w:name w:val="No Spacing"/>
    <w:link w:val="BezmezerChar"/>
    <w:uiPriority w:val="1"/>
    <w:qFormat/>
    <w:rsid w:val="00AF0805"/>
    <w:pPr>
      <w:spacing w:after="0" w:line="240" w:lineRule="auto"/>
    </w:pPr>
    <w:rPr>
      <w:rFonts w:eastAsiaTheme="minorEastAsia"/>
      <w:color w:val="002060"/>
      <w:kern w:val="0"/>
      <w:lang w:eastAsia="cs-CZ"/>
      <w14:ligatures w14:val="none"/>
    </w:rPr>
  </w:style>
  <w:style w:type="character" w:customStyle="1" w:styleId="BezmezerChar">
    <w:name w:val="Bez mezer Char"/>
    <w:basedOn w:val="Standardnpsmoodstavce"/>
    <w:link w:val="Bezmezer"/>
    <w:uiPriority w:val="1"/>
    <w:rsid w:val="00AF0805"/>
    <w:rPr>
      <w:rFonts w:eastAsiaTheme="minorEastAsia"/>
      <w:color w:val="002060"/>
      <w:kern w:val="0"/>
      <w:lang w:eastAsia="cs-CZ"/>
      <w14:ligatures w14:val="none"/>
    </w:rPr>
  </w:style>
  <w:style w:type="paragraph" w:styleId="Nadpisobsahu">
    <w:name w:val="TOC Heading"/>
    <w:basedOn w:val="Nadpis1"/>
    <w:next w:val="Normln"/>
    <w:uiPriority w:val="39"/>
    <w:unhideWhenUsed/>
    <w:qFormat/>
    <w:rsid w:val="00AF0805"/>
    <w:pPr>
      <w:numPr>
        <w:numId w:val="0"/>
      </w:numPr>
      <w:spacing w:before="240" w:after="0"/>
      <w:outlineLvl w:val="9"/>
    </w:pPr>
    <w:rPr>
      <w:rFonts w:asciiTheme="majorHAnsi" w:hAnsiTheme="majorHAnsi"/>
      <w:kern w:val="0"/>
      <w:sz w:val="32"/>
      <w:szCs w:val="32"/>
      <w:lang w:eastAsia="cs-CZ"/>
      <w14:ligatures w14:val="none"/>
    </w:rPr>
  </w:style>
  <w:style w:type="paragraph" w:styleId="Obsah1">
    <w:name w:val="toc 1"/>
    <w:basedOn w:val="Normln"/>
    <w:next w:val="Normln"/>
    <w:autoRedefine/>
    <w:uiPriority w:val="39"/>
    <w:unhideWhenUsed/>
    <w:rsid w:val="00AF0805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AF0805"/>
    <w:pPr>
      <w:spacing w:after="100"/>
      <w:ind w:left="220"/>
    </w:pPr>
  </w:style>
  <w:style w:type="character" w:styleId="Hypertextovodkaz">
    <w:name w:val="Hyperlink"/>
    <w:basedOn w:val="Standardnpsmoodstavce"/>
    <w:uiPriority w:val="99"/>
    <w:unhideWhenUsed/>
    <w:rsid w:val="00AF0805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D22C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cs-CZ"/>
      <w14:ligatures w14:val="none"/>
    </w:rPr>
  </w:style>
  <w:style w:type="paragraph" w:styleId="Revize">
    <w:name w:val="Revision"/>
    <w:hidden/>
    <w:uiPriority w:val="99"/>
    <w:semiHidden/>
    <w:rsid w:val="004E0D64"/>
    <w:pPr>
      <w:spacing w:after="0" w:line="240" w:lineRule="auto"/>
    </w:pPr>
    <w:rPr>
      <w:rFonts w:ascii="Aptos" w:hAnsi="Aptos"/>
      <w:color w:val="00206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E06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E0683"/>
    <w:rPr>
      <w:rFonts w:ascii="Segoe UI" w:hAnsi="Segoe UI" w:cs="Segoe UI"/>
      <w:color w:val="002060"/>
      <w:sz w:val="18"/>
      <w:szCs w:val="18"/>
    </w:rPr>
  </w:style>
  <w:style w:type="character" w:customStyle="1" w:styleId="uv3um">
    <w:name w:val="uv3um"/>
    <w:basedOn w:val="Standardnpsmoodstavce"/>
    <w:uiPriority w:val="1"/>
    <w:rsid w:val="003B1E3E"/>
  </w:style>
  <w:style w:type="character" w:customStyle="1" w:styleId="normaltextrun">
    <w:name w:val="normaltextrun"/>
    <w:basedOn w:val="Standardnpsmoodstavce"/>
    <w:qFormat/>
    <w:rsid w:val="003B1E3E"/>
  </w:style>
  <w:style w:type="table" w:styleId="Svtltabulkasmkou1zvraznn1">
    <w:name w:val="Grid Table 1 Light Accent 1"/>
    <w:basedOn w:val="Normlntabulka"/>
    <w:uiPriority w:val="46"/>
    <w:rsid w:val="003B1E3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eop">
    <w:name w:val="eop"/>
    <w:basedOn w:val="Standardnpsmoodstavce"/>
    <w:rsid w:val="00842BF5"/>
  </w:style>
  <w:style w:type="character" w:styleId="Siln">
    <w:name w:val="Strong"/>
    <w:basedOn w:val="Standardnpsmoodstavce"/>
    <w:uiPriority w:val="22"/>
    <w:qFormat/>
    <w:rsid w:val="00145CE0"/>
    <w:rPr>
      <w:b/>
      <w:bCs/>
    </w:rPr>
  </w:style>
  <w:style w:type="paragraph" w:customStyle="1" w:styleId="paragraph">
    <w:name w:val="paragraph"/>
    <w:basedOn w:val="Normln"/>
    <w:rsid w:val="0064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cs-CZ"/>
      <w14:ligatures w14:val="none"/>
    </w:rPr>
  </w:style>
  <w:style w:type="paragraph" w:styleId="Seznamsodrkami">
    <w:name w:val="List Bullet"/>
    <w:uiPriority w:val="99"/>
    <w:unhideWhenUsed/>
    <w:rsid w:val="00EA1338"/>
    <w:pPr>
      <w:numPr>
        <w:numId w:val="10"/>
      </w:numPr>
      <w:spacing w:after="200" w:line="276" w:lineRule="auto"/>
      <w:contextualSpacing/>
    </w:pPr>
    <w:rPr>
      <w:rFonts w:eastAsiaTheme="minorEastAsia"/>
      <w:kern w:val="0"/>
      <w:lang w:val="en-US"/>
      <w14:ligatures w14:val="none"/>
    </w:rPr>
  </w:style>
  <w:style w:type="paragraph" w:styleId="Obsah3">
    <w:name w:val="toc 3"/>
    <w:basedOn w:val="Normln"/>
    <w:next w:val="Normln"/>
    <w:autoRedefine/>
    <w:uiPriority w:val="39"/>
    <w:unhideWhenUsed/>
    <w:rsid w:val="00EA1338"/>
    <w:pPr>
      <w:spacing w:after="100"/>
      <w:ind w:left="440"/>
    </w:pPr>
  </w:style>
  <w:style w:type="character" w:styleId="Zdraznn">
    <w:name w:val="Emphasis"/>
    <w:basedOn w:val="Standardnpsmoodstavce"/>
    <w:uiPriority w:val="20"/>
    <w:qFormat/>
    <w:rsid w:val="00EA13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7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1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58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9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26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9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41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8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0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4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7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0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82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3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74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0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3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1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4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6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54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2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2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7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08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80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4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8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8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0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7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7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8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8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0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4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4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3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0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2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44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0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3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azvcr.cz/vyzva-2026-3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437C501874D14808FCF933F6046A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41C3AD4-DE3B-4C0F-A782-88A51B57BC72}"/>
      </w:docPartPr>
      <w:docPartBody>
        <w:p w:rsidR="00D234F8" w:rsidRDefault="00E35909" w:rsidP="00E35909">
          <w:pPr>
            <w:pStyle w:val="9F1437C501874D14808FCF933F6046AE"/>
          </w:pPr>
          <w:r>
            <w:rPr>
              <w:color w:val="2F5496" w:themeColor="accent1" w:themeShade="BF"/>
            </w:rPr>
            <w:t>[Název společnosti]</w:t>
          </w:r>
        </w:p>
      </w:docPartBody>
    </w:docPart>
    <w:docPart>
      <w:docPartPr>
        <w:name w:val="D0388B0F857C44A996A8307D2ABFAAC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73DEE51-5475-48F0-A400-B0625228BDF5}"/>
      </w:docPartPr>
      <w:docPartBody>
        <w:p w:rsidR="00D234F8" w:rsidRDefault="00E35909" w:rsidP="00E35909">
          <w:pPr>
            <w:pStyle w:val="D0388B0F857C44A996A8307D2ABFAACC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[Název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618"/>
    <w:rsid w:val="00020341"/>
    <w:rsid w:val="001148E9"/>
    <w:rsid w:val="001244E4"/>
    <w:rsid w:val="001519DB"/>
    <w:rsid w:val="00211C87"/>
    <w:rsid w:val="00300834"/>
    <w:rsid w:val="00354811"/>
    <w:rsid w:val="00360B7A"/>
    <w:rsid w:val="003C60F9"/>
    <w:rsid w:val="004044F2"/>
    <w:rsid w:val="005F69A8"/>
    <w:rsid w:val="0067007D"/>
    <w:rsid w:val="00735008"/>
    <w:rsid w:val="008130CE"/>
    <w:rsid w:val="008220A2"/>
    <w:rsid w:val="00884160"/>
    <w:rsid w:val="00886618"/>
    <w:rsid w:val="00935E21"/>
    <w:rsid w:val="009504A0"/>
    <w:rsid w:val="00954568"/>
    <w:rsid w:val="00A14958"/>
    <w:rsid w:val="00A565E6"/>
    <w:rsid w:val="00A844FF"/>
    <w:rsid w:val="00B0477B"/>
    <w:rsid w:val="00D032C3"/>
    <w:rsid w:val="00D234F8"/>
    <w:rsid w:val="00E35074"/>
    <w:rsid w:val="00E35358"/>
    <w:rsid w:val="00E35909"/>
    <w:rsid w:val="00E3756C"/>
    <w:rsid w:val="00F3217B"/>
    <w:rsid w:val="00F617A8"/>
    <w:rsid w:val="00FC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9F1437C501874D14808FCF933F6046AE">
    <w:name w:val="9F1437C501874D14808FCF933F6046AE"/>
    <w:rsid w:val="00E35909"/>
  </w:style>
  <w:style w:type="paragraph" w:customStyle="1" w:styleId="D0388B0F857C44A996A8307D2ABFAACC">
    <w:name w:val="D0388B0F857C44A996A8307D2ABFAACC"/>
    <w:rsid w:val="00E359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3FE70-DA2B-4F87-BA79-EADEFEC7C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7523</Words>
  <Characters>44390</Characters>
  <Application>Microsoft Office Word</Application>
  <DocSecurity>0</DocSecurity>
  <Lines>369</Lines>
  <Paragraphs>103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Implementační plán strategického cíle č. 4</vt:lpstr>
    </vt:vector>
  </TitlesOfParts>
  <Company>Národní strategie pro vzácná onemocnění 2026-2035</Company>
  <LinksUpToDate>false</LinksUpToDate>
  <CharactersWithSpaces>51810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Implementační plán strategického cíle č. 4</dc:title>
  <dc:subject/>
  <dc:creator>Jana Jedličková</dc:creator>
  <cp:keywords/>
  <dc:description/>
  <cp:lastModifiedBy>Jana Jedličková</cp:lastModifiedBy>
  <cp:revision>2</cp:revision>
  <dcterms:created xsi:type="dcterms:W3CDTF">2026-06-22T18:19:00Z</dcterms:created>
  <dcterms:modified xsi:type="dcterms:W3CDTF">2026-06-22T18:19:00Z</dcterms:modified>
</cp:coreProperties>
</file>