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8A767" w14:textId="1AF7C76B" w:rsidR="003F7730" w:rsidRPr="00976A5D" w:rsidRDefault="00377A72" w:rsidP="00976A5D">
      <w:pPr>
        <w:pStyle w:val="Nadpis1"/>
        <w:rPr>
          <w:b/>
          <w:bCs/>
          <w:color w:val="auto"/>
          <w:sz w:val="34"/>
          <w:szCs w:val="34"/>
        </w:rPr>
      </w:pPr>
      <w:r w:rsidRPr="00976A5D">
        <w:rPr>
          <w:b/>
          <w:bCs/>
          <w:color w:val="auto"/>
          <w:sz w:val="34"/>
          <w:szCs w:val="34"/>
        </w:rPr>
        <w:t>Odstartoval mezinárodní workshop Ministerstva zdravotnictví ČR a Světové zdravotnické organizace. Zaměří se na připravenost nemocnic na chemické a radiační hrozby</w:t>
      </w:r>
    </w:p>
    <w:p w14:paraId="0D4647F2" w14:textId="7C34CE2D" w:rsidR="002E728A" w:rsidRPr="00537BC7" w:rsidRDefault="003F7730" w:rsidP="002E728A">
      <w:pPr>
        <w:pStyle w:val="Podnadpis"/>
      </w:pPr>
      <w:r>
        <w:br/>
      </w:r>
      <w:r w:rsidR="002E728A" w:rsidRPr="00537BC7">
        <w:t xml:space="preserve">PRAHA, </w:t>
      </w:r>
      <w:r w:rsidR="00377A72">
        <w:t>24</w:t>
      </w:r>
      <w:r w:rsidR="002E728A" w:rsidRPr="00537BC7">
        <w:t xml:space="preserve">. </w:t>
      </w:r>
      <w:r w:rsidR="00377A72">
        <w:t>BŘEZNA</w:t>
      </w:r>
      <w:r w:rsidR="002E728A" w:rsidRPr="00537BC7">
        <w:t xml:space="preserve"> 202</w:t>
      </w:r>
      <w:r w:rsidR="00791C12">
        <w:t>6</w:t>
      </w:r>
      <w:r w:rsidR="002E728A" w:rsidRPr="00537BC7">
        <w:t xml:space="preserve"> </w:t>
      </w:r>
    </w:p>
    <w:p w14:paraId="5FA7A822" w14:textId="77777777" w:rsidR="00557ED7" w:rsidRDefault="00377A72" w:rsidP="00377A72">
      <w:pPr>
        <w:tabs>
          <w:tab w:val="left" w:pos="2768"/>
        </w:tabs>
        <w:rPr>
          <w:b/>
          <w:bCs/>
          <w:sz w:val="24"/>
          <w:szCs w:val="24"/>
        </w:rPr>
      </w:pPr>
      <w:r w:rsidRPr="00377A72">
        <w:rPr>
          <w:b/>
          <w:bCs/>
          <w:sz w:val="24"/>
          <w:szCs w:val="24"/>
        </w:rPr>
        <w:t xml:space="preserve">Od 24. do 26. března 2026 se v Praze koná mezinárodní odborný workshop zaměřený na připravenost nemocnic na mimořádné události spojené </w:t>
      </w:r>
      <w:r>
        <w:rPr>
          <w:b/>
          <w:bCs/>
          <w:sz w:val="24"/>
          <w:szCs w:val="24"/>
        </w:rPr>
        <w:br/>
      </w:r>
      <w:r w:rsidRPr="00377A72">
        <w:rPr>
          <w:b/>
          <w:bCs/>
          <w:sz w:val="24"/>
          <w:szCs w:val="24"/>
        </w:rPr>
        <w:t xml:space="preserve">s chemickými, biologickými, radiologickými a jadernými hrozbami (CBRN). </w:t>
      </w:r>
      <w:r w:rsidR="00557ED7" w:rsidRPr="00557ED7">
        <w:rPr>
          <w:b/>
          <w:bCs/>
          <w:sz w:val="24"/>
          <w:szCs w:val="24"/>
        </w:rPr>
        <w:t>Workshop je součástí tříletého společného projektu Světové zdravotnické organizace (WHO) a Generálního ředitelství pro zdraví a bezpečnost potravin (DG SANTE) Evropské komise zaměřeného na posilování připravenosti zdravotnických systémů na CBRN hrozby, se zvláštním důrazem na chemické a radiologické incidenty.</w:t>
      </w:r>
    </w:p>
    <w:p w14:paraId="30345D4A" w14:textId="3DEA091A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t>Odborný workshop spojuje zástupce Ministerstva zdravotnictví, nemocnic, národních institucí, jako jsou Státní úřad pro jadernou bezpečnost a Státní ústav radiační ochrany, i mezinárodní experty. Cílem je posílit schopnost nemocnic reagovat na mimořádné události, zajistit bezpečnost pacientů i zdravotnického personálu a sladit národní postupy s mezinárodními doporučeními. </w:t>
      </w:r>
    </w:p>
    <w:p w14:paraId="63EBBEBD" w14:textId="4262ECA3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b/>
          <w:bCs/>
          <w:i/>
          <w:iCs/>
          <w:sz w:val="24"/>
          <w:szCs w:val="24"/>
        </w:rPr>
        <w:t xml:space="preserve">„Připravenost zdravotnického systému na mimořádné události je jednou </w:t>
      </w:r>
      <w:r>
        <w:rPr>
          <w:b/>
          <w:bCs/>
          <w:i/>
          <w:iCs/>
          <w:sz w:val="24"/>
          <w:szCs w:val="24"/>
        </w:rPr>
        <w:br/>
      </w:r>
      <w:r w:rsidRPr="00377A72">
        <w:rPr>
          <w:b/>
          <w:bCs/>
          <w:i/>
          <w:iCs/>
          <w:sz w:val="24"/>
          <w:szCs w:val="24"/>
        </w:rPr>
        <w:t xml:space="preserve">z našich klíčových priorit. Tento workshop pomáhá posilovat schopnosti českých nemocnic reagovat i na nejzávažnější scénáře, včetně chemických či radiologických incidentů,” </w:t>
      </w:r>
      <w:r w:rsidRPr="00377A72">
        <w:rPr>
          <w:sz w:val="24"/>
          <w:szCs w:val="24"/>
        </w:rPr>
        <w:t xml:space="preserve">uvedl náměstek ministra zdravotnictví Ladislav Švec </w:t>
      </w:r>
      <w:r>
        <w:rPr>
          <w:sz w:val="24"/>
          <w:szCs w:val="24"/>
        </w:rPr>
        <w:br/>
      </w:r>
      <w:r w:rsidRPr="00377A72">
        <w:rPr>
          <w:sz w:val="24"/>
          <w:szCs w:val="24"/>
        </w:rPr>
        <w:t>s tím, že klíčová je nejen technická připravenost, ale také koordinace mezi jednotlivými složkami a jasně nastavené postupy.</w:t>
      </w:r>
    </w:p>
    <w:p w14:paraId="66015736" w14:textId="77777777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t>Workshop probíhá ve třech tematických dnech. První den se zaměřuje na strategický přístup k připravenosti nemocnic, druhý den se věnuje odborným a technickým aspektům reakce na CBRN události, třetí den je zaměřen na praktické cvičení.</w:t>
      </w:r>
    </w:p>
    <w:p w14:paraId="5C7BAACD" w14:textId="77777777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b/>
          <w:bCs/>
          <w:i/>
          <w:iCs/>
          <w:sz w:val="24"/>
          <w:szCs w:val="24"/>
        </w:rPr>
        <w:t xml:space="preserve">„Odolné zdravotnické systémy jsou základem bezpečnosti obyvatel. WHO dlouhodobě podporuje členské státy v posilování připravenosti na CBRN hrozby a oceňuje aktivní přístup České republiky. Sdílení zkušeností a praktický nácvik krizových situací posouvají připravenost České republiky na vyšší úroveň,“ </w:t>
      </w:r>
      <w:r w:rsidRPr="00377A72">
        <w:rPr>
          <w:sz w:val="24"/>
          <w:szCs w:val="24"/>
        </w:rPr>
        <w:t xml:space="preserve">uvedla k významu workshopu </w:t>
      </w:r>
      <w:proofErr w:type="spellStart"/>
      <w:r w:rsidRPr="00377A72">
        <w:rPr>
          <w:sz w:val="24"/>
          <w:szCs w:val="24"/>
        </w:rPr>
        <w:t>Zsófia</w:t>
      </w:r>
      <w:proofErr w:type="spellEnd"/>
      <w:r w:rsidRPr="00377A72">
        <w:rPr>
          <w:sz w:val="24"/>
          <w:szCs w:val="24"/>
        </w:rPr>
        <w:t xml:space="preserve"> </w:t>
      </w:r>
      <w:proofErr w:type="spellStart"/>
      <w:r w:rsidRPr="00377A72">
        <w:rPr>
          <w:sz w:val="24"/>
          <w:szCs w:val="24"/>
        </w:rPr>
        <w:t>Pusztai</w:t>
      </w:r>
      <w:proofErr w:type="spellEnd"/>
      <w:r w:rsidRPr="00377A72">
        <w:rPr>
          <w:sz w:val="24"/>
          <w:szCs w:val="24"/>
        </w:rPr>
        <w:t>, vedoucí Kanceláře WHO v České republice.</w:t>
      </w:r>
    </w:p>
    <w:p w14:paraId="66CBD513" w14:textId="77777777" w:rsid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lastRenderedPageBreak/>
        <w:t>Program nabízí také odborné přednášky zaměřené mimo jiné na příjem pacientů, dekontaminaci, třídění, léčbu, převozy, komunikaci či psychosociální podporu. Důležitou součástí je také koordinace mezi nemocnicemi a státní správou.</w:t>
      </w:r>
    </w:p>
    <w:p w14:paraId="0F5461CD" w14:textId="65180D87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b/>
          <w:bCs/>
          <w:sz w:val="24"/>
          <w:szCs w:val="24"/>
        </w:rPr>
        <w:br/>
        <w:t>Simulace krizové situace pomocí EMERGO systému</w:t>
      </w:r>
    </w:p>
    <w:p w14:paraId="3338BB75" w14:textId="3D1375DC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t xml:space="preserve">Vrcholem workshopu je interaktivní </w:t>
      </w:r>
      <w:r w:rsidRPr="00377A72">
        <w:rPr>
          <w:i/>
          <w:iCs/>
          <w:sz w:val="24"/>
          <w:szCs w:val="24"/>
        </w:rPr>
        <w:t xml:space="preserve">table-top </w:t>
      </w:r>
      <w:r w:rsidRPr="00377A72">
        <w:rPr>
          <w:sz w:val="24"/>
          <w:szCs w:val="24"/>
        </w:rPr>
        <w:t xml:space="preserve">cvičení využívající metodiku </w:t>
      </w:r>
      <w:r w:rsidRPr="00377A72">
        <w:rPr>
          <w:i/>
          <w:iCs/>
          <w:sz w:val="24"/>
          <w:szCs w:val="24"/>
        </w:rPr>
        <w:t xml:space="preserve">EMERGO </w:t>
      </w:r>
      <w:proofErr w:type="spellStart"/>
      <w:r w:rsidRPr="00377A72">
        <w:rPr>
          <w:i/>
          <w:iCs/>
          <w:sz w:val="24"/>
          <w:szCs w:val="24"/>
        </w:rPr>
        <w:t>Train</w:t>
      </w:r>
      <w:proofErr w:type="spellEnd"/>
      <w:r w:rsidRPr="00377A72">
        <w:rPr>
          <w:i/>
          <w:iCs/>
          <w:sz w:val="24"/>
          <w:szCs w:val="24"/>
        </w:rPr>
        <w:t xml:space="preserve"> </w:t>
      </w:r>
      <w:proofErr w:type="spellStart"/>
      <w:r w:rsidRPr="00377A72">
        <w:rPr>
          <w:i/>
          <w:iCs/>
          <w:sz w:val="24"/>
          <w:szCs w:val="24"/>
        </w:rPr>
        <w:t>System</w:t>
      </w:r>
      <w:proofErr w:type="spellEnd"/>
      <w:r w:rsidRPr="00377A72">
        <w:rPr>
          <w:sz w:val="24"/>
          <w:szCs w:val="24"/>
        </w:rPr>
        <w:t xml:space="preserve">, vyvinutou na </w:t>
      </w:r>
      <w:proofErr w:type="spellStart"/>
      <w:r w:rsidRPr="00377A72">
        <w:rPr>
          <w:sz w:val="24"/>
          <w:szCs w:val="24"/>
        </w:rPr>
        <w:t>Linköping</w:t>
      </w:r>
      <w:proofErr w:type="spellEnd"/>
      <w:r w:rsidRPr="00377A72">
        <w:rPr>
          <w:sz w:val="24"/>
          <w:szCs w:val="24"/>
        </w:rPr>
        <w:t xml:space="preserve"> University. Účastníci si v rámci simulace vyzkoušejí zvládání rozsáhlého incidentu způsobeného tzv. </w:t>
      </w:r>
      <w:r w:rsidRPr="00377A72">
        <w:rPr>
          <w:i/>
          <w:iCs/>
          <w:sz w:val="24"/>
          <w:szCs w:val="24"/>
        </w:rPr>
        <w:t>„špinavou bombou“</w:t>
      </w:r>
      <w:r w:rsidRPr="00377A72">
        <w:rPr>
          <w:sz w:val="24"/>
          <w:szCs w:val="24"/>
        </w:rPr>
        <w:t xml:space="preserve"> (radiologickým disperzním zařízením) v městském prostředí. </w:t>
      </w:r>
    </w:p>
    <w:p w14:paraId="227C4402" w14:textId="27513BE1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t xml:space="preserve">Simulace účastníkům umožní procvičit rozhodování a krizové řízení, otestovat třídění a ošetření pacientů v podmínkách hromadného postižení, ověřit kapacity nemocnic </w:t>
      </w:r>
      <w:r w:rsidR="00976A5D">
        <w:rPr>
          <w:sz w:val="24"/>
          <w:szCs w:val="24"/>
        </w:rPr>
        <w:br/>
      </w:r>
      <w:r w:rsidRPr="00377A72">
        <w:rPr>
          <w:sz w:val="24"/>
          <w:szCs w:val="24"/>
        </w:rPr>
        <w:t>a efektivitu využití zdrojů, identifikovat slabá místa v organizaci a koordinaci.</w:t>
      </w:r>
    </w:p>
    <w:p w14:paraId="1449C5AA" w14:textId="7272FC3B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b/>
          <w:bCs/>
          <w:i/>
          <w:iCs/>
          <w:sz w:val="24"/>
          <w:szCs w:val="24"/>
        </w:rPr>
        <w:t xml:space="preserve">“Právě praktická cvičení, jako je simulace pomocí EMERGO systému, pomáhají zdravotníkům lépe porozumět konkrétním situacím spojeným s chemickými haváriemi, nebezpečnými infekcemi nebo radiačními událostmi a jejich dopadům na fungování nemocnic,” </w:t>
      </w:r>
      <w:r w:rsidRPr="00377A72">
        <w:rPr>
          <w:sz w:val="24"/>
          <w:szCs w:val="24"/>
        </w:rPr>
        <w:t>dodala</w:t>
      </w:r>
      <w:r w:rsidR="00976A5D" w:rsidRPr="00976A5D">
        <w:rPr>
          <w:sz w:val="24"/>
          <w:szCs w:val="24"/>
        </w:rPr>
        <w:t xml:space="preserve"> ředitelka Oddělení krizového řízení </w:t>
      </w:r>
      <w:r w:rsidR="00976A5D">
        <w:rPr>
          <w:sz w:val="24"/>
          <w:szCs w:val="24"/>
        </w:rPr>
        <w:br/>
      </w:r>
      <w:r w:rsidR="00976A5D" w:rsidRPr="00976A5D">
        <w:rPr>
          <w:sz w:val="24"/>
          <w:szCs w:val="24"/>
        </w:rPr>
        <w:t xml:space="preserve">a bezpečnosti Ministerstva zdravotnictví Markéta Galiová </w:t>
      </w:r>
      <w:r w:rsidRPr="00377A72">
        <w:rPr>
          <w:sz w:val="24"/>
          <w:szCs w:val="24"/>
        </w:rPr>
        <w:t>s tím, že přesně tato cvičení umožňují identifikovat slabá místa a zjistit, jak zlepšit plánování, školení personálu, vybavení i celkovou organizaci péče v krizových situacích.</w:t>
      </w:r>
    </w:p>
    <w:p w14:paraId="6D30C26D" w14:textId="77777777" w:rsidR="00377A72" w:rsidRPr="00377A72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t>Akce zároveň podporuje spolupráci mezi českými institucemi a mezinárodními partnery a přispívá ke sladění národních postupů s evropskými a globálními standardy.</w:t>
      </w:r>
    </w:p>
    <w:p w14:paraId="550FF099" w14:textId="029FCE3B" w:rsidR="007309FF" w:rsidRPr="003F7730" w:rsidRDefault="00377A72" w:rsidP="00377A72">
      <w:pPr>
        <w:tabs>
          <w:tab w:val="left" w:pos="2768"/>
        </w:tabs>
        <w:rPr>
          <w:sz w:val="24"/>
          <w:szCs w:val="24"/>
        </w:rPr>
      </w:pPr>
      <w:r w:rsidRPr="00377A72">
        <w:rPr>
          <w:sz w:val="24"/>
          <w:szCs w:val="24"/>
        </w:rPr>
        <w:br/>
      </w:r>
    </w:p>
    <w:sectPr w:rsidR="007309FF" w:rsidRPr="003F7730" w:rsidSect="007309FF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5" w:right="1361" w:bottom="1418" w:left="1588" w:header="567" w:footer="53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8E989" w14:textId="77777777" w:rsidR="003A5D8D" w:rsidRDefault="003A5D8D">
      <w:pPr>
        <w:spacing w:after="0" w:line="240" w:lineRule="auto"/>
      </w:pPr>
      <w:r>
        <w:separator/>
      </w:r>
    </w:p>
  </w:endnote>
  <w:endnote w:type="continuationSeparator" w:id="0">
    <w:p w14:paraId="114DB435" w14:textId="77777777" w:rsidR="003A5D8D" w:rsidRDefault="003A5D8D">
      <w:pPr>
        <w:spacing w:after="0" w:line="240" w:lineRule="auto"/>
      </w:pPr>
      <w:r>
        <w:continuationSeparator/>
      </w:r>
    </w:p>
  </w:endnote>
  <w:endnote w:type="continuationNotice" w:id="1">
    <w:p w14:paraId="446D8282" w14:textId="77777777" w:rsidR="003A5D8D" w:rsidRDefault="003A5D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subsetted="1" w:fontKey="{9286AAFE-77D4-45AA-A651-D02C28411E40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zeret Mono">
    <w:altName w:val="Calibri"/>
    <w:charset w:val="00"/>
    <w:family w:val="auto"/>
    <w:pitch w:val="variable"/>
    <w:sig w:usb0="A10000EF" w:usb1="4000207B" w:usb2="00000008" w:usb3="00000000" w:csb0="00000093" w:csb1="00000000"/>
  </w:font>
  <w:font w:name="Times New Roman (Základní text">
    <w:altName w:val="Arial"/>
    <w:charset w:val="00"/>
    <w:family w:val="roman"/>
    <w:pitch w:val="default"/>
  </w:font>
  <w:font w:name="Arial (Základní text CS)">
    <w:altName w:val="Arial"/>
    <w:charset w:val="00"/>
    <w:family w:val="roman"/>
    <w:pitch w:val="default"/>
  </w:font>
  <w:font w:name="MinionPro-Regular">
    <w:altName w:val="Arial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DM Sans 14pt">
    <w:altName w:val="DM Sans"/>
    <w:charset w:val="00"/>
    <w:family w:val="auto"/>
    <w:pitch w:val="variable"/>
    <w:sig w:usb0="8000002F" w:usb1="5000205B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DC2FC" w14:textId="77777777" w:rsidR="00B747DD" w:rsidRDefault="008E74E9" w:rsidP="00C1443C">
    <w:pPr>
      <w:pStyle w:val="Zpat"/>
      <w:rPr>
        <w:rStyle w:val="slostrnky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 wp14:anchorId="52154BCC" wp14:editId="1609A45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3175" b="0"/>
              <wp:wrapNone/>
              <wp:docPr id="1844176232" name="Textové pole 2" descr="Interní informa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DCAC47" w14:textId="77777777" w:rsidR="008E74E9" w:rsidRPr="008E74E9" w:rsidRDefault="008E74E9" w:rsidP="008E74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</w:rPr>
                          </w:pPr>
                          <w:r w:rsidRPr="008E74E9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</w:rPr>
                            <w:t>Interní informace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154BCC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í informace" style="position:absolute;left:0;text-align:left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5EDCAC47" w14:textId="77777777" w:rsidR="008E74E9" w:rsidRPr="008E74E9" w:rsidRDefault="008E74E9" w:rsidP="008E74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</w:rPr>
                    </w:pPr>
                    <w:r w:rsidRPr="008E74E9">
                      <w:rPr>
                        <w:rFonts w:ascii="Calibri" w:eastAsia="Calibri" w:hAnsi="Calibri" w:cs="Calibri"/>
                        <w:noProof/>
                        <w:color w:val="008000"/>
                      </w:rPr>
                      <w:t>Interní informace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Style w:val="slostrnky"/>
        </w:rPr>
        <w:id w:val="-1040741536"/>
        <w:docPartObj>
          <w:docPartGallery w:val="Page Numbers (Bottom of Page)"/>
          <w:docPartUnique/>
        </w:docPartObj>
      </w:sdtPr>
      <w:sdtContent>
        <w:r w:rsidR="00B747DD">
          <w:rPr>
            <w:rStyle w:val="slostrnky"/>
          </w:rPr>
          <w:fldChar w:fldCharType="begin"/>
        </w:r>
        <w:r w:rsidR="00B747DD">
          <w:rPr>
            <w:rStyle w:val="slostrnky"/>
          </w:rPr>
          <w:instrText xml:space="preserve"> PAGE </w:instrText>
        </w:r>
        <w:r w:rsidR="00B747DD">
          <w:rPr>
            <w:rStyle w:val="slostrnky"/>
          </w:rPr>
          <w:fldChar w:fldCharType="separate"/>
        </w:r>
        <w:r w:rsidR="00A940C0">
          <w:rPr>
            <w:rStyle w:val="slostrnky"/>
          </w:rPr>
          <w:t>1</w:t>
        </w:r>
        <w:r w:rsidR="00B747DD">
          <w:rPr>
            <w:rStyle w:val="slostrnky"/>
          </w:rPr>
          <w:fldChar w:fldCharType="end"/>
        </w:r>
      </w:sdtContent>
    </w:sdt>
  </w:p>
  <w:p w14:paraId="60CDEE53" w14:textId="77777777" w:rsidR="00B747DD" w:rsidRDefault="00B747DD" w:rsidP="00C1443C">
    <w:pPr>
      <w:pStyle w:val="Zpat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940C0">
      <w:rPr>
        <w:rStyle w:val="slostrnky"/>
      </w:rPr>
      <w:t>1</w:t>
    </w:r>
    <w:r>
      <w:rPr>
        <w:rStyle w:val="slostrnky"/>
      </w:rPr>
      <w:fldChar w:fldCharType="end"/>
    </w:r>
  </w:p>
  <w:p w14:paraId="573CC982" w14:textId="77777777" w:rsidR="00B747DD" w:rsidRDefault="00B747DD" w:rsidP="00C1443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5905F" w14:textId="77777777" w:rsidR="007309FF" w:rsidRDefault="007309FF" w:rsidP="007309FF">
    <w:pPr>
      <w:pStyle w:val="Zpat"/>
      <w:tabs>
        <w:tab w:val="clear" w:pos="4678"/>
        <w:tab w:val="clear" w:pos="5682"/>
        <w:tab w:val="clear" w:pos="7979"/>
      </w:tabs>
      <w:ind w:left="0" w:firstLine="0"/>
      <w:rPr>
        <w:color w:val="888B95"/>
        <w:spacing w:val="0"/>
      </w:rPr>
    </w:pPr>
  </w:p>
  <w:p w14:paraId="072E70B3" w14:textId="77F67077" w:rsidR="007309FF" w:rsidRDefault="007309FF" w:rsidP="007309FF">
    <w:pPr>
      <w:pStyle w:val="Zpat"/>
      <w:tabs>
        <w:tab w:val="clear" w:pos="4678"/>
        <w:tab w:val="clear" w:pos="5682"/>
        <w:tab w:val="clear" w:pos="7979"/>
      </w:tabs>
      <w:ind w:left="0" w:firstLine="0"/>
      <w:rPr>
        <w:spacing w:val="0"/>
      </w:rPr>
    </w:pPr>
    <w:r>
      <w:rPr>
        <w:color w:val="888B95"/>
        <w:spacing w:val="0"/>
      </w:rPr>
      <w:t>Naďa Chattová</w:t>
    </w:r>
  </w:p>
  <w:p w14:paraId="1BA63528" w14:textId="77777777" w:rsidR="007309FF" w:rsidRPr="003A2657" w:rsidRDefault="007309FF" w:rsidP="007309FF">
    <w:pPr>
      <w:pStyle w:val="Zpat"/>
      <w:tabs>
        <w:tab w:val="clear" w:pos="4678"/>
        <w:tab w:val="clear" w:pos="5682"/>
        <w:tab w:val="clear" w:pos="7979"/>
      </w:tabs>
      <w:ind w:left="0" w:firstLine="0"/>
      <w:rPr>
        <w:rFonts w:cs="Arial"/>
        <w:color w:val="888B95"/>
        <w:spacing w:val="0"/>
      </w:rPr>
    </w:pPr>
    <w:r>
      <w:rPr>
        <w:color w:val="888B95"/>
        <w:spacing w:val="0"/>
      </w:rPr>
      <w:t>Ředitelka odboru komunikace</w:t>
    </w:r>
    <w:r w:rsidRPr="00F656EA">
      <w:rPr>
        <w:color w:val="888B95"/>
        <w:spacing w:val="0"/>
      </w:rPr>
      <w:tab/>
    </w:r>
  </w:p>
  <w:p w14:paraId="525206DD" w14:textId="77777777" w:rsidR="007309FF" w:rsidRPr="003A2657" w:rsidRDefault="007309FF" w:rsidP="007309FF">
    <w:pPr>
      <w:tabs>
        <w:tab w:val="right" w:pos="8931"/>
      </w:tabs>
      <w:spacing w:before="0" w:after="0" w:line="240" w:lineRule="auto"/>
      <w:rPr>
        <w:color w:val="888B95"/>
        <w:sz w:val="16"/>
        <w:szCs w:val="16"/>
      </w:rPr>
    </w:pPr>
    <w:r>
      <w:rPr>
        <w:color w:val="888B95"/>
        <w:sz w:val="16"/>
        <w:szCs w:val="16"/>
      </w:rPr>
      <w:t>tisk</w:t>
    </w:r>
    <w:r>
      <w:rPr>
        <w:rFonts w:cs="Arial"/>
        <w:color w:val="888B95"/>
        <w:sz w:val="16"/>
        <w:szCs w:val="16"/>
      </w:rPr>
      <w:t>@</w:t>
    </w:r>
    <w:r>
      <w:rPr>
        <w:color w:val="888B95"/>
        <w:sz w:val="16"/>
        <w:szCs w:val="16"/>
      </w:rPr>
      <w:t>mzd.gov.cz</w:t>
    </w:r>
    <w:r>
      <w:rPr>
        <w:color w:val="888B95"/>
        <w:sz w:val="16"/>
        <w:szCs w:val="16"/>
      </w:rPr>
      <w:tab/>
    </w:r>
  </w:p>
  <w:p w14:paraId="2FDE2321" w14:textId="77777777" w:rsidR="007309FF" w:rsidRPr="00F656EA" w:rsidRDefault="007309FF" w:rsidP="007309FF">
    <w:pPr>
      <w:tabs>
        <w:tab w:val="right" w:pos="8931"/>
      </w:tabs>
      <w:spacing w:before="0" w:after="0" w:line="240" w:lineRule="auto"/>
      <w:rPr>
        <w:color w:val="888B95"/>
        <w:sz w:val="16"/>
        <w:szCs w:val="16"/>
      </w:rPr>
    </w:pPr>
    <w:r>
      <w:rPr>
        <w:color w:val="888B95"/>
        <w:sz w:val="16"/>
        <w:szCs w:val="16"/>
      </w:rPr>
      <w:tab/>
    </w:r>
    <w:hyperlink r:id="rId1" w:history="1">
      <w:r>
        <w:rPr>
          <w:rStyle w:val="Hypertextovodkaz"/>
          <w:rFonts w:cstheme="minorBidi"/>
          <w:color w:val="888B95"/>
          <w:sz w:val="16"/>
          <w:szCs w:val="16"/>
        </w:rPr>
        <w:t>mzd</w:t>
      </w:r>
      <w:r w:rsidRPr="00F656EA">
        <w:rPr>
          <w:rStyle w:val="Hypertextovodkaz"/>
          <w:rFonts w:cstheme="minorBidi"/>
          <w:color w:val="888B95"/>
          <w:sz w:val="16"/>
          <w:szCs w:val="16"/>
        </w:rPr>
        <w:t>.gov.cz</w:t>
      </w:r>
    </w:hyperlink>
  </w:p>
  <w:p w14:paraId="423A093D" w14:textId="48E343D8" w:rsidR="003A2657" w:rsidRPr="003A2657" w:rsidRDefault="003A2657" w:rsidP="003A2657">
    <w:pPr>
      <w:tabs>
        <w:tab w:val="right" w:pos="8931"/>
      </w:tabs>
      <w:spacing w:before="0" w:after="0" w:line="240" w:lineRule="auto"/>
      <w:rPr>
        <w:color w:val="888B95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59CD4" w14:textId="55E2B797" w:rsidR="00F656EA" w:rsidRDefault="00896C09" w:rsidP="00F656EA">
    <w:pPr>
      <w:pStyle w:val="Zpat"/>
      <w:tabs>
        <w:tab w:val="clear" w:pos="4678"/>
        <w:tab w:val="clear" w:pos="5682"/>
        <w:tab w:val="clear" w:pos="7979"/>
      </w:tabs>
      <w:ind w:left="0" w:firstLine="0"/>
      <w:rPr>
        <w:spacing w:val="0"/>
      </w:rPr>
    </w:pPr>
    <w:r>
      <w:rPr>
        <w:color w:val="888B95"/>
        <w:spacing w:val="0"/>
      </w:rPr>
      <w:t>Naďa Chattová</w:t>
    </w:r>
  </w:p>
  <w:p w14:paraId="09FE4E74" w14:textId="2A26C219" w:rsidR="00F656EA" w:rsidRPr="003A2657" w:rsidRDefault="00896C09" w:rsidP="00F656EA">
    <w:pPr>
      <w:pStyle w:val="Zpat"/>
      <w:tabs>
        <w:tab w:val="clear" w:pos="4678"/>
        <w:tab w:val="clear" w:pos="5682"/>
        <w:tab w:val="clear" w:pos="7979"/>
      </w:tabs>
      <w:ind w:left="0" w:firstLine="0"/>
      <w:rPr>
        <w:rFonts w:cs="Arial"/>
        <w:color w:val="888B95"/>
        <w:spacing w:val="0"/>
      </w:rPr>
    </w:pPr>
    <w:r>
      <w:rPr>
        <w:color w:val="888B95"/>
        <w:spacing w:val="0"/>
      </w:rPr>
      <w:t>Ředitelka odboru komunikace</w:t>
    </w:r>
    <w:r w:rsidR="00F656EA" w:rsidRPr="00F656EA">
      <w:rPr>
        <w:color w:val="888B95"/>
        <w:spacing w:val="0"/>
      </w:rPr>
      <w:tab/>
    </w:r>
  </w:p>
  <w:p w14:paraId="7C147F05" w14:textId="65CD7C75" w:rsidR="00F656EA" w:rsidRPr="003A2657" w:rsidRDefault="00896C09" w:rsidP="00F656EA">
    <w:pPr>
      <w:tabs>
        <w:tab w:val="right" w:pos="8931"/>
      </w:tabs>
      <w:spacing w:before="0" w:after="0" w:line="240" w:lineRule="auto"/>
      <w:rPr>
        <w:color w:val="888B95"/>
        <w:sz w:val="16"/>
        <w:szCs w:val="16"/>
      </w:rPr>
    </w:pPr>
    <w:r>
      <w:rPr>
        <w:color w:val="888B95"/>
        <w:sz w:val="16"/>
        <w:szCs w:val="16"/>
      </w:rPr>
      <w:t>tisk</w:t>
    </w:r>
    <w:r>
      <w:rPr>
        <w:rFonts w:cs="Arial"/>
        <w:color w:val="888B95"/>
        <w:sz w:val="16"/>
        <w:szCs w:val="16"/>
      </w:rPr>
      <w:t>@</w:t>
    </w:r>
    <w:r>
      <w:rPr>
        <w:color w:val="888B95"/>
        <w:sz w:val="16"/>
        <w:szCs w:val="16"/>
      </w:rPr>
      <w:t>mzd.gov.cz</w:t>
    </w:r>
    <w:r w:rsidR="00F656EA">
      <w:rPr>
        <w:color w:val="888B95"/>
        <w:sz w:val="16"/>
        <w:szCs w:val="16"/>
      </w:rPr>
      <w:tab/>
    </w:r>
  </w:p>
  <w:p w14:paraId="7704C118" w14:textId="4E3040CA" w:rsidR="003A2657" w:rsidRPr="00F656EA" w:rsidRDefault="00F656EA" w:rsidP="00F656EA">
    <w:pPr>
      <w:tabs>
        <w:tab w:val="right" w:pos="8931"/>
      </w:tabs>
      <w:spacing w:before="0" w:after="0" w:line="240" w:lineRule="auto"/>
      <w:rPr>
        <w:color w:val="888B95"/>
        <w:sz w:val="16"/>
        <w:szCs w:val="16"/>
      </w:rPr>
    </w:pPr>
    <w:r>
      <w:rPr>
        <w:color w:val="888B95"/>
        <w:sz w:val="16"/>
        <w:szCs w:val="16"/>
      </w:rPr>
      <w:tab/>
    </w:r>
    <w:hyperlink r:id="rId1" w:history="1">
      <w:r w:rsidR="00896C09">
        <w:rPr>
          <w:rStyle w:val="Hypertextovodkaz"/>
          <w:rFonts w:cstheme="minorBidi"/>
          <w:color w:val="888B95"/>
          <w:sz w:val="16"/>
          <w:szCs w:val="16"/>
        </w:rPr>
        <w:t>mzd</w:t>
      </w:r>
      <w:r w:rsidRPr="00F656EA">
        <w:rPr>
          <w:rStyle w:val="Hypertextovodkaz"/>
          <w:rFonts w:cstheme="minorBidi"/>
          <w:color w:val="888B95"/>
          <w:sz w:val="16"/>
          <w:szCs w:val="16"/>
        </w:rPr>
        <w:t>.gov.cz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79403" w14:textId="77777777" w:rsidR="003A5D8D" w:rsidRDefault="003A5D8D">
      <w:pPr>
        <w:spacing w:after="0" w:line="240" w:lineRule="auto"/>
      </w:pPr>
      <w:r>
        <w:separator/>
      </w:r>
    </w:p>
  </w:footnote>
  <w:footnote w:type="continuationSeparator" w:id="0">
    <w:p w14:paraId="38D5D1D3" w14:textId="77777777" w:rsidR="003A5D8D" w:rsidRDefault="003A5D8D">
      <w:pPr>
        <w:spacing w:after="0" w:line="240" w:lineRule="auto"/>
      </w:pPr>
      <w:r>
        <w:continuationSeparator/>
      </w:r>
    </w:p>
  </w:footnote>
  <w:footnote w:type="continuationNotice" w:id="1">
    <w:p w14:paraId="7CA1B753" w14:textId="77777777" w:rsidR="003A5D8D" w:rsidRDefault="003A5D8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31018" w14:textId="4DEACFB7" w:rsidR="007309FF" w:rsidRDefault="00AD43A9" w:rsidP="00AD43A9">
    <w:pPr>
      <w:pStyle w:val="Zhlav"/>
      <w:tabs>
        <w:tab w:val="clear" w:pos="4680"/>
        <w:tab w:val="left" w:pos="1700"/>
      </w:tabs>
    </w:pPr>
    <w:r>
      <w:rPr>
        <w:noProof/>
      </w:rPr>
      <w:drawing>
        <wp:anchor distT="0" distB="0" distL="114300" distR="114300" simplePos="0" relativeHeight="251676672" behindDoc="1" locked="0" layoutInCell="1" allowOverlap="1" wp14:anchorId="09C53F42" wp14:editId="31D5E10C">
          <wp:simplePos x="0" y="0"/>
          <wp:positionH relativeFrom="column">
            <wp:posOffset>1102995</wp:posOffset>
          </wp:positionH>
          <wp:positionV relativeFrom="paragraph">
            <wp:posOffset>-190500</wp:posOffset>
          </wp:positionV>
          <wp:extent cx="1009650" cy="1078865"/>
          <wp:effectExtent l="0" t="0" r="0" b="6985"/>
          <wp:wrapTopAndBottom/>
          <wp:docPr id="192485449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467284" name="Obrázek 18204672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1078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09FF" w:rsidRPr="00896C09">
      <w:rPr>
        <w:noProof/>
      </w:rPr>
      <w:drawing>
        <wp:anchor distT="0" distB="0" distL="114300" distR="114300" simplePos="0" relativeHeight="251673600" behindDoc="0" locked="0" layoutInCell="1" allowOverlap="1" wp14:anchorId="399D27CF" wp14:editId="5D0D07CA">
          <wp:simplePos x="0" y="0"/>
          <wp:positionH relativeFrom="column">
            <wp:posOffset>-433705</wp:posOffset>
          </wp:positionH>
          <wp:positionV relativeFrom="paragraph">
            <wp:posOffset>-1270</wp:posOffset>
          </wp:positionV>
          <wp:extent cx="1287780" cy="706755"/>
          <wp:effectExtent l="0" t="0" r="7620" b="0"/>
          <wp:wrapSquare wrapText="bothSides"/>
          <wp:docPr id="1161745479" name="Grafický 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8701370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09FF">
      <w:tab/>
    </w:r>
    <w:r>
      <w:tab/>
    </w:r>
    <w:r w:rsidR="007309FF">
      <w:t>Tisková zpráva</w:t>
    </w:r>
    <w:r w:rsidR="007309FF" w:rsidRPr="00896C09">
      <w:t xml:space="preserve"> </w:t>
    </w:r>
  </w:p>
  <w:p w14:paraId="567BFF47" w14:textId="77777777" w:rsidR="007309FF" w:rsidRDefault="007309F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8A07F" w14:textId="6A4A70F7" w:rsidR="008E0748" w:rsidRDefault="00AD43A9" w:rsidP="004B5A4D">
    <w:pPr>
      <w:pStyle w:val="Zhlav"/>
      <w:tabs>
        <w:tab w:val="clear" w:pos="4680"/>
      </w:tabs>
    </w:pPr>
    <w:bookmarkStart w:id="0" w:name="_Hlk221026693"/>
    <w:bookmarkStart w:id="1" w:name="_Hlk221026694"/>
    <w:r>
      <w:rPr>
        <w:noProof/>
      </w:rPr>
      <w:drawing>
        <wp:anchor distT="0" distB="0" distL="114300" distR="114300" simplePos="0" relativeHeight="251674624" behindDoc="1" locked="0" layoutInCell="1" allowOverlap="1" wp14:anchorId="44DC9FA1" wp14:editId="0E29F1C1">
          <wp:simplePos x="0" y="0"/>
          <wp:positionH relativeFrom="column">
            <wp:posOffset>1074420</wp:posOffset>
          </wp:positionH>
          <wp:positionV relativeFrom="paragraph">
            <wp:posOffset>-188595</wp:posOffset>
          </wp:positionV>
          <wp:extent cx="1009650" cy="1078865"/>
          <wp:effectExtent l="0" t="0" r="0" b="6985"/>
          <wp:wrapTopAndBottom/>
          <wp:docPr id="1820467284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467284" name="Obrázek 18204672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1078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6C09" w:rsidRPr="00896C09">
      <w:rPr>
        <w:noProof/>
      </w:rPr>
      <w:drawing>
        <wp:anchor distT="0" distB="0" distL="114300" distR="114300" simplePos="0" relativeHeight="251671552" behindDoc="0" locked="0" layoutInCell="1" allowOverlap="1" wp14:anchorId="0D5C1852" wp14:editId="73CA9291">
          <wp:simplePos x="0" y="0"/>
          <wp:positionH relativeFrom="column">
            <wp:posOffset>-433705</wp:posOffset>
          </wp:positionH>
          <wp:positionV relativeFrom="paragraph">
            <wp:posOffset>-1270</wp:posOffset>
          </wp:positionV>
          <wp:extent cx="1287780" cy="706755"/>
          <wp:effectExtent l="0" t="0" r="7620" b="0"/>
          <wp:wrapSquare wrapText="bothSides"/>
          <wp:docPr id="1961986784" name="Grafický 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8701370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6C09">
      <w:tab/>
    </w:r>
    <w:r w:rsidR="00896C09" w:rsidRPr="003F7730">
      <w:rPr>
        <w:sz w:val="22"/>
        <w:szCs w:val="22"/>
      </w:rPr>
      <w:t>Tiskov</w:t>
    </w:r>
    <w:r w:rsidR="00791C12" w:rsidRPr="003F7730">
      <w:rPr>
        <w:sz w:val="22"/>
        <w:szCs w:val="22"/>
      </w:rPr>
      <w:t>á zpráva</w:t>
    </w:r>
    <w:r w:rsidR="00896C09" w:rsidRPr="003F7730">
      <w:rPr>
        <w:sz w:val="22"/>
        <w:szCs w:val="22"/>
      </w:rPr>
      <w:t xml:space="preserve"> 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25pt;height:9pt;visibility:visible;mso-wrap-style:square" o:bullet="t">
        <v:imagedata r:id="rId1" o:title=""/>
      </v:shape>
    </w:pict>
  </w:numPicBullet>
  <w:abstractNum w:abstractNumId="0" w15:restartNumberingAfterBreak="0">
    <w:nsid w:val="1A8F0558"/>
    <w:multiLevelType w:val="multilevel"/>
    <w:tmpl w:val="AF9C8B38"/>
    <w:styleLink w:val="Aktulnseznam2"/>
    <w:lvl w:ilvl="0">
      <w:start w:val="1"/>
      <w:numFmt w:val="bullet"/>
      <w:lvlText w:val="§"/>
      <w:lvlJc w:val="left"/>
      <w:pPr>
        <w:ind w:left="227" w:hanging="227"/>
      </w:pPr>
      <w:rPr>
        <w:rFonts w:ascii="Wingdings" w:hAnsi="Wingdings" w:hint="default"/>
        <w:b w:val="0"/>
        <w:i w:val="0"/>
        <w:caps w:val="0"/>
        <w:strike w:val="0"/>
        <w:dstrike w:val="0"/>
        <w:vanish w:val="0"/>
        <w:color w:val="00469B"/>
        <w:sz w:val="20"/>
        <w:u w:val="none"/>
        <w:vertAlign w:val="baseline"/>
      </w:rPr>
    </w:lvl>
    <w:lvl w:ilvl="1">
      <w:start w:val="1"/>
      <w:numFmt w:val="bullet"/>
      <w:lvlText w:val="§"/>
      <w:lvlJc w:val="left"/>
      <w:pPr>
        <w:ind w:left="454" w:hanging="227"/>
      </w:pPr>
      <w:rPr>
        <w:rFonts w:ascii="Wingdings" w:hAnsi="Wingdings" w:hint="default"/>
        <w:caps w:val="0"/>
        <w:strike w:val="0"/>
        <w:dstrike w:val="0"/>
        <w:vanish w:val="0"/>
        <w:color w:val="767676"/>
        <w:sz w:val="20"/>
        <w:vertAlign w:val="baseline"/>
      </w:rPr>
    </w:lvl>
    <w:lvl w:ilvl="2">
      <w:start w:val="1"/>
      <w:numFmt w:val="bullet"/>
      <w:lvlText w:val=""/>
      <w:lvlJc w:val="left"/>
      <w:pPr>
        <w:ind w:left="680" w:hanging="226"/>
      </w:pPr>
      <w:rPr>
        <w:rFonts w:ascii="Wingdings" w:hAnsi="Wingdings" w:hint="default"/>
        <w:caps w:val="0"/>
        <w:strike w:val="0"/>
        <w:dstrike w:val="0"/>
        <w:vanish w:val="0"/>
        <w:color w:val="767676"/>
        <w:sz w:val="20"/>
        <w:vertAlign w:val="baseline"/>
      </w:rPr>
    </w:lvl>
    <w:lvl w:ilvl="3">
      <w:start w:val="1"/>
      <w:numFmt w:val="bullet"/>
      <w:lvlText w:val="§"/>
      <w:lvlJc w:val="left"/>
      <w:pPr>
        <w:ind w:left="907" w:hanging="227"/>
      </w:pPr>
      <w:rPr>
        <w:rFonts w:ascii="Wingdings" w:hAnsi="Wingdings" w:hint="default"/>
        <w:color w:val="767676"/>
      </w:rPr>
    </w:lvl>
    <w:lvl w:ilvl="4">
      <w:start w:val="1"/>
      <w:numFmt w:val="bullet"/>
      <w:lvlText w:val=""/>
      <w:lvlJc w:val="left"/>
      <w:pPr>
        <w:ind w:left="1134" w:hanging="227"/>
      </w:pPr>
      <w:rPr>
        <w:rFonts w:ascii="Wingdings" w:hAnsi="Wingdings" w:hint="default"/>
        <w:color w:val="767676"/>
      </w:rPr>
    </w:lvl>
    <w:lvl w:ilvl="5">
      <w:start w:val="1"/>
      <w:numFmt w:val="bullet"/>
      <w:lvlText w:val=""/>
      <w:lvlJc w:val="left"/>
      <w:pPr>
        <w:ind w:left="1361" w:hanging="227"/>
      </w:pPr>
      <w:rPr>
        <w:rFonts w:ascii="Wingdings" w:hAnsi="Wingdings" w:hint="default"/>
        <w:color w:val="767676"/>
      </w:rPr>
    </w:lvl>
    <w:lvl w:ilvl="6">
      <w:start w:val="1"/>
      <w:numFmt w:val="bullet"/>
      <w:lvlText w:val="§"/>
      <w:lvlJc w:val="left"/>
      <w:pPr>
        <w:ind w:left="1588" w:hanging="227"/>
      </w:pPr>
      <w:rPr>
        <w:rFonts w:ascii="Wingdings" w:hAnsi="Wingdings" w:hint="default"/>
        <w:color w:val="368537"/>
      </w:rPr>
    </w:lvl>
    <w:lvl w:ilvl="7">
      <w:start w:val="1"/>
      <w:numFmt w:val="bullet"/>
      <w:lvlText w:val="§"/>
      <w:lvlJc w:val="left"/>
      <w:pPr>
        <w:ind w:left="1814" w:hanging="226"/>
      </w:pPr>
      <w:rPr>
        <w:rFonts w:ascii="Wingdings" w:hAnsi="Wingdings" w:hint="default"/>
        <w:color w:val="368537"/>
      </w:rPr>
    </w:lvl>
    <w:lvl w:ilvl="8">
      <w:start w:val="1"/>
      <w:numFmt w:val="bullet"/>
      <w:lvlText w:val="§"/>
      <w:lvlJc w:val="left"/>
      <w:pPr>
        <w:ind w:left="2041" w:hanging="227"/>
      </w:pPr>
      <w:rPr>
        <w:rFonts w:ascii="Wingdings" w:hAnsi="Wingdings" w:hint="default"/>
        <w:color w:val="767676"/>
      </w:rPr>
    </w:lvl>
  </w:abstractNum>
  <w:abstractNum w:abstractNumId="1" w15:restartNumberingAfterBreak="0">
    <w:nsid w:val="34096EB9"/>
    <w:multiLevelType w:val="multilevel"/>
    <w:tmpl w:val="13B67722"/>
    <w:styleLink w:val="Aktulnseznam3"/>
    <w:lvl w:ilvl="0">
      <w:start w:val="1"/>
      <w:numFmt w:val="bullet"/>
      <w:lvlText w:val="§"/>
      <w:lvlJc w:val="left"/>
      <w:pPr>
        <w:ind w:left="227" w:hanging="227"/>
      </w:pPr>
      <w:rPr>
        <w:rFonts w:ascii="Wingdings" w:hAnsi="Wingdings" w:hint="default"/>
        <w:b w:val="0"/>
        <w:i w:val="0"/>
        <w:caps w:val="0"/>
        <w:strike w:val="0"/>
        <w:dstrike w:val="0"/>
        <w:vanish w:val="0"/>
        <w:color w:val="00469B"/>
        <w:sz w:val="20"/>
        <w:u w:val="none"/>
        <w:vertAlign w:val="baseline"/>
      </w:rPr>
    </w:lvl>
    <w:lvl w:ilvl="1">
      <w:start w:val="1"/>
      <w:numFmt w:val="bullet"/>
      <w:lvlText w:val="§"/>
      <w:lvlJc w:val="left"/>
      <w:pPr>
        <w:ind w:left="454" w:hanging="227"/>
      </w:pPr>
      <w:rPr>
        <w:rFonts w:ascii="Wingdings" w:hAnsi="Wingdings" w:hint="default"/>
        <w:caps w:val="0"/>
        <w:strike w:val="0"/>
        <w:dstrike w:val="0"/>
        <w:vanish w:val="0"/>
        <w:color w:val="767676"/>
        <w:sz w:val="20"/>
        <w:vertAlign w:val="baseline"/>
      </w:rPr>
    </w:lvl>
    <w:lvl w:ilvl="2">
      <w:start w:val="1"/>
      <w:numFmt w:val="bullet"/>
      <w:lvlText w:val=""/>
      <w:lvlJc w:val="left"/>
      <w:pPr>
        <w:ind w:left="680" w:hanging="226"/>
      </w:pPr>
      <w:rPr>
        <w:rFonts w:ascii="Wingdings" w:hAnsi="Wingdings" w:hint="default"/>
        <w:caps w:val="0"/>
        <w:strike w:val="0"/>
        <w:dstrike w:val="0"/>
        <w:vanish w:val="0"/>
        <w:color w:val="767676"/>
        <w:sz w:val="20"/>
        <w:vertAlign w:val="baseline"/>
      </w:rPr>
    </w:lvl>
    <w:lvl w:ilvl="3">
      <w:start w:val="1"/>
      <w:numFmt w:val="bullet"/>
      <w:lvlText w:val="§"/>
      <w:lvlJc w:val="left"/>
      <w:pPr>
        <w:ind w:left="907" w:hanging="227"/>
      </w:pPr>
      <w:rPr>
        <w:rFonts w:ascii="Wingdings" w:hAnsi="Wingdings" w:hint="default"/>
        <w:color w:val="767676"/>
      </w:rPr>
    </w:lvl>
    <w:lvl w:ilvl="4">
      <w:start w:val="1"/>
      <w:numFmt w:val="bullet"/>
      <w:lvlText w:val=""/>
      <w:lvlJc w:val="left"/>
      <w:pPr>
        <w:ind w:left="1134" w:hanging="227"/>
      </w:pPr>
      <w:rPr>
        <w:rFonts w:ascii="Wingdings" w:hAnsi="Wingdings" w:hint="default"/>
        <w:color w:val="767676"/>
      </w:rPr>
    </w:lvl>
    <w:lvl w:ilvl="5">
      <w:start w:val="1"/>
      <w:numFmt w:val="bullet"/>
      <w:lvlText w:val=""/>
      <w:lvlJc w:val="left"/>
      <w:pPr>
        <w:ind w:left="1361" w:hanging="227"/>
      </w:pPr>
      <w:rPr>
        <w:rFonts w:ascii="Wingdings" w:hAnsi="Wingdings" w:hint="default"/>
        <w:color w:val="767676"/>
      </w:rPr>
    </w:lvl>
    <w:lvl w:ilvl="6">
      <w:start w:val="1"/>
      <w:numFmt w:val="bullet"/>
      <w:lvlText w:val="§"/>
      <w:lvlJc w:val="left"/>
      <w:pPr>
        <w:ind w:left="1588" w:hanging="227"/>
      </w:pPr>
      <w:rPr>
        <w:rFonts w:ascii="Wingdings" w:hAnsi="Wingdings" w:hint="default"/>
        <w:color w:val="368537"/>
      </w:rPr>
    </w:lvl>
    <w:lvl w:ilvl="7">
      <w:start w:val="1"/>
      <w:numFmt w:val="bullet"/>
      <w:lvlText w:val="§"/>
      <w:lvlJc w:val="left"/>
      <w:pPr>
        <w:ind w:left="1814" w:hanging="226"/>
      </w:pPr>
      <w:rPr>
        <w:rFonts w:ascii="Wingdings" w:hAnsi="Wingdings" w:hint="default"/>
        <w:color w:val="368537"/>
      </w:rPr>
    </w:lvl>
    <w:lvl w:ilvl="8">
      <w:start w:val="1"/>
      <w:numFmt w:val="bullet"/>
      <w:lvlText w:val="§"/>
      <w:lvlJc w:val="left"/>
      <w:pPr>
        <w:ind w:left="2041" w:hanging="227"/>
      </w:pPr>
      <w:rPr>
        <w:rFonts w:ascii="Wingdings" w:hAnsi="Wingdings" w:hint="default"/>
        <w:color w:val="767676"/>
      </w:rPr>
    </w:lvl>
  </w:abstractNum>
  <w:abstractNum w:abstractNumId="2" w15:restartNumberingAfterBreak="0">
    <w:nsid w:val="40176D56"/>
    <w:multiLevelType w:val="hybridMultilevel"/>
    <w:tmpl w:val="9BA45220"/>
    <w:lvl w:ilvl="0" w:tplc="241E0C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6271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748D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CC0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F6ED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486C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90E0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C04D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C214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3E27B0"/>
    <w:multiLevelType w:val="multilevel"/>
    <w:tmpl w:val="98EE521E"/>
    <w:lvl w:ilvl="0">
      <w:start w:val="1"/>
      <w:numFmt w:val="decimal"/>
      <w:pStyle w:val="Odstavecseseznamem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1.%2."/>
      <w:lvlJc w:val="left"/>
      <w:pPr>
        <w:ind w:left="96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73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04"/>
        </w:tabs>
        <w:ind w:left="1304" w:hanging="90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74" w:hanging="107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44"/>
        </w:tabs>
        <w:ind w:left="1644" w:hanging="124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14"/>
        </w:tabs>
        <w:ind w:left="1814" w:hanging="141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85"/>
        </w:tabs>
        <w:ind w:left="1985" w:hanging="158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55"/>
        </w:tabs>
        <w:ind w:left="2155" w:hanging="1758"/>
      </w:pPr>
      <w:rPr>
        <w:rFonts w:hint="default"/>
      </w:rPr>
    </w:lvl>
  </w:abstractNum>
  <w:abstractNum w:abstractNumId="4" w15:restartNumberingAfterBreak="0">
    <w:nsid w:val="462B13D7"/>
    <w:multiLevelType w:val="multilevel"/>
    <w:tmpl w:val="F1C837E0"/>
    <w:lvl w:ilvl="0">
      <w:start w:val="1"/>
      <w:numFmt w:val="decimal"/>
      <w:pStyle w:val="JVSNadpissslovnm1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JVSNadpissslovnm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37" w:hanging="73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7" w:firstLine="17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17E0C6B"/>
    <w:multiLevelType w:val="multilevel"/>
    <w:tmpl w:val="BE5C8916"/>
    <w:styleLink w:val="Aktulnseznam1"/>
    <w:lvl w:ilvl="0">
      <w:start w:val="1"/>
      <w:numFmt w:val="bullet"/>
      <w:lvlText w:val="§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b w:val="0"/>
        <w:i w:val="0"/>
        <w:caps w:val="0"/>
        <w:strike w:val="0"/>
        <w:dstrike w:val="0"/>
        <w:vanish w:val="0"/>
        <w:color w:val="368537"/>
        <w:sz w:val="20"/>
        <w:u w:val="none"/>
        <w:vertAlign w:val="baseline"/>
      </w:rPr>
    </w:lvl>
    <w:lvl w:ilvl="1">
      <w:start w:val="1"/>
      <w:numFmt w:val="bullet"/>
      <w:lvlText w:val="§"/>
      <w:lvlJc w:val="left"/>
      <w:pPr>
        <w:ind w:left="454" w:hanging="227"/>
      </w:pPr>
      <w:rPr>
        <w:rFonts w:ascii="Wingdings" w:hAnsi="Wingdings" w:hint="default"/>
        <w:caps w:val="0"/>
        <w:strike w:val="0"/>
        <w:dstrike w:val="0"/>
        <w:vanish w:val="0"/>
        <w:color w:val="767676"/>
        <w:sz w:val="20"/>
        <w:vertAlign w:val="baseline"/>
      </w:rPr>
    </w:lvl>
    <w:lvl w:ilvl="2">
      <w:start w:val="1"/>
      <w:numFmt w:val="bullet"/>
      <w:lvlText w:val=""/>
      <w:lvlJc w:val="left"/>
      <w:pPr>
        <w:ind w:left="680" w:hanging="226"/>
      </w:pPr>
      <w:rPr>
        <w:rFonts w:ascii="Wingdings" w:hAnsi="Wingdings" w:hint="default"/>
        <w:caps w:val="0"/>
        <w:strike w:val="0"/>
        <w:dstrike w:val="0"/>
        <w:vanish w:val="0"/>
        <w:color w:val="767676"/>
        <w:sz w:val="20"/>
        <w:vertAlign w:val="baseline"/>
      </w:rPr>
    </w:lvl>
    <w:lvl w:ilvl="3">
      <w:start w:val="1"/>
      <w:numFmt w:val="bullet"/>
      <w:lvlText w:val="§"/>
      <w:lvlJc w:val="left"/>
      <w:pPr>
        <w:ind w:left="907" w:hanging="227"/>
      </w:pPr>
      <w:rPr>
        <w:rFonts w:ascii="Wingdings" w:hAnsi="Wingdings" w:hint="default"/>
        <w:color w:val="767676"/>
      </w:rPr>
    </w:lvl>
    <w:lvl w:ilvl="4">
      <w:start w:val="1"/>
      <w:numFmt w:val="bullet"/>
      <w:lvlText w:val=""/>
      <w:lvlJc w:val="left"/>
      <w:pPr>
        <w:ind w:left="1134" w:hanging="227"/>
      </w:pPr>
      <w:rPr>
        <w:rFonts w:ascii="Wingdings" w:hAnsi="Wingdings" w:hint="default"/>
        <w:color w:val="767676"/>
      </w:rPr>
    </w:lvl>
    <w:lvl w:ilvl="5">
      <w:start w:val="1"/>
      <w:numFmt w:val="bullet"/>
      <w:lvlText w:val=""/>
      <w:lvlJc w:val="left"/>
      <w:pPr>
        <w:ind w:left="1361" w:hanging="227"/>
      </w:pPr>
      <w:rPr>
        <w:rFonts w:ascii="Wingdings" w:hAnsi="Wingdings" w:hint="default"/>
        <w:color w:val="767676"/>
      </w:rPr>
    </w:lvl>
    <w:lvl w:ilvl="6">
      <w:start w:val="1"/>
      <w:numFmt w:val="bullet"/>
      <w:lvlText w:val="§"/>
      <w:lvlJc w:val="left"/>
      <w:pPr>
        <w:ind w:left="1588" w:hanging="227"/>
      </w:pPr>
      <w:rPr>
        <w:rFonts w:ascii="Wingdings" w:hAnsi="Wingdings" w:hint="default"/>
        <w:color w:val="368537"/>
      </w:rPr>
    </w:lvl>
    <w:lvl w:ilvl="7">
      <w:start w:val="1"/>
      <w:numFmt w:val="bullet"/>
      <w:lvlText w:val="§"/>
      <w:lvlJc w:val="left"/>
      <w:pPr>
        <w:ind w:left="1814" w:hanging="226"/>
      </w:pPr>
      <w:rPr>
        <w:rFonts w:ascii="Wingdings" w:hAnsi="Wingdings" w:hint="default"/>
        <w:color w:val="368537"/>
      </w:rPr>
    </w:lvl>
    <w:lvl w:ilvl="8">
      <w:start w:val="1"/>
      <w:numFmt w:val="bullet"/>
      <w:lvlText w:val="§"/>
      <w:lvlJc w:val="left"/>
      <w:pPr>
        <w:ind w:left="2041" w:hanging="227"/>
      </w:pPr>
      <w:rPr>
        <w:rFonts w:ascii="Wingdings" w:hAnsi="Wingdings" w:hint="default"/>
        <w:color w:val="767676"/>
      </w:rPr>
    </w:lvl>
  </w:abstractNum>
  <w:abstractNum w:abstractNumId="6" w15:restartNumberingAfterBreak="0">
    <w:nsid w:val="56B35566"/>
    <w:multiLevelType w:val="hybridMultilevel"/>
    <w:tmpl w:val="2C10A814"/>
    <w:lvl w:ilvl="0" w:tplc="3B3E3B4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0416F6"/>
    <w:multiLevelType w:val="multilevel"/>
    <w:tmpl w:val="3F10DBB8"/>
    <w:lvl w:ilvl="0">
      <w:start w:val="1"/>
      <w:numFmt w:val="bullet"/>
      <w:pStyle w:val="JVSOdrka"/>
      <w:lvlText w:val="§"/>
      <w:lvlJc w:val="left"/>
      <w:pPr>
        <w:ind w:left="227" w:hanging="227"/>
      </w:pPr>
      <w:rPr>
        <w:rFonts w:ascii="Wingdings" w:hAnsi="Wingdings" w:hint="default"/>
        <w:b w:val="0"/>
        <w:i w:val="0"/>
        <w:caps w:val="0"/>
        <w:strike w:val="0"/>
        <w:dstrike w:val="0"/>
        <w:vanish w:val="0"/>
        <w:color w:val="00469B"/>
        <w:sz w:val="20"/>
        <w:u w:val="none"/>
        <w:vertAlign w:val="baseline"/>
      </w:rPr>
    </w:lvl>
    <w:lvl w:ilvl="1">
      <w:start w:val="1"/>
      <w:numFmt w:val="bullet"/>
      <w:lvlText w:val="§"/>
      <w:lvlJc w:val="left"/>
      <w:pPr>
        <w:ind w:left="454" w:hanging="227"/>
      </w:pPr>
      <w:rPr>
        <w:rFonts w:ascii="Wingdings" w:hAnsi="Wingdings" w:hint="default"/>
        <w:caps w:val="0"/>
        <w:strike w:val="0"/>
        <w:dstrike w:val="0"/>
        <w:vanish w:val="0"/>
        <w:color w:val="00469B"/>
        <w:sz w:val="20"/>
        <w:vertAlign w:val="baseline"/>
      </w:rPr>
    </w:lvl>
    <w:lvl w:ilvl="2">
      <w:start w:val="1"/>
      <w:numFmt w:val="bullet"/>
      <w:lvlText w:val=""/>
      <w:lvlJc w:val="left"/>
      <w:pPr>
        <w:ind w:left="680" w:hanging="226"/>
      </w:pPr>
      <w:rPr>
        <w:rFonts w:ascii="Wingdings" w:hAnsi="Wingdings" w:hint="default"/>
        <w:caps w:val="0"/>
        <w:strike w:val="0"/>
        <w:dstrike w:val="0"/>
        <w:vanish w:val="0"/>
        <w:color w:val="00469B"/>
        <w:sz w:val="20"/>
        <w:vertAlign w:val="baseline"/>
      </w:rPr>
    </w:lvl>
    <w:lvl w:ilvl="3">
      <w:start w:val="1"/>
      <w:numFmt w:val="bullet"/>
      <w:lvlText w:val="§"/>
      <w:lvlJc w:val="left"/>
      <w:pPr>
        <w:ind w:left="907" w:hanging="227"/>
      </w:pPr>
      <w:rPr>
        <w:rFonts w:ascii="Wingdings" w:hAnsi="Wingdings" w:hint="default"/>
        <w:color w:val="888B95"/>
      </w:rPr>
    </w:lvl>
    <w:lvl w:ilvl="4">
      <w:start w:val="1"/>
      <w:numFmt w:val="bullet"/>
      <w:lvlText w:val=""/>
      <w:lvlJc w:val="left"/>
      <w:pPr>
        <w:ind w:left="1134" w:hanging="227"/>
      </w:pPr>
      <w:rPr>
        <w:rFonts w:ascii="Wingdings" w:hAnsi="Wingdings" w:hint="default"/>
        <w:color w:val="888B95"/>
      </w:rPr>
    </w:lvl>
    <w:lvl w:ilvl="5">
      <w:start w:val="1"/>
      <w:numFmt w:val="bullet"/>
      <w:lvlText w:val=""/>
      <w:lvlJc w:val="left"/>
      <w:pPr>
        <w:ind w:left="1361" w:hanging="227"/>
      </w:pPr>
      <w:rPr>
        <w:rFonts w:ascii="Wingdings" w:hAnsi="Wingdings" w:hint="default"/>
        <w:color w:val="888B95"/>
      </w:rPr>
    </w:lvl>
    <w:lvl w:ilvl="6">
      <w:start w:val="1"/>
      <w:numFmt w:val="bullet"/>
      <w:lvlText w:val="§"/>
      <w:lvlJc w:val="left"/>
      <w:pPr>
        <w:ind w:left="1588" w:hanging="227"/>
      </w:pPr>
      <w:rPr>
        <w:rFonts w:ascii="Wingdings" w:hAnsi="Wingdings" w:hint="default"/>
        <w:color w:val="888B95"/>
      </w:rPr>
    </w:lvl>
    <w:lvl w:ilvl="7">
      <w:start w:val="1"/>
      <w:numFmt w:val="bullet"/>
      <w:lvlText w:val="§"/>
      <w:lvlJc w:val="left"/>
      <w:pPr>
        <w:ind w:left="1814" w:hanging="226"/>
      </w:pPr>
      <w:rPr>
        <w:rFonts w:ascii="Wingdings" w:hAnsi="Wingdings" w:hint="default"/>
        <w:color w:val="888B95"/>
      </w:rPr>
    </w:lvl>
    <w:lvl w:ilvl="8">
      <w:start w:val="1"/>
      <w:numFmt w:val="bullet"/>
      <w:lvlText w:val="§"/>
      <w:lvlJc w:val="left"/>
      <w:pPr>
        <w:ind w:left="2041" w:hanging="227"/>
      </w:pPr>
      <w:rPr>
        <w:rFonts w:ascii="Wingdings" w:hAnsi="Wingdings" w:hint="default"/>
        <w:color w:val="888B95"/>
      </w:rPr>
    </w:lvl>
  </w:abstractNum>
  <w:abstractNum w:abstractNumId="8" w15:restartNumberingAfterBreak="0">
    <w:nsid w:val="68DA52BB"/>
    <w:multiLevelType w:val="hybridMultilevel"/>
    <w:tmpl w:val="EF645B90"/>
    <w:lvl w:ilvl="0" w:tplc="1F8475D0">
      <w:start w:val="1"/>
      <w:numFmt w:val="decimal"/>
      <w:pStyle w:val="JVSTabulkaauto-slovn"/>
      <w:lvlText w:val="%1."/>
      <w:lvlJc w:val="right"/>
      <w:pPr>
        <w:ind w:left="454" w:hanging="142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2E3733"/>
    <w:multiLevelType w:val="hybridMultilevel"/>
    <w:tmpl w:val="9C9A5F4E"/>
    <w:lvl w:ilvl="0" w:tplc="C5142D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502D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B82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B0AA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EA30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0623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3E02F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426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8E2DA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16485244">
    <w:abstractNumId w:val="2"/>
  </w:num>
  <w:num w:numId="2" w16cid:durableId="1403605350">
    <w:abstractNumId w:val="9"/>
  </w:num>
  <w:num w:numId="3" w16cid:durableId="408623245">
    <w:abstractNumId w:val="4"/>
  </w:num>
  <w:num w:numId="4" w16cid:durableId="521435289">
    <w:abstractNumId w:val="4"/>
  </w:num>
  <w:num w:numId="5" w16cid:durableId="1306008782">
    <w:abstractNumId w:val="3"/>
  </w:num>
  <w:num w:numId="6" w16cid:durableId="1305431965">
    <w:abstractNumId w:val="7"/>
  </w:num>
  <w:num w:numId="7" w16cid:durableId="322467168">
    <w:abstractNumId w:val="8"/>
  </w:num>
  <w:num w:numId="8" w16cid:durableId="1306734869">
    <w:abstractNumId w:val="6"/>
  </w:num>
  <w:num w:numId="9" w16cid:durableId="10247908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736916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1218079">
    <w:abstractNumId w:val="5"/>
  </w:num>
  <w:num w:numId="12" w16cid:durableId="1050230386">
    <w:abstractNumId w:val="0"/>
  </w:num>
  <w:num w:numId="13" w16cid:durableId="242879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saveSubset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B79"/>
    <w:rsid w:val="000022AB"/>
    <w:rsid w:val="00020A15"/>
    <w:rsid w:val="00022DE3"/>
    <w:rsid w:val="00031AC5"/>
    <w:rsid w:val="00034199"/>
    <w:rsid w:val="000343F8"/>
    <w:rsid w:val="00063AC1"/>
    <w:rsid w:val="00072131"/>
    <w:rsid w:val="000948D9"/>
    <w:rsid w:val="000B4B79"/>
    <w:rsid w:val="000C016B"/>
    <w:rsid w:val="000D209F"/>
    <w:rsid w:val="001021AC"/>
    <w:rsid w:val="00104283"/>
    <w:rsid w:val="001863DB"/>
    <w:rsid w:val="00187A34"/>
    <w:rsid w:val="001B6A80"/>
    <w:rsid w:val="001C2A16"/>
    <w:rsid w:val="001D67F9"/>
    <w:rsid w:val="001E553B"/>
    <w:rsid w:val="001E5BB3"/>
    <w:rsid w:val="00222898"/>
    <w:rsid w:val="002606DD"/>
    <w:rsid w:val="00266B57"/>
    <w:rsid w:val="00267118"/>
    <w:rsid w:val="00274FA3"/>
    <w:rsid w:val="00275C72"/>
    <w:rsid w:val="00282158"/>
    <w:rsid w:val="0028296D"/>
    <w:rsid w:val="00284E1D"/>
    <w:rsid w:val="00291F0B"/>
    <w:rsid w:val="0029471D"/>
    <w:rsid w:val="002A7F92"/>
    <w:rsid w:val="002C35A6"/>
    <w:rsid w:val="002E30B4"/>
    <w:rsid w:val="002E455C"/>
    <w:rsid w:val="002E728A"/>
    <w:rsid w:val="002F7DCF"/>
    <w:rsid w:val="003147C4"/>
    <w:rsid w:val="00315F1D"/>
    <w:rsid w:val="0031777E"/>
    <w:rsid w:val="003261C5"/>
    <w:rsid w:val="00377A72"/>
    <w:rsid w:val="00385705"/>
    <w:rsid w:val="003A2657"/>
    <w:rsid w:val="003A5D8D"/>
    <w:rsid w:val="003B0690"/>
    <w:rsid w:val="003B4DA8"/>
    <w:rsid w:val="003D484A"/>
    <w:rsid w:val="003F153D"/>
    <w:rsid w:val="003F1D47"/>
    <w:rsid w:val="003F6A65"/>
    <w:rsid w:val="003F7730"/>
    <w:rsid w:val="004022A0"/>
    <w:rsid w:val="0041133C"/>
    <w:rsid w:val="004123BF"/>
    <w:rsid w:val="0044731E"/>
    <w:rsid w:val="0045199F"/>
    <w:rsid w:val="004868E2"/>
    <w:rsid w:val="004A0414"/>
    <w:rsid w:val="004A3311"/>
    <w:rsid w:val="004A3B81"/>
    <w:rsid w:val="004B5A4D"/>
    <w:rsid w:val="004C4DF4"/>
    <w:rsid w:val="004C70AF"/>
    <w:rsid w:val="004D583F"/>
    <w:rsid w:val="004E0A1D"/>
    <w:rsid w:val="004E7B48"/>
    <w:rsid w:val="00503F5A"/>
    <w:rsid w:val="0051666A"/>
    <w:rsid w:val="00522E54"/>
    <w:rsid w:val="00541F3C"/>
    <w:rsid w:val="00547F1B"/>
    <w:rsid w:val="00557ED7"/>
    <w:rsid w:val="005652AF"/>
    <w:rsid w:val="005711AF"/>
    <w:rsid w:val="0059349B"/>
    <w:rsid w:val="005C75A3"/>
    <w:rsid w:val="005D0041"/>
    <w:rsid w:val="005D2063"/>
    <w:rsid w:val="005D6159"/>
    <w:rsid w:val="005E21ED"/>
    <w:rsid w:val="005E30BF"/>
    <w:rsid w:val="005E455A"/>
    <w:rsid w:val="006326CC"/>
    <w:rsid w:val="00636BA9"/>
    <w:rsid w:val="00641658"/>
    <w:rsid w:val="00646990"/>
    <w:rsid w:val="0068474D"/>
    <w:rsid w:val="00686ED2"/>
    <w:rsid w:val="006A0ECA"/>
    <w:rsid w:val="006B2018"/>
    <w:rsid w:val="006B333E"/>
    <w:rsid w:val="006B51BB"/>
    <w:rsid w:val="006C4AF6"/>
    <w:rsid w:val="006D1FFE"/>
    <w:rsid w:val="006D6ADD"/>
    <w:rsid w:val="006E13AC"/>
    <w:rsid w:val="006E4A1F"/>
    <w:rsid w:val="0070285F"/>
    <w:rsid w:val="00705D29"/>
    <w:rsid w:val="007309FF"/>
    <w:rsid w:val="00753725"/>
    <w:rsid w:val="007742F5"/>
    <w:rsid w:val="00784FB9"/>
    <w:rsid w:val="007919DF"/>
    <w:rsid w:val="00791C12"/>
    <w:rsid w:val="007935F9"/>
    <w:rsid w:val="007955BE"/>
    <w:rsid w:val="007966EA"/>
    <w:rsid w:val="007B2DE9"/>
    <w:rsid w:val="007B73E9"/>
    <w:rsid w:val="007C3781"/>
    <w:rsid w:val="007C54F2"/>
    <w:rsid w:val="007D42C1"/>
    <w:rsid w:val="007E03C0"/>
    <w:rsid w:val="007E2C58"/>
    <w:rsid w:val="007E33C5"/>
    <w:rsid w:val="007E3D5A"/>
    <w:rsid w:val="007E50D9"/>
    <w:rsid w:val="00814B8A"/>
    <w:rsid w:val="00823393"/>
    <w:rsid w:val="00827905"/>
    <w:rsid w:val="00833165"/>
    <w:rsid w:val="00836AA4"/>
    <w:rsid w:val="00856E15"/>
    <w:rsid w:val="008610C3"/>
    <w:rsid w:val="0086253D"/>
    <w:rsid w:val="008636C8"/>
    <w:rsid w:val="00874148"/>
    <w:rsid w:val="00883962"/>
    <w:rsid w:val="00893F61"/>
    <w:rsid w:val="00896C09"/>
    <w:rsid w:val="008A3363"/>
    <w:rsid w:val="008A3536"/>
    <w:rsid w:val="008A4F4C"/>
    <w:rsid w:val="008C2E0C"/>
    <w:rsid w:val="008E0748"/>
    <w:rsid w:val="008E15C5"/>
    <w:rsid w:val="008E74E9"/>
    <w:rsid w:val="008F4A0A"/>
    <w:rsid w:val="008F7192"/>
    <w:rsid w:val="00906114"/>
    <w:rsid w:val="009464AC"/>
    <w:rsid w:val="009465C9"/>
    <w:rsid w:val="00954486"/>
    <w:rsid w:val="00954AE1"/>
    <w:rsid w:val="0096424D"/>
    <w:rsid w:val="00976A5D"/>
    <w:rsid w:val="00984C99"/>
    <w:rsid w:val="009A0AD0"/>
    <w:rsid w:val="009B54B7"/>
    <w:rsid w:val="009D0B7A"/>
    <w:rsid w:val="009E2F25"/>
    <w:rsid w:val="009E3348"/>
    <w:rsid w:val="009F816D"/>
    <w:rsid w:val="00A226D9"/>
    <w:rsid w:val="00A24688"/>
    <w:rsid w:val="00A306EC"/>
    <w:rsid w:val="00A435E5"/>
    <w:rsid w:val="00A50BC3"/>
    <w:rsid w:val="00A940C0"/>
    <w:rsid w:val="00A97872"/>
    <w:rsid w:val="00AA6F4A"/>
    <w:rsid w:val="00AB3258"/>
    <w:rsid w:val="00AD43A9"/>
    <w:rsid w:val="00AE6B98"/>
    <w:rsid w:val="00B042F2"/>
    <w:rsid w:val="00B16A4D"/>
    <w:rsid w:val="00B30E12"/>
    <w:rsid w:val="00B44D0B"/>
    <w:rsid w:val="00B45454"/>
    <w:rsid w:val="00B46EA1"/>
    <w:rsid w:val="00B557CC"/>
    <w:rsid w:val="00B73126"/>
    <w:rsid w:val="00B747DD"/>
    <w:rsid w:val="00B837E7"/>
    <w:rsid w:val="00BC6742"/>
    <w:rsid w:val="00BF3F62"/>
    <w:rsid w:val="00C10ACD"/>
    <w:rsid w:val="00C1443C"/>
    <w:rsid w:val="00C17380"/>
    <w:rsid w:val="00C17A22"/>
    <w:rsid w:val="00C333EB"/>
    <w:rsid w:val="00C70024"/>
    <w:rsid w:val="00CA4162"/>
    <w:rsid w:val="00CD0314"/>
    <w:rsid w:val="00CD3D68"/>
    <w:rsid w:val="00CD750A"/>
    <w:rsid w:val="00CE102C"/>
    <w:rsid w:val="00CF4913"/>
    <w:rsid w:val="00CF5525"/>
    <w:rsid w:val="00D029EA"/>
    <w:rsid w:val="00D03311"/>
    <w:rsid w:val="00D11F70"/>
    <w:rsid w:val="00D25433"/>
    <w:rsid w:val="00D278A2"/>
    <w:rsid w:val="00D31E2A"/>
    <w:rsid w:val="00D550D2"/>
    <w:rsid w:val="00D56D03"/>
    <w:rsid w:val="00DA3860"/>
    <w:rsid w:val="00DA4F22"/>
    <w:rsid w:val="00DB7A49"/>
    <w:rsid w:val="00DC1C5B"/>
    <w:rsid w:val="00DC32DA"/>
    <w:rsid w:val="00E446A1"/>
    <w:rsid w:val="00E508DE"/>
    <w:rsid w:val="00E55411"/>
    <w:rsid w:val="00E74EB7"/>
    <w:rsid w:val="00E907BA"/>
    <w:rsid w:val="00E9602C"/>
    <w:rsid w:val="00EB2132"/>
    <w:rsid w:val="00ED325B"/>
    <w:rsid w:val="00F00958"/>
    <w:rsid w:val="00F10C41"/>
    <w:rsid w:val="00F170A2"/>
    <w:rsid w:val="00F22497"/>
    <w:rsid w:val="00F2495A"/>
    <w:rsid w:val="00F4368C"/>
    <w:rsid w:val="00F656EA"/>
    <w:rsid w:val="00F735B9"/>
    <w:rsid w:val="00F84F04"/>
    <w:rsid w:val="00F9175F"/>
    <w:rsid w:val="00FA296D"/>
    <w:rsid w:val="00FA3FCC"/>
    <w:rsid w:val="00FF2EB7"/>
    <w:rsid w:val="0176B163"/>
    <w:rsid w:val="02EB4CC2"/>
    <w:rsid w:val="0373D1DB"/>
    <w:rsid w:val="0622ED84"/>
    <w:rsid w:val="07CADBAE"/>
    <w:rsid w:val="09754DCE"/>
    <w:rsid w:val="09A6D995"/>
    <w:rsid w:val="0A8E554D"/>
    <w:rsid w:val="0B42A9F6"/>
    <w:rsid w:val="102700E0"/>
    <w:rsid w:val="111E1282"/>
    <w:rsid w:val="11673756"/>
    <w:rsid w:val="13D3C61A"/>
    <w:rsid w:val="146EDBA1"/>
    <w:rsid w:val="166C9CF3"/>
    <w:rsid w:val="19006A70"/>
    <w:rsid w:val="1DFC958A"/>
    <w:rsid w:val="1F26AB4F"/>
    <w:rsid w:val="22565E8B"/>
    <w:rsid w:val="22646B30"/>
    <w:rsid w:val="2624D1E4"/>
    <w:rsid w:val="26E24205"/>
    <w:rsid w:val="2EED53EA"/>
    <w:rsid w:val="2F3CCF19"/>
    <w:rsid w:val="30BF771D"/>
    <w:rsid w:val="32746FDB"/>
    <w:rsid w:val="356482F4"/>
    <w:rsid w:val="35C24600"/>
    <w:rsid w:val="362FDCB0"/>
    <w:rsid w:val="37005355"/>
    <w:rsid w:val="37CBAD11"/>
    <w:rsid w:val="389C23B6"/>
    <w:rsid w:val="3C642D74"/>
    <w:rsid w:val="3D6F94D9"/>
    <w:rsid w:val="3DB8B9AD"/>
    <w:rsid w:val="40A7359B"/>
    <w:rsid w:val="4190DFF9"/>
    <w:rsid w:val="4427FB31"/>
    <w:rsid w:val="443BF88F"/>
    <w:rsid w:val="46A5524D"/>
    <w:rsid w:val="46C403FF"/>
    <w:rsid w:val="4716771F"/>
    <w:rsid w:val="4722F8F0"/>
    <w:rsid w:val="473FF321"/>
    <w:rsid w:val="47E9BE61"/>
    <w:rsid w:val="48B24780"/>
    <w:rsid w:val="49858EC2"/>
    <w:rsid w:val="4A4E17E1"/>
    <w:rsid w:val="4B2248AE"/>
    <w:rsid w:val="4BA3424B"/>
    <w:rsid w:val="4E8EB885"/>
    <w:rsid w:val="4FE060EF"/>
    <w:rsid w:val="51B80418"/>
    <w:rsid w:val="51C65947"/>
    <w:rsid w:val="531801B1"/>
    <w:rsid w:val="54B3D212"/>
    <w:rsid w:val="5873F5C1"/>
    <w:rsid w:val="59D958B2"/>
    <w:rsid w:val="5B3ED641"/>
    <w:rsid w:val="5B752913"/>
    <w:rsid w:val="5D10F974"/>
    <w:rsid w:val="5E767703"/>
    <w:rsid w:val="609DDDC6"/>
    <w:rsid w:val="6485797C"/>
    <w:rsid w:val="651C0B59"/>
    <w:rsid w:val="674060D3"/>
    <w:rsid w:val="6754D02A"/>
    <w:rsid w:val="6B0D4A7A"/>
    <w:rsid w:val="6B1E8F95"/>
    <w:rsid w:val="6B69DF78"/>
    <w:rsid w:val="6C2F94A1"/>
    <w:rsid w:val="6DE26250"/>
    <w:rsid w:val="6EDDAD27"/>
    <w:rsid w:val="6F0F38EE"/>
    <w:rsid w:val="6F4B72B8"/>
    <w:rsid w:val="711A0312"/>
    <w:rsid w:val="71A7C483"/>
    <w:rsid w:val="732A20C5"/>
    <w:rsid w:val="74F3F51C"/>
    <w:rsid w:val="7674336F"/>
    <w:rsid w:val="76BCC4AD"/>
    <w:rsid w:val="7CB7D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C50D95"/>
  <w15:chartTrackingRefBased/>
  <w15:docId w15:val="{A162BAC0-35F6-2946-B555-EC4A83BD3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JVS Normální"/>
    <w:qFormat/>
    <w:rsid w:val="005D2063"/>
    <w:pPr>
      <w:spacing w:before="120" w:after="120" w:line="288" w:lineRule="auto"/>
      <w:jc w:val="both"/>
    </w:pPr>
    <w:rPr>
      <w:rFonts w:ascii="Arial" w:eastAsia="MS Mincho" w:hAnsi="Arial"/>
      <w:sz w:val="20"/>
      <w:szCs w:val="20"/>
      <w:lang w:eastAsia="cs-CZ"/>
    </w:rPr>
  </w:style>
  <w:style w:type="paragraph" w:styleId="Nadpis1">
    <w:name w:val="heading 1"/>
    <w:aliases w:val="JVS Nadpis 1"/>
    <w:basedOn w:val="Normln"/>
    <w:next w:val="Normln"/>
    <w:link w:val="Nadpis1Char"/>
    <w:uiPriority w:val="9"/>
    <w:qFormat/>
    <w:rsid w:val="00F656EA"/>
    <w:pPr>
      <w:keepNext/>
      <w:keepLines/>
      <w:spacing w:before="240"/>
      <w:jc w:val="left"/>
      <w:outlineLvl w:val="0"/>
    </w:pPr>
    <w:rPr>
      <w:rFonts w:cs="Azeret Mono"/>
      <w:color w:val="545860"/>
      <w:sz w:val="32"/>
      <w:szCs w:val="32"/>
    </w:rPr>
  </w:style>
  <w:style w:type="paragraph" w:styleId="Nadpis2">
    <w:name w:val="heading 2"/>
    <w:aliases w:val="JVS Nadpis 2"/>
    <w:basedOn w:val="Normln"/>
    <w:next w:val="Normln"/>
    <w:link w:val="Nadpis2Char"/>
    <w:uiPriority w:val="9"/>
    <w:unhideWhenUsed/>
    <w:qFormat/>
    <w:rsid w:val="00AA6F4A"/>
    <w:pPr>
      <w:keepNext/>
      <w:keepLines/>
      <w:spacing w:before="240"/>
      <w:jc w:val="left"/>
      <w:outlineLvl w:val="1"/>
    </w:pPr>
    <w:rPr>
      <w:rFonts w:eastAsia="Times New Roman (Základní text" w:cs="Azeret Mono"/>
      <w:bCs/>
      <w:color w:val="00469B"/>
      <w:spacing w:val="10"/>
      <w:sz w:val="24"/>
      <w:szCs w:val="24"/>
    </w:rPr>
  </w:style>
  <w:style w:type="paragraph" w:styleId="Nadpis3">
    <w:name w:val="heading 3"/>
    <w:aliases w:val="JVS Nadpis 3"/>
    <w:basedOn w:val="Normln"/>
    <w:next w:val="Normln"/>
    <w:link w:val="Nadpis3Char"/>
    <w:uiPriority w:val="9"/>
    <w:unhideWhenUsed/>
    <w:qFormat/>
    <w:rsid w:val="00F656EA"/>
    <w:pPr>
      <w:keepNext/>
      <w:keepLines/>
      <w:spacing w:before="240"/>
      <w:jc w:val="left"/>
      <w:outlineLvl w:val="2"/>
    </w:pPr>
    <w:rPr>
      <w:rFonts w:cs="Azeret Mono"/>
      <w:bCs/>
      <w:color w:val="2E2D2C"/>
      <w:spacing w:val="10"/>
      <w:sz w:val="24"/>
      <w:szCs w:val="24"/>
    </w:rPr>
  </w:style>
  <w:style w:type="paragraph" w:styleId="Nadpis4">
    <w:name w:val="heading 4"/>
    <w:aliases w:val="JVS Nadpis 4"/>
    <w:basedOn w:val="Normln"/>
    <w:next w:val="Normln"/>
    <w:link w:val="Nadpis4Char"/>
    <w:uiPriority w:val="9"/>
    <w:unhideWhenUsed/>
    <w:rsid w:val="00906114"/>
    <w:pPr>
      <w:keepNext/>
      <w:keepLines/>
      <w:spacing w:before="240"/>
      <w:jc w:val="left"/>
      <w:outlineLvl w:val="3"/>
    </w:pPr>
    <w:rPr>
      <w:rFonts w:cs="Arial"/>
      <w:b/>
      <w:bCs/>
      <w:color w:val="00469B"/>
    </w:rPr>
  </w:style>
  <w:style w:type="paragraph" w:styleId="Nadpis5">
    <w:name w:val="heading 5"/>
    <w:aliases w:val="JVS Nadpis 5"/>
    <w:basedOn w:val="Normln"/>
    <w:next w:val="Normln"/>
    <w:link w:val="Nadpis5Char"/>
    <w:uiPriority w:val="9"/>
    <w:unhideWhenUsed/>
    <w:rsid w:val="00F656EA"/>
    <w:pPr>
      <w:keepNext/>
      <w:keepLines/>
      <w:spacing w:before="240"/>
      <w:jc w:val="left"/>
      <w:outlineLvl w:val="4"/>
    </w:pPr>
    <w:rPr>
      <w:b/>
      <w:bCs/>
      <w:color w:val="545860"/>
    </w:rPr>
  </w:style>
  <w:style w:type="paragraph" w:styleId="Nadpis6">
    <w:name w:val="heading 6"/>
    <w:basedOn w:val="Nadpis5"/>
    <w:next w:val="Normln"/>
    <w:link w:val="Nadpis6Char"/>
    <w:uiPriority w:val="9"/>
    <w:unhideWhenUsed/>
    <w:qFormat/>
    <w:rsid w:val="005D2063"/>
    <w:pPr>
      <w:outlineLvl w:val="5"/>
    </w:pPr>
  </w:style>
  <w:style w:type="paragraph" w:styleId="Nadpis7">
    <w:name w:val="heading 7"/>
    <w:basedOn w:val="Nadpis6"/>
    <w:next w:val="Normln"/>
    <w:link w:val="Nadpis7Char"/>
    <w:uiPriority w:val="9"/>
    <w:unhideWhenUsed/>
    <w:qFormat/>
    <w:rsid w:val="005D2063"/>
    <w:pPr>
      <w:outlineLvl w:val="6"/>
    </w:pPr>
  </w:style>
  <w:style w:type="paragraph" w:styleId="Nadpis8">
    <w:name w:val="heading 8"/>
    <w:basedOn w:val="Nadpis7"/>
    <w:next w:val="Normln"/>
    <w:link w:val="Nadpis8Char"/>
    <w:uiPriority w:val="9"/>
    <w:unhideWhenUsed/>
    <w:qFormat/>
    <w:rsid w:val="005D2063"/>
    <w:pPr>
      <w:outlineLvl w:val="7"/>
    </w:pPr>
  </w:style>
  <w:style w:type="paragraph" w:styleId="Nadpis9">
    <w:name w:val="heading 9"/>
    <w:basedOn w:val="Nadpis8"/>
    <w:next w:val="Normln"/>
    <w:link w:val="Nadpis9Char"/>
    <w:uiPriority w:val="9"/>
    <w:unhideWhenUsed/>
    <w:qFormat/>
    <w:rsid w:val="005D2063"/>
    <w:pPr>
      <w:outlineLvl w:val="8"/>
    </w:p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aliases w:val="JVS Záhlaví Char"/>
    <w:basedOn w:val="Standardnpsmoodstavce"/>
    <w:link w:val="Zhlav"/>
    <w:uiPriority w:val="99"/>
    <w:rsid w:val="005D2063"/>
    <w:rPr>
      <w:rFonts w:ascii="Arial" w:eastAsia="MS Mincho" w:hAnsi="Arial"/>
      <w:sz w:val="20"/>
      <w:szCs w:val="20"/>
      <w:lang w:eastAsia="cs-CZ"/>
    </w:rPr>
  </w:style>
  <w:style w:type="paragraph" w:styleId="Zhlav">
    <w:name w:val="header"/>
    <w:aliases w:val="JVS Záhlaví"/>
    <w:basedOn w:val="Normln"/>
    <w:link w:val="ZhlavChar"/>
    <w:uiPriority w:val="99"/>
    <w:unhideWhenUsed/>
    <w:rsid w:val="005D2063"/>
    <w:pPr>
      <w:tabs>
        <w:tab w:val="center" w:pos="4680"/>
        <w:tab w:val="right" w:pos="9360"/>
      </w:tabs>
      <w:spacing w:after="0" w:line="240" w:lineRule="auto"/>
      <w:jc w:val="left"/>
    </w:pPr>
  </w:style>
  <w:style w:type="table" w:styleId="Mkatabulky">
    <w:name w:val="Table Grid"/>
    <w:basedOn w:val="Normlntabulka"/>
    <w:uiPriority w:val="59"/>
    <w:rsid w:val="005D2063"/>
    <w:pPr>
      <w:spacing w:after="0" w:line="240" w:lineRule="auto"/>
    </w:pPr>
    <w:tblPr>
      <w:tblBorders>
        <w:top w:val="single" w:sz="4" w:space="0" w:color="2E2C2B" w:themeColor="text1"/>
        <w:left w:val="single" w:sz="4" w:space="0" w:color="2E2C2B" w:themeColor="text1"/>
        <w:bottom w:val="single" w:sz="4" w:space="0" w:color="2E2C2B" w:themeColor="text1"/>
        <w:right w:val="single" w:sz="4" w:space="0" w:color="2E2C2B" w:themeColor="text1"/>
        <w:insideH w:val="single" w:sz="4" w:space="0" w:color="2E2C2B" w:themeColor="text1"/>
        <w:insideV w:val="single" w:sz="4" w:space="0" w:color="2E2C2B" w:themeColor="text1"/>
      </w:tblBorders>
    </w:tblPr>
  </w:style>
  <w:style w:type="character" w:customStyle="1" w:styleId="ZpatChar">
    <w:name w:val="Zápatí Char"/>
    <w:aliases w:val="JVS Zápatí Char"/>
    <w:basedOn w:val="Standardnpsmoodstavce"/>
    <w:link w:val="Zpat"/>
    <w:uiPriority w:val="99"/>
    <w:rsid w:val="00906114"/>
    <w:rPr>
      <w:rFonts w:ascii="Arial" w:eastAsia="MS Mincho" w:hAnsi="Arial" w:cs="Azeret Mono"/>
      <w:noProof/>
      <w:color w:val="00469B"/>
      <w:spacing w:val="20"/>
      <w:sz w:val="16"/>
      <w:szCs w:val="16"/>
      <w:lang w:eastAsia="cs-CZ"/>
    </w:rPr>
  </w:style>
  <w:style w:type="paragraph" w:styleId="Zpat">
    <w:name w:val="footer"/>
    <w:aliases w:val="JVS Zápatí"/>
    <w:link w:val="ZpatChar"/>
    <w:uiPriority w:val="99"/>
    <w:unhideWhenUsed/>
    <w:rsid w:val="00906114"/>
    <w:pPr>
      <w:tabs>
        <w:tab w:val="center" w:pos="4678"/>
        <w:tab w:val="left" w:pos="5682"/>
        <w:tab w:val="right" w:pos="7979"/>
        <w:tab w:val="right" w:pos="8931"/>
      </w:tabs>
      <w:spacing w:after="0" w:line="240" w:lineRule="auto"/>
      <w:ind w:left="3121" w:right="21" w:firstLine="4678"/>
    </w:pPr>
    <w:rPr>
      <w:rFonts w:ascii="Arial" w:eastAsia="MS Mincho" w:hAnsi="Arial" w:cs="Azeret Mono"/>
      <w:noProof/>
      <w:color w:val="00469B"/>
      <w:spacing w:val="20"/>
      <w:sz w:val="16"/>
      <w:szCs w:val="16"/>
      <w:lang w:eastAsia="cs-CZ"/>
    </w:rPr>
  </w:style>
  <w:style w:type="character" w:customStyle="1" w:styleId="NzevChar">
    <w:name w:val="Název Char"/>
    <w:aliases w:val="DIA Název Char"/>
    <w:basedOn w:val="Standardnpsmoodstavce"/>
    <w:link w:val="Nzev"/>
    <w:uiPriority w:val="10"/>
    <w:rsid w:val="00D03311"/>
    <w:rPr>
      <w:rFonts w:ascii="Arial" w:eastAsia="MS Mincho" w:hAnsi="Arial" w:cs="Arial (Základní text CS)"/>
      <w:b/>
      <w:bCs/>
      <w:spacing w:val="10"/>
      <w:sz w:val="20"/>
      <w:szCs w:val="20"/>
      <w:lang w:eastAsia="cs-CZ"/>
    </w:rPr>
  </w:style>
  <w:style w:type="paragraph" w:styleId="Nzev">
    <w:name w:val="Title"/>
    <w:aliases w:val="DIA Název"/>
    <w:basedOn w:val="Normln"/>
    <w:next w:val="Normln"/>
    <w:link w:val="NzevChar"/>
    <w:uiPriority w:val="10"/>
    <w:qFormat/>
    <w:rsid w:val="00D03311"/>
    <w:pPr>
      <w:spacing w:before="240"/>
      <w:jc w:val="left"/>
    </w:pPr>
    <w:rPr>
      <w:rFonts w:cs="Arial (Základní text CS)"/>
      <w:b/>
      <w:bCs/>
      <w:spacing w:val="10"/>
    </w:rPr>
  </w:style>
  <w:style w:type="character" w:styleId="Hypertextovodkaz">
    <w:name w:val="Hyperlink"/>
    <w:aliases w:val="JVS Hypertextový odkaz"/>
    <w:uiPriority w:val="99"/>
    <w:unhideWhenUsed/>
    <w:rsid w:val="00BF3F62"/>
    <w:rPr>
      <w:rFonts w:ascii="Arial" w:hAnsi="Arial" w:cs="Azeret Mono"/>
      <w:color w:val="00469B"/>
    </w:rPr>
  </w:style>
  <w:style w:type="character" w:styleId="Nevyeenzmnka">
    <w:name w:val="Unresolved Mention"/>
    <w:basedOn w:val="Standardnpsmoodstavce"/>
    <w:uiPriority w:val="99"/>
    <w:semiHidden/>
    <w:unhideWhenUsed/>
    <w:rsid w:val="005D2063"/>
    <w:rPr>
      <w:color w:val="605E5C"/>
      <w:shd w:val="clear" w:color="auto" w:fill="E1DFDD"/>
    </w:rPr>
  </w:style>
  <w:style w:type="character" w:styleId="slostrnky">
    <w:name w:val="page number"/>
    <w:basedOn w:val="Standardnpsmoodstavce"/>
    <w:uiPriority w:val="99"/>
    <w:semiHidden/>
    <w:unhideWhenUsed/>
    <w:rsid w:val="005D2063"/>
  </w:style>
  <w:style w:type="paragraph" w:customStyle="1" w:styleId="Zkladnodstavec">
    <w:name w:val="[Základní odstavec]"/>
    <w:basedOn w:val="Normln"/>
    <w:uiPriority w:val="99"/>
    <w:rsid w:val="00A940C0"/>
    <w:pPr>
      <w:autoSpaceDE w:val="0"/>
      <w:autoSpaceDN w:val="0"/>
      <w:adjustRightInd w:val="0"/>
      <w:spacing w:after="0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customStyle="1" w:styleId="Nadpis2Char">
    <w:name w:val="Nadpis 2 Char"/>
    <w:aliases w:val="JVS Nadpis 2 Char"/>
    <w:basedOn w:val="Standardnpsmoodstavce"/>
    <w:link w:val="Nadpis2"/>
    <w:uiPriority w:val="9"/>
    <w:rsid w:val="00AA6F4A"/>
    <w:rPr>
      <w:rFonts w:ascii="Arial" w:eastAsia="Times New Roman (Základní text" w:hAnsi="Arial" w:cs="Azeret Mono"/>
      <w:bCs/>
      <w:color w:val="00469B"/>
      <w:spacing w:val="10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284E1D"/>
    <w:rPr>
      <w:color w:val="262D91" w:themeColor="followedHyperlink"/>
      <w:u w:val="single"/>
    </w:rPr>
  </w:style>
  <w:style w:type="paragraph" w:customStyle="1" w:styleId="JVSvodndaje">
    <w:name w:val="JVS Úvodní údaje"/>
    <w:rsid w:val="00F84F04"/>
    <w:pPr>
      <w:tabs>
        <w:tab w:val="left" w:pos="2778"/>
        <w:tab w:val="left" w:pos="5262"/>
      </w:tabs>
      <w:spacing w:after="0" w:line="240" w:lineRule="auto"/>
    </w:pPr>
    <w:rPr>
      <w:rFonts w:ascii="Arial" w:hAnsi="Arial"/>
      <w:sz w:val="20"/>
      <w:szCs w:val="20"/>
    </w:rPr>
  </w:style>
  <w:style w:type="paragraph" w:customStyle="1" w:styleId="JVSvodndajezhlav">
    <w:name w:val="JVS Úvodní údaje záhlaví"/>
    <w:basedOn w:val="JVSvodndaje"/>
    <w:qFormat/>
    <w:rsid w:val="008F4A0A"/>
    <w:pPr>
      <w:spacing w:line="276" w:lineRule="auto"/>
    </w:pPr>
    <w:rPr>
      <w:rFonts w:cs="Azeret Mono"/>
      <w:caps/>
      <w:color w:val="888B95"/>
      <w:spacing w:val="20"/>
      <w:sz w:val="14"/>
      <w:szCs w:val="16"/>
    </w:rPr>
  </w:style>
  <w:style w:type="paragraph" w:styleId="Bezmezer">
    <w:name w:val="No Spacing"/>
    <w:aliases w:val="JVS Bez mezer"/>
    <w:next w:val="Normln"/>
    <w:link w:val="BezmezerChar"/>
    <w:uiPriority w:val="1"/>
    <w:qFormat/>
    <w:rsid w:val="005D2063"/>
    <w:pPr>
      <w:spacing w:after="0" w:line="288" w:lineRule="auto"/>
      <w:jc w:val="both"/>
    </w:pPr>
    <w:rPr>
      <w:rFonts w:ascii="Arial" w:hAnsi="Arial" w:cs="Times New Roman (Základní text"/>
      <w:sz w:val="20"/>
      <w:szCs w:val="20"/>
    </w:rPr>
  </w:style>
  <w:style w:type="character" w:customStyle="1" w:styleId="BezmezerChar">
    <w:name w:val="Bez mezer Char"/>
    <w:aliases w:val="JVS Bez mezer Char"/>
    <w:basedOn w:val="Standardnpsmoodstavce"/>
    <w:link w:val="Bezmezer"/>
    <w:uiPriority w:val="1"/>
    <w:rsid w:val="005D2063"/>
    <w:rPr>
      <w:rFonts w:ascii="Arial" w:hAnsi="Arial" w:cs="Times New Roman (Základní text"/>
      <w:sz w:val="20"/>
      <w:szCs w:val="20"/>
    </w:rPr>
  </w:style>
  <w:style w:type="paragraph" w:styleId="Citt">
    <w:name w:val="Quote"/>
    <w:aliases w:val="JVS Citát"/>
    <w:basedOn w:val="Normln"/>
    <w:next w:val="Normln"/>
    <w:link w:val="CittChar"/>
    <w:uiPriority w:val="29"/>
    <w:qFormat/>
    <w:rsid w:val="005D2063"/>
    <w:pPr>
      <w:spacing w:before="240" w:after="240"/>
      <w:ind w:left="862" w:right="862"/>
      <w:jc w:val="center"/>
    </w:pPr>
    <w:rPr>
      <w:i/>
      <w:iCs/>
      <w:color w:val="2E2D2C"/>
    </w:rPr>
  </w:style>
  <w:style w:type="character" w:customStyle="1" w:styleId="CittChar">
    <w:name w:val="Citát Char"/>
    <w:aliases w:val="JVS Citát Char"/>
    <w:basedOn w:val="Standardnpsmoodstavce"/>
    <w:link w:val="Citt"/>
    <w:uiPriority w:val="29"/>
    <w:rsid w:val="005D2063"/>
    <w:rPr>
      <w:rFonts w:ascii="Arial" w:eastAsia="MS Mincho" w:hAnsi="Arial"/>
      <w:i/>
      <w:iCs/>
      <w:color w:val="2E2D2C"/>
      <w:sz w:val="20"/>
      <w:szCs w:val="20"/>
      <w:lang w:eastAsia="cs-CZ"/>
    </w:rPr>
  </w:style>
  <w:style w:type="paragraph" w:customStyle="1" w:styleId="JVSNadpissslovnm2">
    <w:name w:val="JVS Nadpis s číslováním 2"/>
    <w:basedOn w:val="Nadpis2"/>
    <w:rsid w:val="00F656EA"/>
    <w:pPr>
      <w:numPr>
        <w:ilvl w:val="1"/>
        <w:numId w:val="4"/>
      </w:numPr>
    </w:pPr>
    <w:rPr>
      <w:szCs w:val="32"/>
    </w:rPr>
  </w:style>
  <w:style w:type="paragraph" w:customStyle="1" w:styleId="JVSNadpissslovnm1">
    <w:name w:val="JVS Nadpis s číslováním 1"/>
    <w:basedOn w:val="JVSNadpissslovnm2"/>
    <w:rsid w:val="00AA6F4A"/>
    <w:pPr>
      <w:numPr>
        <w:ilvl w:val="0"/>
      </w:numPr>
      <w:spacing w:before="480"/>
    </w:pPr>
    <w:rPr>
      <w:color w:val="545860"/>
      <w:sz w:val="32"/>
    </w:rPr>
  </w:style>
  <w:style w:type="paragraph" w:customStyle="1" w:styleId="JVSNadpisVELK">
    <w:name w:val="JVS Nadpis VELKÝ"/>
    <w:rsid w:val="00F656EA"/>
    <w:pPr>
      <w:spacing w:before="480"/>
    </w:pPr>
    <w:rPr>
      <w:rFonts w:ascii="Arial" w:eastAsia="MS Mincho" w:hAnsi="Arial" w:cs="Azeret Mono"/>
      <w:color w:val="888B95"/>
      <w:spacing w:val="20"/>
      <w:sz w:val="48"/>
      <w:szCs w:val="48"/>
      <w:lang w:eastAsia="cs-CZ"/>
    </w:rPr>
  </w:style>
  <w:style w:type="paragraph" w:styleId="Odstavecseseznamem">
    <w:name w:val="List Paragraph"/>
    <w:aliases w:val="JVS Odstavec se seznamem"/>
    <w:basedOn w:val="Normln"/>
    <w:uiPriority w:val="34"/>
    <w:qFormat/>
    <w:rsid w:val="005D2063"/>
    <w:pPr>
      <w:numPr>
        <w:numId w:val="5"/>
      </w:numPr>
      <w:tabs>
        <w:tab w:val="left" w:pos="2768"/>
      </w:tabs>
      <w:jc w:val="left"/>
    </w:pPr>
  </w:style>
  <w:style w:type="paragraph" w:customStyle="1" w:styleId="JVSOdrka">
    <w:name w:val="JVS Odrážka"/>
    <w:basedOn w:val="Odstavecseseznamem"/>
    <w:qFormat/>
    <w:rsid w:val="00D550D2"/>
    <w:pPr>
      <w:numPr>
        <w:numId w:val="6"/>
      </w:numPr>
      <w:spacing w:before="60" w:after="60"/>
    </w:pPr>
  </w:style>
  <w:style w:type="table" w:customStyle="1" w:styleId="JVSTabulka">
    <w:name w:val="JVS Tabulka"/>
    <w:basedOn w:val="Normlntabulka"/>
    <w:uiPriority w:val="99"/>
    <w:rsid w:val="00BF3F62"/>
    <w:pPr>
      <w:tabs>
        <w:tab w:val="left" w:pos="2768"/>
      </w:tabs>
      <w:spacing w:after="0" w:line="240" w:lineRule="auto"/>
    </w:pPr>
    <w:rPr>
      <w:rFonts w:ascii="Arial" w:eastAsia="MS Mincho" w:hAnsi="Arial" w:cs="DM Sans 14pt"/>
      <w:sz w:val="20"/>
      <w:szCs w:val="20"/>
      <w:lang w:eastAsia="cs-CZ"/>
    </w:rPr>
    <w:tblPr>
      <w:tblBorders>
        <w:top w:val="single" w:sz="4" w:space="0" w:color="00469B"/>
        <w:left w:val="single" w:sz="4" w:space="0" w:color="00469B"/>
        <w:bottom w:val="single" w:sz="4" w:space="0" w:color="00469B"/>
        <w:right w:val="single" w:sz="4" w:space="0" w:color="00469B"/>
        <w:insideH w:val="single" w:sz="4" w:space="0" w:color="00469B"/>
        <w:insideV w:val="single" w:sz="4" w:space="0" w:color="00469B"/>
      </w:tblBorders>
      <w:tblCellMar>
        <w:top w:w="57" w:type="dxa"/>
        <w:bottom w:w="57" w:type="dxa"/>
      </w:tblCellMar>
    </w:tblPr>
    <w:trPr>
      <w:tblHeader/>
    </w:trPr>
    <w:tcPr>
      <w:vAlign w:val="center"/>
    </w:tcPr>
  </w:style>
  <w:style w:type="paragraph" w:customStyle="1" w:styleId="JVSTabulkaauto-slovn">
    <w:name w:val="JVS Tabulka auto-číslování"/>
    <w:basedOn w:val="Normln"/>
    <w:uiPriority w:val="1"/>
    <w:rsid w:val="00BF3F62"/>
    <w:pPr>
      <w:numPr>
        <w:numId w:val="7"/>
      </w:numPr>
      <w:tabs>
        <w:tab w:val="left" w:pos="2768"/>
      </w:tabs>
      <w:adjustRightInd w:val="0"/>
      <w:snapToGrid w:val="0"/>
      <w:spacing w:before="0" w:after="0" w:line="240" w:lineRule="auto"/>
      <w:contextualSpacing/>
      <w:jc w:val="right"/>
    </w:pPr>
    <w:rPr>
      <w:rFonts w:cs="DM Sans 14pt"/>
      <w:color w:val="00469B"/>
    </w:rPr>
  </w:style>
  <w:style w:type="table" w:customStyle="1" w:styleId="JVSTabulkamodrzhlav">
    <w:name w:val="JVS Tabulka modré záhlaví"/>
    <w:basedOn w:val="Normlntabulka"/>
    <w:uiPriority w:val="99"/>
    <w:rsid w:val="00BF3F62"/>
    <w:pPr>
      <w:snapToGrid w:val="0"/>
      <w:spacing w:after="0" w:line="240" w:lineRule="auto"/>
      <w:contextualSpacing/>
    </w:pPr>
    <w:rPr>
      <w:rFonts w:ascii="Arial" w:hAnsi="Arial"/>
      <w:sz w:val="20"/>
    </w:rPr>
    <w:tblPr>
      <w:tblBorders>
        <w:top w:val="single" w:sz="4" w:space="0" w:color="00469B"/>
        <w:left w:val="single" w:sz="4" w:space="0" w:color="00469B"/>
        <w:bottom w:val="single" w:sz="4" w:space="0" w:color="00469B"/>
        <w:right w:val="single" w:sz="4" w:space="0" w:color="00469B"/>
        <w:insideH w:val="single" w:sz="4" w:space="0" w:color="00469B"/>
        <w:insideV w:val="single" w:sz="4" w:space="0" w:color="00469B"/>
      </w:tblBorders>
      <w:tblCellMar>
        <w:top w:w="57" w:type="dxa"/>
        <w:bottom w:w="57" w:type="dxa"/>
      </w:tblCellMar>
    </w:tblPr>
    <w:tcPr>
      <w:shd w:val="clear" w:color="auto" w:fill="auto"/>
    </w:tcPr>
    <w:tblStylePr w:type="firstRow">
      <w:rPr>
        <w:rFonts w:ascii="Arial" w:hAnsi="Arial"/>
        <w:color w:val="FFFFFF" w:themeColor="background1"/>
      </w:rPr>
      <w:tblPr/>
      <w:tcPr>
        <w:shd w:val="clear" w:color="auto" w:fill="00469B"/>
      </w:tcPr>
    </w:tblStylePr>
  </w:style>
  <w:style w:type="paragraph" w:customStyle="1" w:styleId="DIAZpat2">
    <w:name w:val="DIA Zápatí 2"/>
    <w:basedOn w:val="Zpat"/>
    <w:rsid w:val="005D2063"/>
    <w:pPr>
      <w:tabs>
        <w:tab w:val="right" w:pos="8789"/>
      </w:tabs>
      <w:ind w:right="147"/>
    </w:pPr>
  </w:style>
  <w:style w:type="character" w:styleId="Inteligentnhypertextovodkaz">
    <w:name w:val="Smart Hyperlink"/>
    <w:aliases w:val="JVS Inteligentní hypertextový odkaz"/>
    <w:basedOn w:val="Hypertextovodkaz"/>
    <w:uiPriority w:val="99"/>
    <w:unhideWhenUsed/>
    <w:rsid w:val="00906114"/>
    <w:rPr>
      <w:rFonts w:ascii="Arial" w:hAnsi="Arial" w:cs="Azeret Mono"/>
      <w:color w:val="00469B"/>
    </w:rPr>
  </w:style>
  <w:style w:type="character" w:styleId="Inteligentnodkaz">
    <w:name w:val="Smart Link"/>
    <w:aliases w:val="JVS Inteligentní odkaz"/>
    <w:basedOn w:val="Inteligentnhypertextovodkaz"/>
    <w:uiPriority w:val="99"/>
    <w:unhideWhenUsed/>
    <w:rsid w:val="00BF3F62"/>
    <w:rPr>
      <w:rFonts w:ascii="Azeret Mono" w:hAnsi="Azeret Mono" w:cs="Azeret Mono"/>
      <w:color w:val="00469B"/>
    </w:rPr>
  </w:style>
  <w:style w:type="character" w:customStyle="1" w:styleId="Nadpis1Char">
    <w:name w:val="Nadpis 1 Char"/>
    <w:aliases w:val="JVS Nadpis 1 Char"/>
    <w:basedOn w:val="Standardnpsmoodstavce"/>
    <w:link w:val="Nadpis1"/>
    <w:uiPriority w:val="9"/>
    <w:rsid w:val="00F656EA"/>
    <w:rPr>
      <w:rFonts w:ascii="Arial" w:eastAsia="MS Mincho" w:hAnsi="Arial" w:cs="Azeret Mono"/>
      <w:color w:val="545860"/>
      <w:sz w:val="32"/>
      <w:szCs w:val="32"/>
      <w:lang w:eastAsia="cs-CZ"/>
    </w:rPr>
  </w:style>
  <w:style w:type="character" w:customStyle="1" w:styleId="Nadpis3Char">
    <w:name w:val="Nadpis 3 Char"/>
    <w:aliases w:val="JVS Nadpis 3 Char"/>
    <w:basedOn w:val="Standardnpsmoodstavce"/>
    <w:link w:val="Nadpis3"/>
    <w:uiPriority w:val="9"/>
    <w:rsid w:val="00F656EA"/>
    <w:rPr>
      <w:rFonts w:ascii="Arial" w:eastAsia="MS Mincho" w:hAnsi="Arial" w:cs="Azeret Mono"/>
      <w:bCs/>
      <w:color w:val="2E2D2C"/>
      <w:spacing w:val="10"/>
      <w:sz w:val="24"/>
      <w:szCs w:val="24"/>
      <w:lang w:eastAsia="cs-CZ"/>
    </w:rPr>
  </w:style>
  <w:style w:type="character" w:customStyle="1" w:styleId="Nadpis4Char">
    <w:name w:val="Nadpis 4 Char"/>
    <w:aliases w:val="JVS Nadpis 4 Char"/>
    <w:basedOn w:val="Standardnpsmoodstavce"/>
    <w:link w:val="Nadpis4"/>
    <w:uiPriority w:val="9"/>
    <w:rsid w:val="00906114"/>
    <w:rPr>
      <w:rFonts w:ascii="Arial" w:eastAsia="MS Mincho" w:hAnsi="Arial" w:cs="Arial"/>
      <w:b/>
      <w:bCs/>
      <w:color w:val="00469B"/>
      <w:sz w:val="20"/>
      <w:szCs w:val="20"/>
      <w:lang w:eastAsia="cs-CZ"/>
    </w:rPr>
  </w:style>
  <w:style w:type="character" w:customStyle="1" w:styleId="Nadpis5Char">
    <w:name w:val="Nadpis 5 Char"/>
    <w:aliases w:val="JVS Nadpis 5 Char"/>
    <w:basedOn w:val="Standardnpsmoodstavce"/>
    <w:link w:val="Nadpis5"/>
    <w:uiPriority w:val="9"/>
    <w:rsid w:val="00F656EA"/>
    <w:rPr>
      <w:rFonts w:ascii="Arial" w:eastAsia="MS Mincho" w:hAnsi="Arial"/>
      <w:b/>
      <w:bCs/>
      <w:color w:val="545860"/>
      <w:sz w:val="20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rsid w:val="005D2063"/>
    <w:rPr>
      <w:rFonts w:ascii="Arial" w:eastAsia="MS Mincho" w:hAnsi="Arial"/>
      <w:b/>
      <w:bCs/>
      <w:color w:val="2E2D2C"/>
      <w:sz w:val="20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5D2063"/>
    <w:rPr>
      <w:rFonts w:ascii="Arial" w:eastAsia="MS Mincho" w:hAnsi="Arial"/>
      <w:b/>
      <w:bCs/>
      <w:color w:val="2E2D2C"/>
      <w:sz w:val="20"/>
      <w:szCs w:val="20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rsid w:val="005D2063"/>
    <w:rPr>
      <w:rFonts w:ascii="Arial" w:eastAsia="MS Mincho" w:hAnsi="Arial"/>
      <w:b/>
      <w:bCs/>
      <w:color w:val="2E2D2C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rsid w:val="005D2063"/>
    <w:rPr>
      <w:rFonts w:ascii="Arial" w:eastAsia="MS Mincho" w:hAnsi="Arial"/>
      <w:b/>
      <w:bCs/>
      <w:color w:val="2E2D2C"/>
      <w:sz w:val="20"/>
      <w:szCs w:val="20"/>
      <w:lang w:eastAsia="cs-CZ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BF3F62"/>
    <w:pPr>
      <w:spacing w:before="0" w:after="200" w:line="240" w:lineRule="auto"/>
    </w:pPr>
    <w:rPr>
      <w:i/>
      <w:iCs/>
      <w:color w:val="00469B"/>
      <w:sz w:val="18"/>
      <w:szCs w:val="18"/>
    </w:rPr>
  </w:style>
  <w:style w:type="character" w:styleId="Nzevknihy">
    <w:name w:val="Book Title"/>
    <w:basedOn w:val="Standardnpsmoodstavce"/>
    <w:uiPriority w:val="33"/>
    <w:qFormat/>
    <w:rsid w:val="005D2063"/>
    <w:rPr>
      <w:b/>
      <w:bCs/>
      <w:i/>
      <w:iCs/>
      <w:spacing w:val="5"/>
    </w:rPr>
  </w:style>
  <w:style w:type="paragraph" w:styleId="Obsah1">
    <w:name w:val="toc 1"/>
    <w:aliases w:val="DIA Obsah 1"/>
    <w:basedOn w:val="Bezmezer"/>
    <w:next w:val="Normln"/>
    <w:uiPriority w:val="39"/>
    <w:unhideWhenUsed/>
    <w:rsid w:val="005D2063"/>
    <w:pPr>
      <w:tabs>
        <w:tab w:val="right" w:leader="dot" w:pos="8942"/>
      </w:tabs>
      <w:adjustRightInd w:val="0"/>
      <w:spacing w:before="40" w:after="100" w:line="276" w:lineRule="auto"/>
      <w:ind w:left="454" w:hanging="454"/>
      <w:jc w:val="left"/>
    </w:pPr>
    <w:rPr>
      <w:rFonts w:cs="Arial"/>
      <w:b/>
      <w:noProof/>
    </w:rPr>
  </w:style>
  <w:style w:type="paragraph" w:styleId="Obsah2">
    <w:name w:val="toc 2"/>
    <w:aliases w:val="DIA Obsah 2"/>
    <w:basedOn w:val="Normln"/>
    <w:next w:val="Normln"/>
    <w:uiPriority w:val="39"/>
    <w:unhideWhenUsed/>
    <w:rsid w:val="005D2063"/>
    <w:pPr>
      <w:tabs>
        <w:tab w:val="right" w:leader="dot" w:pos="8942"/>
      </w:tabs>
      <w:ind w:left="908" w:hanging="454"/>
    </w:pPr>
    <w:rPr>
      <w:noProof/>
    </w:rPr>
  </w:style>
  <w:style w:type="paragraph" w:styleId="Obsah3">
    <w:name w:val="toc 3"/>
    <w:aliases w:val="DIA Obsah 3"/>
    <w:basedOn w:val="Normln"/>
    <w:next w:val="Normln"/>
    <w:uiPriority w:val="39"/>
    <w:unhideWhenUsed/>
    <w:rsid w:val="005D2063"/>
    <w:pPr>
      <w:tabs>
        <w:tab w:val="right" w:leader="dot" w:pos="8942"/>
      </w:tabs>
      <w:ind w:left="1361" w:hanging="454"/>
    </w:pPr>
    <w:rPr>
      <w:noProof/>
    </w:rPr>
  </w:style>
  <w:style w:type="paragraph" w:styleId="Obsah4">
    <w:name w:val="toc 4"/>
    <w:aliases w:val="DIA Obsah 4"/>
    <w:basedOn w:val="Obsah3"/>
    <w:next w:val="Normln"/>
    <w:uiPriority w:val="39"/>
    <w:unhideWhenUsed/>
    <w:rsid w:val="005D2063"/>
    <w:pPr>
      <w:ind w:left="1815"/>
    </w:pPr>
  </w:style>
  <w:style w:type="paragraph" w:styleId="Obsah5">
    <w:name w:val="toc 5"/>
    <w:aliases w:val="DIA Obsah 5"/>
    <w:basedOn w:val="Obsah4"/>
    <w:next w:val="Normln"/>
    <w:uiPriority w:val="39"/>
    <w:unhideWhenUsed/>
    <w:rsid w:val="005D2063"/>
  </w:style>
  <w:style w:type="paragraph" w:styleId="Obsah6">
    <w:name w:val="toc 6"/>
    <w:basedOn w:val="Obsah5"/>
    <w:next w:val="Normln"/>
    <w:uiPriority w:val="39"/>
    <w:unhideWhenUsed/>
    <w:rsid w:val="005D2063"/>
  </w:style>
  <w:style w:type="paragraph" w:styleId="Obsah7">
    <w:name w:val="toc 7"/>
    <w:basedOn w:val="Obsah6"/>
    <w:next w:val="Normln"/>
    <w:uiPriority w:val="39"/>
    <w:unhideWhenUsed/>
    <w:rsid w:val="005D2063"/>
  </w:style>
  <w:style w:type="paragraph" w:styleId="Obsah8">
    <w:name w:val="toc 8"/>
    <w:basedOn w:val="Obsah7"/>
    <w:next w:val="Normln"/>
    <w:uiPriority w:val="39"/>
    <w:unhideWhenUsed/>
    <w:rsid w:val="005D2063"/>
  </w:style>
  <w:style w:type="paragraph" w:styleId="Obsah9">
    <w:name w:val="toc 9"/>
    <w:basedOn w:val="Obsah8"/>
    <w:next w:val="Normln"/>
    <w:uiPriority w:val="39"/>
    <w:unhideWhenUsed/>
    <w:rsid w:val="005D2063"/>
  </w:style>
  <w:style w:type="character" w:styleId="Odkazintenzivn">
    <w:name w:val="Intense Reference"/>
    <w:aliases w:val="JVS Odkaz – intenzivní"/>
    <w:basedOn w:val="Standardnpsmoodstavce"/>
    <w:uiPriority w:val="32"/>
    <w:qFormat/>
    <w:rsid w:val="00906114"/>
    <w:rPr>
      <w:b w:val="0"/>
      <w:bCs/>
      <w:caps w:val="0"/>
      <w:smallCaps w:val="0"/>
      <w:color w:val="00469B"/>
      <w:spacing w:val="5"/>
    </w:rPr>
  </w:style>
  <w:style w:type="character" w:styleId="Odkazjemn">
    <w:name w:val="Subtle Reference"/>
    <w:aliases w:val="DIA Odkaz – jemný"/>
    <w:basedOn w:val="Standardnpsmoodstavce"/>
    <w:uiPriority w:val="31"/>
    <w:rsid w:val="005D2063"/>
    <w:rPr>
      <w:caps w:val="0"/>
      <w:smallCaps w:val="0"/>
      <w:color w:val="7A7572" w:themeColor="text1" w:themeTint="A5"/>
    </w:rPr>
  </w:style>
  <w:style w:type="paragraph" w:customStyle="1" w:styleId="Odrka">
    <w:name w:val="Odrážka"/>
    <w:basedOn w:val="Odstavecseseznamem"/>
    <w:qFormat/>
    <w:rsid w:val="005D2063"/>
    <w:pPr>
      <w:numPr>
        <w:numId w:val="0"/>
      </w:numPr>
    </w:pPr>
  </w:style>
  <w:style w:type="paragraph" w:styleId="Podnadpis">
    <w:name w:val="Subtitle"/>
    <w:aliases w:val="JVS Podnadpis"/>
    <w:next w:val="Normln"/>
    <w:link w:val="PodnadpisChar"/>
    <w:uiPriority w:val="11"/>
    <w:qFormat/>
    <w:rsid w:val="00AA6F4A"/>
    <w:pPr>
      <w:spacing w:after="240" w:line="288" w:lineRule="auto"/>
    </w:pPr>
    <w:rPr>
      <w:rFonts w:ascii="Arial" w:eastAsia="MS Mincho" w:hAnsi="Arial" w:cs="Arial"/>
      <w:color w:val="00469B"/>
      <w:spacing w:val="20"/>
      <w:sz w:val="20"/>
      <w:szCs w:val="20"/>
      <w:lang w:eastAsia="cs-CZ"/>
    </w:rPr>
  </w:style>
  <w:style w:type="character" w:customStyle="1" w:styleId="PodnadpisChar">
    <w:name w:val="Podnadpis Char"/>
    <w:aliases w:val="JVS Podnadpis Char"/>
    <w:basedOn w:val="Standardnpsmoodstavce"/>
    <w:link w:val="Podnadpis"/>
    <w:uiPriority w:val="11"/>
    <w:rsid w:val="00AA6F4A"/>
    <w:rPr>
      <w:rFonts w:ascii="Arial" w:eastAsia="MS Mincho" w:hAnsi="Arial" w:cs="Arial"/>
      <w:color w:val="00469B"/>
      <w:spacing w:val="20"/>
      <w:sz w:val="20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5D2063"/>
    <w:rPr>
      <w:b/>
      <w:bCs/>
    </w:rPr>
  </w:style>
  <w:style w:type="character" w:styleId="Hashtag">
    <w:name w:val="Hashtag"/>
    <w:basedOn w:val="Standardnpsmoodstavce"/>
    <w:uiPriority w:val="99"/>
    <w:semiHidden/>
    <w:unhideWhenUsed/>
    <w:rsid w:val="00BF3F62"/>
    <w:rPr>
      <w:color w:val="00469B"/>
      <w:shd w:val="clear" w:color="auto" w:fill="E1DFDD"/>
    </w:rPr>
  </w:style>
  <w:style w:type="table" w:customStyle="1" w:styleId="Tabulka2">
    <w:name w:val="Tabulka 2"/>
    <w:basedOn w:val="Normlntabulka"/>
    <w:uiPriority w:val="99"/>
    <w:rsid w:val="005D2063"/>
    <w:pPr>
      <w:spacing w:after="0" w:line="240" w:lineRule="auto"/>
    </w:pPr>
    <w:rPr>
      <w:rFonts w:ascii="DM Sans 14pt" w:eastAsia="MS Mincho" w:hAnsi="DM Sans 14pt" w:cs="DM Sans 14pt"/>
      <w:sz w:val="20"/>
      <w:szCs w:val="20"/>
      <w:lang w:eastAsia="cs-CZ"/>
    </w:rPr>
    <w:tblPr/>
  </w:style>
  <w:style w:type="paragraph" w:customStyle="1" w:styleId="JVSTabulkaauto-slovn2">
    <w:name w:val="JVS Tabulka auto-číslování 2"/>
    <w:basedOn w:val="Normln"/>
    <w:uiPriority w:val="1"/>
    <w:rsid w:val="00BF3F62"/>
    <w:pPr>
      <w:tabs>
        <w:tab w:val="left" w:pos="2768"/>
      </w:tabs>
      <w:spacing w:after="0" w:line="240" w:lineRule="auto"/>
      <w:ind w:right="57"/>
      <w:jc w:val="right"/>
    </w:pPr>
    <w:rPr>
      <w:rFonts w:cs="DM Sans 14pt"/>
      <w:color w:val="00469B"/>
    </w:rPr>
  </w:style>
  <w:style w:type="table" w:styleId="Tabulkasmkou4">
    <w:name w:val="Grid Table 4"/>
    <w:basedOn w:val="Normlntabulka"/>
    <w:uiPriority w:val="49"/>
    <w:rsid w:val="005D2063"/>
    <w:pPr>
      <w:spacing w:after="0" w:line="240" w:lineRule="auto"/>
    </w:pPr>
    <w:tblPr>
      <w:tblStyleRowBandSize w:val="1"/>
      <w:tblStyleColBandSize w:val="1"/>
      <w:tblBorders>
        <w:top w:val="single" w:sz="4" w:space="0" w:color="857F7C" w:themeColor="text1" w:themeTint="99"/>
        <w:left w:val="single" w:sz="4" w:space="0" w:color="857F7C" w:themeColor="text1" w:themeTint="99"/>
        <w:bottom w:val="single" w:sz="4" w:space="0" w:color="857F7C" w:themeColor="text1" w:themeTint="99"/>
        <w:right w:val="single" w:sz="4" w:space="0" w:color="857F7C" w:themeColor="text1" w:themeTint="99"/>
        <w:insideH w:val="single" w:sz="4" w:space="0" w:color="857F7C" w:themeColor="text1" w:themeTint="99"/>
        <w:insideV w:val="single" w:sz="4" w:space="0" w:color="857F7C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E2C2B" w:themeColor="text1"/>
          <w:left w:val="single" w:sz="4" w:space="0" w:color="2E2C2B" w:themeColor="text1"/>
          <w:bottom w:val="single" w:sz="4" w:space="0" w:color="2E2C2B" w:themeColor="text1"/>
          <w:right w:val="single" w:sz="4" w:space="0" w:color="2E2C2B" w:themeColor="text1"/>
          <w:insideH w:val="nil"/>
          <w:insideV w:val="nil"/>
        </w:tcBorders>
        <w:shd w:val="clear" w:color="auto" w:fill="2E2C2B" w:themeFill="text1"/>
      </w:tcPr>
    </w:tblStylePr>
    <w:tblStylePr w:type="lastRow">
      <w:rPr>
        <w:b/>
        <w:bCs/>
      </w:rPr>
      <w:tblPr/>
      <w:tcPr>
        <w:tcBorders>
          <w:top w:val="double" w:sz="4" w:space="0" w:color="2E2C2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4D3" w:themeFill="text1" w:themeFillTint="33"/>
      </w:tcPr>
    </w:tblStylePr>
    <w:tblStylePr w:type="band1Horz">
      <w:tblPr/>
      <w:tcPr>
        <w:shd w:val="clear" w:color="auto" w:fill="D6D4D3" w:themeFill="text1" w:themeFillTint="33"/>
      </w:tcPr>
    </w:tblStylePr>
  </w:style>
  <w:style w:type="table" w:styleId="Tabulkaseznamu3zvraznn6">
    <w:name w:val="List Table 3 Accent 6"/>
    <w:basedOn w:val="Normlntabulka"/>
    <w:uiPriority w:val="48"/>
    <w:rsid w:val="005D2063"/>
    <w:pPr>
      <w:spacing w:after="0" w:line="240" w:lineRule="auto"/>
    </w:pPr>
    <w:tblPr>
      <w:tblStyleRowBandSize w:val="1"/>
      <w:tblStyleColBandSize w:val="1"/>
      <w:tblBorders>
        <w:top w:val="single" w:sz="4" w:space="0" w:color="F3FFF5" w:themeColor="accent6"/>
        <w:left w:val="single" w:sz="4" w:space="0" w:color="F3FFF5" w:themeColor="accent6"/>
        <w:bottom w:val="single" w:sz="4" w:space="0" w:color="F3FFF5" w:themeColor="accent6"/>
        <w:right w:val="single" w:sz="4" w:space="0" w:color="F3FFF5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FFF5" w:themeFill="accent6"/>
      </w:tcPr>
    </w:tblStylePr>
    <w:tblStylePr w:type="lastRow">
      <w:rPr>
        <w:b/>
        <w:bCs/>
      </w:rPr>
      <w:tblPr/>
      <w:tcPr>
        <w:tcBorders>
          <w:top w:val="double" w:sz="4" w:space="0" w:color="F3FFF5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FFF5" w:themeColor="accent6"/>
          <w:right w:val="single" w:sz="4" w:space="0" w:color="F3FFF5" w:themeColor="accent6"/>
        </w:tcBorders>
      </w:tcPr>
    </w:tblStylePr>
    <w:tblStylePr w:type="band1Horz">
      <w:tblPr/>
      <w:tcPr>
        <w:tcBorders>
          <w:top w:val="single" w:sz="4" w:space="0" w:color="F3FFF5" w:themeColor="accent6"/>
          <w:bottom w:val="single" w:sz="4" w:space="0" w:color="F3FFF5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FFF5" w:themeColor="accent6"/>
          <w:left w:val="nil"/>
        </w:tcBorders>
      </w:tcPr>
    </w:tblStylePr>
    <w:tblStylePr w:type="swCell">
      <w:tblPr/>
      <w:tcPr>
        <w:tcBorders>
          <w:top w:val="double" w:sz="4" w:space="0" w:color="F3FFF5" w:themeColor="accent6"/>
          <w:right w:val="nil"/>
        </w:tcBorders>
      </w:tcPr>
    </w:tblStylePr>
  </w:style>
  <w:style w:type="paragraph" w:styleId="Textpoznpodarou">
    <w:name w:val="footnote text"/>
    <w:link w:val="TextpoznpodarouChar"/>
    <w:uiPriority w:val="99"/>
    <w:semiHidden/>
    <w:unhideWhenUsed/>
    <w:rsid w:val="005D2063"/>
    <w:pPr>
      <w:widowControl w:val="0"/>
      <w:adjustRightInd w:val="0"/>
      <w:snapToGrid w:val="0"/>
      <w:spacing w:after="0" w:line="240" w:lineRule="auto"/>
      <w:contextualSpacing/>
      <w:textboxTightWrap w:val="allLines"/>
    </w:pPr>
    <w:rPr>
      <w:rFonts w:ascii="Arial" w:eastAsia="MS Mincho" w:hAnsi="Arial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D2063"/>
    <w:rPr>
      <w:rFonts w:ascii="Arial" w:eastAsia="MS Mincho" w:hAnsi="Arial"/>
      <w:sz w:val="20"/>
      <w:szCs w:val="20"/>
      <w:lang w:eastAsia="cs-CZ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5D2063"/>
    <w:pPr>
      <w:spacing w:after="0" w:line="240" w:lineRule="auto"/>
    </w:p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5D2063"/>
    <w:rPr>
      <w:rFonts w:ascii="Arial" w:eastAsia="MS Mincho" w:hAnsi="Arial"/>
      <w:sz w:val="20"/>
      <w:szCs w:val="20"/>
      <w:lang w:eastAsia="cs-CZ"/>
    </w:rPr>
  </w:style>
  <w:style w:type="paragraph" w:styleId="Vrazncitt">
    <w:name w:val="Intense Quote"/>
    <w:aliases w:val="JVS Výrazný citát"/>
    <w:basedOn w:val="Normln"/>
    <w:next w:val="Normln"/>
    <w:link w:val="VrazncittChar"/>
    <w:uiPriority w:val="30"/>
    <w:qFormat/>
    <w:rsid w:val="00906114"/>
    <w:pPr>
      <w:tabs>
        <w:tab w:val="left" w:pos="2835"/>
      </w:tabs>
      <w:spacing w:before="240" w:after="240"/>
      <w:jc w:val="center"/>
    </w:pPr>
    <w:rPr>
      <w:i/>
      <w:iCs/>
      <w:color w:val="00469B"/>
      <w:sz w:val="24"/>
      <w:szCs w:val="24"/>
    </w:rPr>
  </w:style>
  <w:style w:type="character" w:customStyle="1" w:styleId="VrazncittChar">
    <w:name w:val="Výrazný citát Char"/>
    <w:aliases w:val="JVS Výrazný citát Char"/>
    <w:basedOn w:val="Standardnpsmoodstavce"/>
    <w:link w:val="Vrazncitt"/>
    <w:uiPriority w:val="30"/>
    <w:rsid w:val="00906114"/>
    <w:rPr>
      <w:rFonts w:ascii="Arial" w:eastAsia="MS Mincho" w:hAnsi="Arial"/>
      <w:i/>
      <w:iCs/>
      <w:color w:val="00469B"/>
      <w:sz w:val="24"/>
      <w:szCs w:val="24"/>
      <w:lang w:eastAsia="cs-CZ"/>
    </w:rPr>
  </w:style>
  <w:style w:type="character" w:styleId="Zdraznnintenzivn">
    <w:name w:val="Intense Emphasis"/>
    <w:aliases w:val="JVS Zdůraznění – intenzivní"/>
    <w:basedOn w:val="Standardnpsmoodstavce"/>
    <w:uiPriority w:val="21"/>
    <w:qFormat/>
    <w:rsid w:val="00F656EA"/>
    <w:rPr>
      <w:rFonts w:ascii="Arial" w:hAnsi="Arial"/>
      <w:b/>
      <w:bCs/>
      <w:i/>
      <w:iCs/>
      <w:color w:val="00469B"/>
      <w:spacing w:val="20"/>
      <w:w w:val="100"/>
    </w:rPr>
  </w:style>
  <w:style w:type="character" w:styleId="Zdraznnjemn">
    <w:name w:val="Subtle Emphasis"/>
    <w:aliases w:val="JVS Zdůraznění – jemné"/>
    <w:basedOn w:val="Standardnpsmoodstavce"/>
    <w:uiPriority w:val="19"/>
    <w:qFormat/>
    <w:rsid w:val="005D2063"/>
    <w:rPr>
      <w:i/>
      <w:iCs/>
      <w:color w:val="64605E" w:themeColor="text1" w:themeTint="BF"/>
    </w:rPr>
  </w:style>
  <w:style w:type="character" w:styleId="Zdraznn">
    <w:name w:val="Emphasis"/>
    <w:aliases w:val="DIA Zdůraznění"/>
    <w:basedOn w:val="Standardnpsmoodstavce"/>
    <w:uiPriority w:val="20"/>
    <w:qFormat/>
    <w:rsid w:val="005D2063"/>
    <w:rPr>
      <w:b/>
      <w:bCs/>
      <w:i/>
      <w:iCs/>
    </w:rPr>
  </w:style>
  <w:style w:type="character" w:styleId="Znakapoznpodarou">
    <w:name w:val="footnote reference"/>
    <w:basedOn w:val="Standardnpsmoodstavce"/>
    <w:uiPriority w:val="99"/>
    <w:semiHidden/>
    <w:unhideWhenUsed/>
    <w:rsid w:val="005D2063"/>
    <w:rPr>
      <w:vertAlign w:val="superscript"/>
    </w:rPr>
  </w:style>
  <w:style w:type="numbering" w:customStyle="1" w:styleId="Aktulnseznam1">
    <w:name w:val="Aktuální seznam1"/>
    <w:uiPriority w:val="99"/>
    <w:rsid w:val="006D1FFE"/>
    <w:pPr>
      <w:numPr>
        <w:numId w:val="11"/>
      </w:numPr>
    </w:pPr>
  </w:style>
  <w:style w:type="numbering" w:customStyle="1" w:styleId="Aktulnseznam2">
    <w:name w:val="Aktuální seznam2"/>
    <w:uiPriority w:val="99"/>
    <w:rsid w:val="006D1FFE"/>
    <w:pPr>
      <w:numPr>
        <w:numId w:val="12"/>
      </w:numPr>
    </w:pPr>
  </w:style>
  <w:style w:type="numbering" w:customStyle="1" w:styleId="Aktulnseznam3">
    <w:name w:val="Aktuální seznam3"/>
    <w:uiPriority w:val="99"/>
    <w:rsid w:val="00D550D2"/>
    <w:pPr>
      <w:numPr>
        <w:numId w:val="13"/>
      </w:numPr>
    </w:pPr>
  </w:style>
  <w:style w:type="table" w:customStyle="1" w:styleId="DIATabulkazelenzhlav">
    <w:name w:val="DIA Tabulka zelené záhlaví"/>
    <w:basedOn w:val="Normlntabulka"/>
    <w:uiPriority w:val="99"/>
    <w:rsid w:val="00A97872"/>
    <w:pPr>
      <w:snapToGrid w:val="0"/>
      <w:spacing w:after="0" w:line="240" w:lineRule="auto"/>
      <w:contextualSpacing/>
    </w:pPr>
    <w:rPr>
      <w:rFonts w:ascii="Arial" w:hAnsi="Arial"/>
      <w:sz w:val="20"/>
    </w:rPr>
    <w:tblPr>
      <w:tblBorders>
        <w:top w:val="single" w:sz="4" w:space="0" w:color="368537"/>
        <w:left w:val="single" w:sz="4" w:space="0" w:color="368537"/>
        <w:bottom w:val="single" w:sz="4" w:space="0" w:color="368537"/>
        <w:right w:val="single" w:sz="4" w:space="0" w:color="368537"/>
        <w:insideH w:val="single" w:sz="4" w:space="0" w:color="368537"/>
        <w:insideV w:val="single" w:sz="4" w:space="0" w:color="368537"/>
      </w:tblBorders>
      <w:tblCellMar>
        <w:top w:w="57" w:type="dxa"/>
        <w:bottom w:w="57" w:type="dxa"/>
      </w:tblCellMar>
    </w:tblPr>
    <w:tcPr>
      <w:shd w:val="clear" w:color="auto" w:fill="auto"/>
    </w:tcPr>
    <w:tblStylePr w:type="firstRow">
      <w:rPr>
        <w:rFonts w:ascii="Arial" w:hAnsi="Arial"/>
        <w:color w:val="FFFFFF" w:themeColor="background1"/>
      </w:rPr>
      <w:tblPr/>
      <w:tcPr>
        <w:shd w:val="clear" w:color="auto" w:fill="368537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rrtv.gov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rrtv.gov.cz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DIA">
      <a:dk1>
        <a:srgbClr val="2E2C2B"/>
      </a:dk1>
      <a:lt1>
        <a:srgbClr val="FFFFFF"/>
      </a:lt1>
      <a:dk2>
        <a:srgbClr val="45AE49"/>
      </a:dk2>
      <a:lt2>
        <a:srgbClr val="FEFFFF"/>
      </a:lt2>
      <a:accent1>
        <a:srgbClr val="2E2C2B"/>
      </a:accent1>
      <a:accent2>
        <a:srgbClr val="40842D"/>
      </a:accent2>
      <a:accent3>
        <a:srgbClr val="A5A5A5"/>
      </a:accent3>
      <a:accent4>
        <a:srgbClr val="42AC44"/>
      </a:accent4>
      <a:accent5>
        <a:srgbClr val="545254"/>
      </a:accent5>
      <a:accent6>
        <a:srgbClr val="F3FFF5"/>
      </a:accent6>
      <a:hlink>
        <a:srgbClr val="00D400"/>
      </a:hlink>
      <a:folHlink>
        <a:srgbClr val="262D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75a90bc-a2bf-465b-8076-1cf649d442d2">
      <UserInfo>
        <DisplayName>Mesršmíd Martin</DisplayName>
        <AccountId>10</AccountId>
        <AccountType/>
      </UserInfo>
      <UserInfo>
        <DisplayName>Bahenský Martin</DisplayName>
        <AccountId>120</AccountId>
        <AccountType/>
      </UserInfo>
      <UserInfo>
        <DisplayName>Czendlik Roman</DisplayName>
        <AccountId>12</AccountId>
        <AccountType/>
      </UserInfo>
      <UserInfo>
        <DisplayName>Pártl Radovan</DisplayName>
        <AccountId>14</AccountId>
        <AccountType/>
      </UserInfo>
      <UserInfo>
        <DisplayName>Knotek Josef</DisplayName>
        <AccountId>20</AccountId>
        <AccountType/>
      </UserInfo>
      <UserInfo>
        <DisplayName>Kalenský Libor</DisplayName>
        <AccountId>11</AccountId>
        <AccountType/>
      </UserInfo>
      <UserInfo>
        <DisplayName>Kroupa Tomáš</DisplayName>
        <AccountId>18</AccountId>
        <AccountType/>
      </UserInfo>
      <UserInfo>
        <DisplayName>Menoušek Ondřej</DisplayName>
        <AccountId>17</AccountId>
        <AccountType/>
      </UserInfo>
      <UserInfo>
        <DisplayName>Vacková Veronika</DisplayName>
        <AccountId>106</AccountId>
        <AccountType/>
      </UserInfo>
      <UserInfo>
        <DisplayName>Hozák Roman</DisplayName>
        <AccountId>16</AccountId>
        <AccountType/>
      </UserInfo>
      <UserInfo>
        <DisplayName>Vokoun Ondřej</DisplayName>
        <AccountId>24</AccountId>
        <AccountType/>
      </UserInfo>
      <UserInfo>
        <DisplayName>Jareš Adam</DisplayName>
        <AccountId>48</AccountId>
        <AccountType/>
      </UserInfo>
      <UserInfo>
        <DisplayName>Frendlovský Petr</DisplayName>
        <AccountId>68</AccountId>
        <AccountType/>
      </UserInfo>
      <UserInfo>
        <DisplayName>Kuchař Petr</DisplayName>
        <AccountId>61</AccountId>
        <AccountType/>
      </UserInfo>
      <UserInfo>
        <DisplayName>Lichtenbergová Anna-Marie</DisplayName>
        <AccountId>19</AccountId>
        <AccountType/>
      </UserInfo>
    </SharedWithUsers>
    <lcf76f155ced4ddcb4097134ff3c332f xmlns="47f099f3-9cff-4890-85a2-ec685806d317">
      <Terms xmlns="http://schemas.microsoft.com/office/infopath/2007/PartnerControls"/>
    </lcf76f155ced4ddcb4097134ff3c332f>
    <TaxCatchAll xmlns="875a90bc-a2bf-465b-8076-1cf649d442d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6C42070A4FB8940A960F4A3AF9531A1" ma:contentTypeVersion="16" ma:contentTypeDescription="Vytvoří nový dokument" ma:contentTypeScope="" ma:versionID="0187b9711210a18f56effbef40c65f4d">
  <xsd:schema xmlns:xsd="http://www.w3.org/2001/XMLSchema" xmlns:xs="http://www.w3.org/2001/XMLSchema" xmlns:p="http://schemas.microsoft.com/office/2006/metadata/properties" xmlns:ns2="47f099f3-9cff-4890-85a2-ec685806d317" xmlns:ns3="875a90bc-a2bf-465b-8076-1cf649d442d2" targetNamespace="http://schemas.microsoft.com/office/2006/metadata/properties" ma:root="true" ma:fieldsID="68d3be84b8109706452d3032f04ff839" ns2:_="" ns3:_="">
    <xsd:import namespace="47f099f3-9cff-4890-85a2-ec685806d317"/>
    <xsd:import namespace="875a90bc-a2bf-465b-8076-1cf649d442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099f3-9cff-4890-85a2-ec685806d3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d2a44d23-90f1-4afd-aa8c-0d6faad4ae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a90bc-a2bf-465b-8076-1cf649d442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001b6bee-3d0f-4b61-a3dd-9d546b10cfb3}" ma:internalName="TaxCatchAll" ma:showField="CatchAllData" ma:web="875a90bc-a2bf-465b-8076-1cf649d442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CE5A12-91D5-204A-B497-654EACF97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89FE1F-01A3-4804-8B4E-808744F060BA}">
  <ds:schemaRefs>
    <ds:schemaRef ds:uri="http://schemas.microsoft.com/office/2006/metadata/properties"/>
    <ds:schemaRef ds:uri="http://schemas.microsoft.com/office/infopath/2007/PartnerControls"/>
    <ds:schemaRef ds:uri="875a90bc-a2bf-465b-8076-1cf649d442d2"/>
    <ds:schemaRef ds:uri="47f099f3-9cff-4890-85a2-ec685806d317"/>
  </ds:schemaRefs>
</ds:datastoreItem>
</file>

<file path=customXml/itemProps3.xml><?xml version="1.0" encoding="utf-8"?>
<ds:datastoreItem xmlns:ds="http://schemas.openxmlformats.org/officeDocument/2006/customXml" ds:itemID="{62995163-AA31-4C51-B23D-9589FCBCB4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B7E5E60-8CD8-41FB-93D4-2948413F27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f099f3-9cff-4890-85a2-ec685806d317"/>
    <ds:schemaRef ds:uri="875a90bc-a2bf-465b-8076-1cf649d442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cc168b4-0267-4bd6-8e85-481e0b7f64cb}" enabled="1" method="Standard" siteId="{1db41d6f-1f37-46db-bd3e-c483abb8105d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526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Karel Drašnar</dc:creator>
  <cp:keywords/>
  <dc:description/>
  <cp:lastModifiedBy>Povolná Renata, MgA.</cp:lastModifiedBy>
  <cp:revision>6</cp:revision>
  <cp:lastPrinted>2026-02-03T08:50:00Z</cp:lastPrinted>
  <dcterms:created xsi:type="dcterms:W3CDTF">2026-03-23T14:07:00Z</dcterms:created>
  <dcterms:modified xsi:type="dcterms:W3CDTF">2026-03-24T08:58:00Z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2023-04-02T17:01:21Z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5b6b85cd-44ef-4d66-86d4-603dd2160780</vt:lpwstr>
  </property>
  <property fmtid="{D5CDD505-2E9C-101B-9397-08002B2CF9AE}" pid="7" name="MSIP_Label_defa4170-0d19-0005-0004-bc88714345d2_ActionId">
    <vt:lpwstr>a62474c2-cc1b-47a3-85c2-c18970943db2</vt:lpwstr>
  </property>
  <property fmtid="{D5CDD505-2E9C-101B-9397-08002B2CF9AE}" pid="8" name="MSIP_Label_defa4170-0d19-0005-0004-bc88714345d2_ContentBits">
    <vt:lpwstr>0</vt:lpwstr>
  </property>
  <property fmtid="{D5CDD505-2E9C-101B-9397-08002B2CF9AE}" pid="9" name="ClassificationContentMarkingFooterShapeIds">
    <vt:lpwstr>20f7a75d,36950ea2,6debe568,2a438b06</vt:lpwstr>
  </property>
  <property fmtid="{D5CDD505-2E9C-101B-9397-08002B2CF9AE}" pid="10" name="ClassificationContentMarkingFooterFontProps">
    <vt:lpwstr>#008000,10,Calibri</vt:lpwstr>
  </property>
  <property fmtid="{D5CDD505-2E9C-101B-9397-08002B2CF9AE}" pid="11" name="ClassificationContentMarkingFooterText">
    <vt:lpwstr>Interní informace</vt:lpwstr>
  </property>
  <property fmtid="{D5CDD505-2E9C-101B-9397-08002B2CF9AE}" pid="12" name="ContentTypeId">
    <vt:lpwstr>0x010100B6C42070A4FB8940A960F4A3AF9531A1</vt:lpwstr>
  </property>
  <property fmtid="{D5CDD505-2E9C-101B-9397-08002B2CF9AE}" pid="13" name="MediaServiceImageTags">
    <vt:lpwstr/>
  </property>
</Properties>
</file>