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DCFBD" w14:textId="7A9B43E0" w:rsidR="007820D7" w:rsidRPr="00063312" w:rsidRDefault="007820D7" w:rsidP="00063312">
      <w:pPr>
        <w:jc w:val="center"/>
        <w:rPr>
          <w:b/>
          <w:bCs/>
          <w:sz w:val="28"/>
          <w:szCs w:val="28"/>
        </w:rPr>
      </w:pPr>
      <w:r w:rsidRPr="00063312">
        <w:rPr>
          <w:b/>
          <w:bCs/>
          <w:sz w:val="28"/>
          <w:szCs w:val="28"/>
        </w:rPr>
        <w:t xml:space="preserve">Standard affidavit template for </w:t>
      </w:r>
      <w:r w:rsidR="00BB25C5" w:rsidRPr="00063312">
        <w:rPr>
          <w:b/>
          <w:bCs/>
          <w:sz w:val="28"/>
          <w:szCs w:val="28"/>
        </w:rPr>
        <w:t xml:space="preserve">grant </w:t>
      </w:r>
      <w:r w:rsidRPr="00063312">
        <w:rPr>
          <w:b/>
          <w:bCs/>
          <w:sz w:val="28"/>
          <w:szCs w:val="28"/>
        </w:rPr>
        <w:t>applicants</w:t>
      </w:r>
    </w:p>
    <w:p w14:paraId="3874177D" w14:textId="77777777" w:rsidR="007820D7" w:rsidRDefault="007820D7" w:rsidP="00063312">
      <w:pPr>
        <w:jc w:val="both"/>
      </w:pPr>
      <w:r>
        <w:t>I.    Applicant identification:</w:t>
      </w:r>
    </w:p>
    <w:p w14:paraId="52DAC672" w14:textId="6BE8E7B6" w:rsidR="007820D7" w:rsidRPr="00063312" w:rsidRDefault="00BB25C5" w:rsidP="00063312">
      <w:pPr>
        <w:jc w:val="both"/>
        <w:rPr>
          <w:b/>
          <w:bCs/>
        </w:rPr>
      </w:pPr>
      <w:r w:rsidRPr="00063312">
        <w:rPr>
          <w:b/>
          <w:bCs/>
        </w:rPr>
        <w:t>T</w:t>
      </w:r>
      <w:r w:rsidR="007820D7" w:rsidRPr="00063312">
        <w:rPr>
          <w:b/>
          <w:bCs/>
        </w:rPr>
        <w:t xml:space="preserve">he applicant is a legal entity </w:t>
      </w:r>
      <w:r w:rsidR="007820D7" w:rsidRPr="00063312">
        <w:rPr>
          <w:rFonts w:ascii="Segoe UI Emoji" w:hAnsi="Segoe UI Emoji" w:cs="Segoe UI Emoji"/>
          <w:b/>
          <w:bCs/>
        </w:rPr>
        <w:t>⬜</w:t>
      </w:r>
    </w:p>
    <w:p w14:paraId="313EA57A" w14:textId="77777777" w:rsidR="007820D7" w:rsidRDefault="007820D7" w:rsidP="00063312">
      <w:pPr>
        <w:jc w:val="both"/>
      </w:pPr>
      <w:r>
        <w:t>Business name or title:</w:t>
      </w:r>
    </w:p>
    <w:p w14:paraId="4B5F1110" w14:textId="77777777" w:rsidR="007820D7" w:rsidRDefault="007820D7" w:rsidP="00063312">
      <w:pPr>
        <w:jc w:val="both"/>
      </w:pPr>
      <w:r>
        <w:t>Registered office:</w:t>
      </w:r>
    </w:p>
    <w:p w14:paraId="191E6131" w14:textId="77777777" w:rsidR="007820D7" w:rsidRDefault="007820D7" w:rsidP="00063312">
      <w:pPr>
        <w:jc w:val="both"/>
      </w:pPr>
      <w:r>
        <w:t xml:space="preserve">Company ID number: </w:t>
      </w:r>
    </w:p>
    <w:p w14:paraId="01B0E3D8" w14:textId="77777777" w:rsidR="007820D7" w:rsidRPr="00063312" w:rsidRDefault="007820D7" w:rsidP="00063312">
      <w:pPr>
        <w:jc w:val="both"/>
        <w:rPr>
          <w:b/>
          <w:bCs/>
        </w:rPr>
      </w:pPr>
      <w:r w:rsidRPr="00063312">
        <w:rPr>
          <w:b/>
          <w:bCs/>
        </w:rPr>
        <w:t xml:space="preserve">The applicant is a natural person                   </w:t>
      </w:r>
      <w:r w:rsidRPr="00063312">
        <w:rPr>
          <w:rFonts w:ascii="Segoe UI Emoji" w:hAnsi="Segoe UI Emoji" w:cs="Segoe UI Emoji"/>
          <w:b/>
          <w:bCs/>
        </w:rPr>
        <w:t>⬜</w:t>
      </w:r>
    </w:p>
    <w:p w14:paraId="7A217CA7" w14:textId="29A01727" w:rsidR="007820D7" w:rsidRDefault="007820D7" w:rsidP="00063312">
      <w:pPr>
        <w:jc w:val="both"/>
      </w:pPr>
      <w:r>
        <w:t>First and</w:t>
      </w:r>
      <w:r w:rsidR="00BB25C5">
        <w:t xml:space="preserve"> given</w:t>
      </w:r>
      <w:r>
        <w:t xml:space="preserve"> name:</w:t>
      </w:r>
    </w:p>
    <w:p w14:paraId="71B812CC" w14:textId="77777777" w:rsidR="007820D7" w:rsidRDefault="007820D7" w:rsidP="00063312">
      <w:pPr>
        <w:jc w:val="both"/>
      </w:pPr>
      <w:r>
        <w:t>Date of birth:</w:t>
      </w:r>
    </w:p>
    <w:p w14:paraId="3DB5FDE4" w14:textId="77777777" w:rsidR="007820D7" w:rsidRDefault="007820D7" w:rsidP="00063312">
      <w:pPr>
        <w:jc w:val="both"/>
      </w:pPr>
      <w:r>
        <w:t>Place of residence:</w:t>
      </w:r>
    </w:p>
    <w:p w14:paraId="09D9EF52" w14:textId="77777777" w:rsidR="007820D7" w:rsidRDefault="007820D7" w:rsidP="00063312">
      <w:pPr>
        <w:jc w:val="both"/>
      </w:pPr>
      <w:r>
        <w:t>Place of business:</w:t>
      </w:r>
    </w:p>
    <w:p w14:paraId="08BEC7F4" w14:textId="77777777" w:rsidR="007820D7" w:rsidRDefault="007820D7" w:rsidP="00063312">
      <w:pPr>
        <w:jc w:val="both"/>
      </w:pPr>
      <w:r>
        <w:t>Company ID number:</w:t>
      </w:r>
    </w:p>
    <w:p w14:paraId="5A63ABF1" w14:textId="77777777" w:rsidR="00BB25C5" w:rsidRDefault="00BB25C5" w:rsidP="00063312">
      <w:pPr>
        <w:jc w:val="both"/>
      </w:pPr>
    </w:p>
    <w:p w14:paraId="7E91A66B" w14:textId="58E0D127" w:rsidR="007820D7" w:rsidRDefault="007820D7" w:rsidP="00063312">
      <w:pPr>
        <w:jc w:val="both"/>
      </w:pPr>
      <w:r>
        <w:t xml:space="preserve">II. I </w:t>
      </w:r>
      <w:r w:rsidR="00BB25C5">
        <w:t>honestly</w:t>
      </w:r>
      <w:r>
        <w:t xml:space="preserve"> declare that the applicant:</w:t>
      </w:r>
    </w:p>
    <w:p w14:paraId="04D8914B" w14:textId="6757A202" w:rsidR="007820D7" w:rsidRDefault="007820D7" w:rsidP="00063312">
      <w:pPr>
        <w:jc w:val="both"/>
      </w:pPr>
      <w:r>
        <w:t>1)    meets the professional requirements for the project set out in the tender documentation (Section 18(2)(a) of the Act</w:t>
      </w:r>
      <w:r w:rsidR="007823AD">
        <w:t xml:space="preserve"> 130/2002 Coll.</w:t>
      </w:r>
      <w:r>
        <w:t xml:space="preserve">) </w:t>
      </w:r>
    </w:p>
    <w:p w14:paraId="5FA2FE9C" w14:textId="77777777" w:rsidR="007820D7" w:rsidRDefault="007820D7" w:rsidP="00063312">
      <w:pPr>
        <w:jc w:val="both"/>
      </w:pPr>
      <w:r>
        <w:t>2)    meets all the conditions for the type of organization it declares itself to be in the project proposal, i.e., either the conditions for one of the categories of enterprise (small enterprise, medium-sized enterprise, large enterprise) pursuant to Commission Regulation (EU) No. 651/2014 of June 17, 2014, which, in accordance with Articles 107 and 108 of the Treaty, declares certain categories of aid compatible with the internal market, the so-called General Block Exemption Regulation (hereinafter referred to as the "Regulation"), or meets the conditions set out in the definition of a research organization in the Regulation, or for another type of applicant according to the conditions defined in the Tender Documentation/National Conditions for Czech Applicants in the given international call,</w:t>
      </w:r>
    </w:p>
    <w:p w14:paraId="4B97EE63" w14:textId="77777777" w:rsidR="007820D7" w:rsidRDefault="007820D7" w:rsidP="00063312">
      <w:pPr>
        <w:jc w:val="both"/>
      </w:pPr>
      <w:r>
        <w:t>3)    has provided, as part of the project proposal, a special permit for the activities it plans to carry out according to the project proposal, if such a permit is required by a special legal regulation (Section 18(2)(b) of the Act),</w:t>
      </w:r>
    </w:p>
    <w:p w14:paraId="27CD6A7F" w14:textId="274B207A" w:rsidR="00A617EE" w:rsidRDefault="007820D7" w:rsidP="00063312">
      <w:pPr>
        <w:jc w:val="both"/>
      </w:pPr>
      <w:r>
        <w:t>4)    is not in liquidation and its bankruptcy or impending bankruptcy is not being dealt with in insolvency proceedings, or a petition for bankruptcy has not been rejected due to insufficient assets (Section 18(2)(c) of the Act),</w:t>
      </w:r>
    </w:p>
    <w:p w14:paraId="3B122753" w14:textId="77777777" w:rsidR="007820D7" w:rsidRDefault="007820D7" w:rsidP="00063312">
      <w:pPr>
        <w:jc w:val="both"/>
      </w:pPr>
      <w:r>
        <w:t>5)    has settled all due liabilities in relation to the state budget or the budget of a local government unit and other due liabilities to the state, a state fund, a health insurance company, or the Czech Social Security Administration (Section 18(2)(d) of the Act),</w:t>
      </w:r>
    </w:p>
    <w:p w14:paraId="427B6508" w14:textId="77777777" w:rsidR="007820D7" w:rsidRDefault="007820D7" w:rsidP="00063312">
      <w:pPr>
        <w:jc w:val="both"/>
      </w:pPr>
      <w:r>
        <w:t xml:space="preserve">6)    if a natural person, has not been convicted of a criminal offense related to the applicant's business activities, or of an economic or property offense, or is not considered as such under the law; if it is a legal entity, it has not been convicted of a criminal offense related to the subject of its </w:t>
      </w:r>
      <w:r>
        <w:lastRenderedPageBreak/>
        <w:t>business (activity) or of an economic offense or an offense against property, or is not considered as such under the law (Section 18(2)(e) of the Act),</w:t>
      </w:r>
    </w:p>
    <w:p w14:paraId="12DFC17F" w14:textId="77777777" w:rsidR="007820D7" w:rsidRDefault="007820D7" w:rsidP="00063312">
      <w:pPr>
        <w:jc w:val="both"/>
      </w:pPr>
      <w:r>
        <w:t>7)    has not been subject to disciplinary action in the last three years for the performance of professional activities related to the subject matter of the project (Section 18(2)(f) of the Act),</w:t>
      </w:r>
    </w:p>
    <w:p w14:paraId="069138BB" w14:textId="2D0ED398" w:rsidR="007820D7" w:rsidRDefault="007820D7" w:rsidP="00063312">
      <w:pPr>
        <w:jc w:val="both"/>
      </w:pPr>
      <w:r>
        <w:t>8)    is not in an employment or other similar relationship with a legal entity authorized to organize public tenders in research, experimental development, and innovation pursuant to Section 23(2) of Act No. 130/2002 Coll. (Section 18(2)(g) of the Act),</w:t>
      </w:r>
    </w:p>
    <w:p w14:paraId="63BAF136" w14:textId="77777777" w:rsidR="007820D7" w:rsidRDefault="007820D7" w:rsidP="00063312">
      <w:pPr>
        <w:jc w:val="both"/>
      </w:pPr>
      <w:r>
        <w:t>9)    is not an enterprise in difficulty (Section 18(2)(h) of the Act),</w:t>
      </w:r>
    </w:p>
    <w:p w14:paraId="49ACD5EF" w14:textId="7AB2BC2E" w:rsidR="007820D7" w:rsidRDefault="007820D7" w:rsidP="00063312">
      <w:pPr>
        <w:jc w:val="both"/>
      </w:pPr>
      <w:r>
        <w:t>10)    is not a commercial company in which a public official or a person controlled by him or her owns a share representing at least 25% of the partnership interest (Section 4c of Act No. 159/2006 Coll.,</w:t>
      </w:r>
      <w:r w:rsidR="00BB25C5">
        <w:t xml:space="preserve"> </w:t>
      </w:r>
      <w:r>
        <w:t>on conflicts of interest),</w:t>
      </w:r>
    </w:p>
    <w:p w14:paraId="12072A4E" w14:textId="77777777" w:rsidR="007820D7" w:rsidRDefault="007820D7" w:rsidP="00063312">
      <w:pPr>
        <w:jc w:val="both"/>
      </w:pPr>
      <w:r>
        <w:t>11)    has ensured the registration of the information required by law on all its beneficial owners within the meaning of Act No. 37/2021 Coll., on the registration of beneficial owners, so that the information is available in the register of beneficial owners by the end of the competition period/deadline for submitting complete project proposals at the international level at the latest,</w:t>
      </w:r>
    </w:p>
    <w:p w14:paraId="58AC961F" w14:textId="77777777" w:rsidR="007820D7" w:rsidRDefault="007820D7" w:rsidP="00063312">
      <w:pPr>
        <w:jc w:val="both"/>
      </w:pPr>
      <w:r>
        <w:t>12)    is not an entity prohibited from receiving support on the basis of a directly applicable European Union regulation,</w:t>
      </w:r>
    </w:p>
    <w:p w14:paraId="00A1DC4C" w14:textId="77777777" w:rsidR="007820D7" w:rsidRDefault="007820D7" w:rsidP="00063312">
      <w:pPr>
        <w:jc w:val="both"/>
      </w:pPr>
      <w:r>
        <w:t>and at the same time:</w:t>
      </w:r>
    </w:p>
    <w:p w14:paraId="5C8D0C13" w14:textId="77777777" w:rsidR="007820D7" w:rsidRDefault="007820D7" w:rsidP="00063312">
      <w:pPr>
        <w:jc w:val="both"/>
      </w:pPr>
      <w:r>
        <w:t>13)    none of the members of the statutory body of the tenderer has been convicted of a criminal offense related to the tenderer's business activities, or of an economic offense or an offense against property (Section 18(2)(e) of the Act and Section 18(4)(b) of the Act),</w:t>
      </w:r>
    </w:p>
    <w:p w14:paraId="2A152526" w14:textId="77777777" w:rsidR="007820D7" w:rsidRDefault="007820D7" w:rsidP="00063312">
      <w:pPr>
        <w:jc w:val="both"/>
      </w:pPr>
      <w:r>
        <w:t xml:space="preserve">14)    no beneficial owner of the tenderer within the meaning of Act No. 37/2021 Coll., on the registration of beneficial owners, is not a public official within the meaning of Section 2(1)(c) of Act No. 159/2006 Coll., on conflicts of interest, nor is any such beneficial owner listed among the persons subject to sanctions applicable under Act No. 69/2006 Coll., on the implementation of international sanctions, </w:t>
      </w:r>
    </w:p>
    <w:p w14:paraId="736C359E" w14:textId="6FF6DF93" w:rsidR="007820D7" w:rsidRDefault="007820D7" w:rsidP="00063312">
      <w:pPr>
        <w:jc w:val="both"/>
      </w:pPr>
      <w:r>
        <w:t>15)    no collection order has been issued against the tenderer in connection with a decision of the European Commission declaring the aid received from the Czech Republic to be unlawful and incompatible with the internal market, which order remains unpaid (Section 18(2)(i) of the Act).</w:t>
      </w:r>
    </w:p>
    <w:p w14:paraId="72AB9207" w14:textId="77777777" w:rsidR="007820D7" w:rsidRPr="00063312" w:rsidRDefault="007820D7" w:rsidP="00063312">
      <w:pPr>
        <w:jc w:val="both"/>
        <w:rPr>
          <w:b/>
          <w:bCs/>
        </w:rPr>
      </w:pPr>
      <w:r w:rsidRPr="00063312">
        <w:rPr>
          <w:b/>
          <w:bCs/>
        </w:rPr>
        <w:t xml:space="preserve">I declare that all information provided in the project proposal and documents submitted to the provider together with the project proposal are true and accurate as of the date of submission of the project proposal, and I am fully aware that if I provide false information, I will face all legal consequences resulting therefrom. </w:t>
      </w:r>
    </w:p>
    <w:p w14:paraId="3B0DFC72" w14:textId="77777777" w:rsidR="007820D7" w:rsidRPr="00063312" w:rsidRDefault="007820D7" w:rsidP="00063312">
      <w:pPr>
        <w:jc w:val="both"/>
        <w:rPr>
          <w:b/>
          <w:bCs/>
        </w:rPr>
      </w:pPr>
      <w:r w:rsidRPr="00063312">
        <w:rPr>
          <w:b/>
          <w:bCs/>
        </w:rPr>
        <w:t>I declare that in the event of any change in the information, I will inform the provider and, if necessary, submit a new affidavit.</w:t>
      </w:r>
    </w:p>
    <w:p w14:paraId="12B78BAC" w14:textId="77777777" w:rsidR="007820D7" w:rsidRDefault="007820D7" w:rsidP="00063312">
      <w:pPr>
        <w:jc w:val="both"/>
      </w:pPr>
    </w:p>
    <w:p w14:paraId="2675FAAF" w14:textId="77777777" w:rsidR="007820D7" w:rsidRDefault="007820D7" w:rsidP="00063312">
      <w:pPr>
        <w:jc w:val="both"/>
      </w:pPr>
      <w:r>
        <w:t>In _________________________ on _________</w:t>
      </w:r>
    </w:p>
    <w:p w14:paraId="691D3866" w14:textId="2F07870D" w:rsidR="007820D7" w:rsidRPr="00BB25C5" w:rsidRDefault="007820D7" w:rsidP="00063312">
      <w:pPr>
        <w:jc w:val="both"/>
      </w:pPr>
      <w:r>
        <w:t xml:space="preserve">                                       </w:t>
      </w:r>
      <w:r w:rsidR="00063312">
        <w:tab/>
      </w:r>
      <w:r w:rsidR="00063312">
        <w:tab/>
      </w:r>
      <w:r w:rsidR="00063312">
        <w:tab/>
      </w:r>
      <w:r w:rsidR="00063312">
        <w:tab/>
      </w:r>
      <w:r w:rsidR="00063312">
        <w:tab/>
      </w:r>
      <w:r w:rsidR="00063312">
        <w:tab/>
      </w:r>
      <w:r w:rsidR="00063312">
        <w:tab/>
      </w:r>
      <w:r w:rsidR="00063312">
        <w:tab/>
      </w:r>
      <w:r>
        <w:t xml:space="preserve"> signature</w:t>
      </w:r>
    </w:p>
    <w:sectPr w:rsidR="007820D7" w:rsidRPr="00BB25C5" w:rsidSect="009F638C">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E9CEB" w14:textId="77777777" w:rsidR="00BB25C5" w:rsidRDefault="00BB25C5" w:rsidP="00BB25C5">
      <w:pPr>
        <w:spacing w:after="0" w:line="240" w:lineRule="auto"/>
      </w:pPr>
      <w:r>
        <w:separator/>
      </w:r>
    </w:p>
  </w:endnote>
  <w:endnote w:type="continuationSeparator" w:id="0">
    <w:p w14:paraId="58888DB1" w14:textId="77777777" w:rsidR="00BB25C5" w:rsidRDefault="00BB25C5" w:rsidP="00BB2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4AB6A" w14:textId="77777777" w:rsidR="00BB25C5" w:rsidRDefault="00BB25C5" w:rsidP="00BB25C5">
      <w:pPr>
        <w:spacing w:after="0" w:line="240" w:lineRule="auto"/>
      </w:pPr>
      <w:r>
        <w:separator/>
      </w:r>
    </w:p>
  </w:footnote>
  <w:footnote w:type="continuationSeparator" w:id="0">
    <w:p w14:paraId="46E77FD8" w14:textId="77777777" w:rsidR="00BB25C5" w:rsidRDefault="00BB25C5" w:rsidP="00BB25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A37FC"/>
    <w:multiLevelType w:val="multilevel"/>
    <w:tmpl w:val="DE96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A871BA"/>
    <w:multiLevelType w:val="multilevel"/>
    <w:tmpl w:val="2646B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7754862">
    <w:abstractNumId w:val="1"/>
  </w:num>
  <w:num w:numId="2" w16cid:durableId="971986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0D7"/>
    <w:rsid w:val="00063312"/>
    <w:rsid w:val="00660CA3"/>
    <w:rsid w:val="006774A1"/>
    <w:rsid w:val="007820D7"/>
    <w:rsid w:val="007823AD"/>
    <w:rsid w:val="00880BEC"/>
    <w:rsid w:val="009A79A0"/>
    <w:rsid w:val="009F638C"/>
    <w:rsid w:val="00A617EE"/>
    <w:rsid w:val="00B63D87"/>
    <w:rsid w:val="00BB25C5"/>
    <w:rsid w:val="00BB2EA0"/>
    <w:rsid w:val="00F3740B"/>
    <w:rsid w:val="00F520A5"/>
    <w:rsid w:val="00F6453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486BB"/>
  <w15:chartTrackingRefBased/>
  <w15:docId w15:val="{73A53A9C-9BB4-448F-813D-04FB29013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7820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7820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7820D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7820D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7820D7"/>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7820D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7820D7"/>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7820D7"/>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7820D7"/>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820D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7820D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7820D7"/>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7820D7"/>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7820D7"/>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7820D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7820D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7820D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7820D7"/>
    <w:rPr>
      <w:rFonts w:eastAsiaTheme="majorEastAsia" w:cstheme="majorBidi"/>
      <w:color w:val="272727" w:themeColor="text1" w:themeTint="D8"/>
    </w:rPr>
  </w:style>
  <w:style w:type="paragraph" w:styleId="Nzev">
    <w:name w:val="Title"/>
    <w:basedOn w:val="Normln"/>
    <w:next w:val="Normln"/>
    <w:link w:val="NzevChar"/>
    <w:uiPriority w:val="10"/>
    <w:qFormat/>
    <w:rsid w:val="007820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820D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7820D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7820D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7820D7"/>
    <w:pPr>
      <w:spacing w:before="160"/>
      <w:jc w:val="center"/>
    </w:pPr>
    <w:rPr>
      <w:i/>
      <w:iCs/>
      <w:color w:val="404040" w:themeColor="text1" w:themeTint="BF"/>
    </w:rPr>
  </w:style>
  <w:style w:type="character" w:customStyle="1" w:styleId="CittChar">
    <w:name w:val="Citát Char"/>
    <w:basedOn w:val="Standardnpsmoodstavce"/>
    <w:link w:val="Citt"/>
    <w:uiPriority w:val="29"/>
    <w:rsid w:val="007820D7"/>
    <w:rPr>
      <w:i/>
      <w:iCs/>
      <w:color w:val="404040" w:themeColor="text1" w:themeTint="BF"/>
    </w:rPr>
  </w:style>
  <w:style w:type="paragraph" w:styleId="Odstavecseseznamem">
    <w:name w:val="List Paragraph"/>
    <w:basedOn w:val="Normln"/>
    <w:uiPriority w:val="34"/>
    <w:qFormat/>
    <w:rsid w:val="007820D7"/>
    <w:pPr>
      <w:ind w:left="720"/>
      <w:contextualSpacing/>
    </w:pPr>
  </w:style>
  <w:style w:type="character" w:styleId="Zdraznnintenzivn">
    <w:name w:val="Intense Emphasis"/>
    <w:basedOn w:val="Standardnpsmoodstavce"/>
    <w:uiPriority w:val="21"/>
    <w:qFormat/>
    <w:rsid w:val="007820D7"/>
    <w:rPr>
      <w:i/>
      <w:iCs/>
      <w:color w:val="0F4761" w:themeColor="accent1" w:themeShade="BF"/>
    </w:rPr>
  </w:style>
  <w:style w:type="paragraph" w:styleId="Vrazncitt">
    <w:name w:val="Intense Quote"/>
    <w:basedOn w:val="Normln"/>
    <w:next w:val="Normln"/>
    <w:link w:val="VrazncittChar"/>
    <w:uiPriority w:val="30"/>
    <w:qFormat/>
    <w:rsid w:val="007820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7820D7"/>
    <w:rPr>
      <w:i/>
      <w:iCs/>
      <w:color w:val="0F4761" w:themeColor="accent1" w:themeShade="BF"/>
    </w:rPr>
  </w:style>
  <w:style w:type="character" w:styleId="Odkazintenzivn">
    <w:name w:val="Intense Reference"/>
    <w:basedOn w:val="Standardnpsmoodstavce"/>
    <w:uiPriority w:val="32"/>
    <w:qFormat/>
    <w:rsid w:val="007820D7"/>
    <w:rPr>
      <w:b/>
      <w:bCs/>
      <w:smallCaps/>
      <w:color w:val="0F4761" w:themeColor="accent1" w:themeShade="BF"/>
      <w:spacing w:val="5"/>
    </w:rPr>
  </w:style>
  <w:style w:type="paragraph" w:styleId="Normlnweb">
    <w:name w:val="Normal (Web)"/>
    <w:basedOn w:val="Normln"/>
    <w:uiPriority w:val="99"/>
    <w:semiHidden/>
    <w:unhideWhenUsed/>
    <w:rsid w:val="00BB25C5"/>
    <w:pPr>
      <w:spacing w:before="100" w:beforeAutospacing="1" w:after="100" w:afterAutospacing="1" w:line="240" w:lineRule="auto"/>
    </w:pPr>
    <w:rPr>
      <w:rFonts w:ascii="Times New Roman" w:eastAsiaTheme="minorEastAsia" w:hAnsi="Times New Roman" w:cs="Times New Roman"/>
      <w:kern w:val="0"/>
      <w:sz w:val="24"/>
      <w:szCs w:val="24"/>
      <w:lang w:eastAsia="cs-CZ"/>
      <w14:ligatures w14:val="none"/>
    </w:rPr>
  </w:style>
  <w:style w:type="character" w:styleId="Siln">
    <w:name w:val="Strong"/>
    <w:basedOn w:val="Standardnpsmoodstavce"/>
    <w:uiPriority w:val="22"/>
    <w:qFormat/>
    <w:rsid w:val="00BB25C5"/>
    <w:rPr>
      <w:b/>
      <w:bCs/>
    </w:rPr>
  </w:style>
  <w:style w:type="paragraph" w:styleId="Textpoznpodarou">
    <w:name w:val="footnote text"/>
    <w:basedOn w:val="Normln"/>
    <w:link w:val="TextpoznpodarouChar"/>
    <w:uiPriority w:val="99"/>
    <w:semiHidden/>
    <w:unhideWhenUsed/>
    <w:rsid w:val="00BB25C5"/>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BB25C5"/>
    <w:rPr>
      <w:sz w:val="20"/>
      <w:szCs w:val="20"/>
    </w:rPr>
  </w:style>
  <w:style w:type="character" w:styleId="Znakapoznpodarou">
    <w:name w:val="footnote reference"/>
    <w:basedOn w:val="Standardnpsmoodstavce"/>
    <w:uiPriority w:val="99"/>
    <w:semiHidden/>
    <w:unhideWhenUsed/>
    <w:rsid w:val="00BB25C5"/>
    <w:rPr>
      <w:vertAlign w:val="superscript"/>
    </w:rPr>
  </w:style>
  <w:style w:type="character" w:styleId="Hypertextovodkaz">
    <w:name w:val="Hyperlink"/>
    <w:basedOn w:val="Standardnpsmoodstavce"/>
    <w:uiPriority w:val="99"/>
    <w:semiHidden/>
    <w:unhideWhenUsed/>
    <w:rsid w:val="00BB25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613" row="4">
    <wetp:webextensionref xmlns:r="http://schemas.openxmlformats.org/officeDocument/2006/relationships" r:id="rId1"/>
  </wetp:taskpane>
  <wetp:taskpane dockstate="right" visibility="0" width="613" row="5">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2287E04-9CBC-422C-97DE-68B46967579C}">
  <we:reference id="WA200007708" version="1.3.1.0" store="Omex" storeType="OMEX"/>
  <we:alternateReferences>
    <we:reference id="WA200007708" version="1.3.1.0" store="WA200007708"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97AA38F-9DDC-4901-8007-C428586DBC43}">
  <we:reference id="WA200005826" version="1.9.0.0" store="Omex" storeType="OMEX"/>
  <we:alternateReferences>
    <we:reference id="WA200005826" version="1.9.0.0" store="WA200005826"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24</TotalTime>
  <Pages>2</Pages>
  <Words>774</Words>
  <Characters>4569</Characters>
  <Application>Microsoft Office Word</Application>
  <DocSecurity>0</DocSecurity>
  <Lines>38</Lines>
  <Paragraphs>10</Paragraphs>
  <ScaleCrop>false</ScaleCrop>
  <HeadingPairs>
    <vt:vector size="2" baseType="variant">
      <vt:variant>
        <vt:lpstr>Název</vt:lpstr>
      </vt:variant>
      <vt:variant>
        <vt:i4>1</vt:i4>
      </vt:variant>
    </vt:vector>
  </HeadingPairs>
  <TitlesOfParts>
    <vt:vector size="1" baseType="lpstr">
      <vt:lpstr/>
    </vt:vector>
  </TitlesOfParts>
  <Company>Office365 deploy</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Kovařík Tomáš Ing.</dc:creator>
  <cp:keywords/>
  <dc:description/>
  <cp:lastModifiedBy>Kovařík Tomáš Ing.</cp:lastModifiedBy>
  <cp:revision>2</cp:revision>
  <dcterms:created xsi:type="dcterms:W3CDTF">2026-02-03T08:23:00Z</dcterms:created>
  <dcterms:modified xsi:type="dcterms:W3CDTF">2026-02-03T13:23:00Z</dcterms:modified>
</cp:coreProperties>
</file>