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3402"/>
        <w:gridCol w:w="992"/>
        <w:gridCol w:w="851"/>
        <w:gridCol w:w="850"/>
        <w:gridCol w:w="3119"/>
      </w:tblGrid>
      <w:tr w:rsidR="00CB3EF7" w:rsidRPr="00CB3EF7" w14:paraId="74DD0CB1" w14:textId="43735867" w:rsidTr="00FD65B9">
        <w:trPr>
          <w:trHeight w:val="562"/>
        </w:trPr>
        <w:tc>
          <w:tcPr>
            <w:tcW w:w="10632" w:type="dxa"/>
            <w:gridSpan w:val="7"/>
            <w:tcBorders>
              <w:bottom w:val="single" w:sz="4" w:space="0" w:color="auto"/>
            </w:tcBorders>
            <w:shd w:val="clear" w:color="auto" w:fill="F1F7FE"/>
            <w:vAlign w:val="center"/>
          </w:tcPr>
          <w:p w14:paraId="3B133CFD" w14:textId="54F94B68" w:rsidR="00CB3EF7" w:rsidRPr="00FD65B9" w:rsidRDefault="00353064" w:rsidP="00C249FC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bookmarkStart w:id="0" w:name="_Hlk535324800"/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</w:t>
            </w:r>
            <w:r w:rsidR="00CB3EF7" w:rsidRPr="00FD65B9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Specializační vzdělávání </w:t>
            </w:r>
            <w:r w:rsidR="00277784" w:rsidRPr="00FD65B9">
              <w:rPr>
                <w:rFonts w:asciiTheme="minorHAnsi" w:hAnsiTheme="minorHAnsi" w:cstheme="minorHAnsi"/>
                <w:b/>
                <w:sz w:val="32"/>
                <w:szCs w:val="32"/>
              </w:rPr>
              <w:t>zdravotního laboranta</w:t>
            </w:r>
            <w:r w:rsidR="00BC39A7" w:rsidRPr="00FD65B9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 v oboru</w:t>
            </w:r>
            <w:r w:rsidR="00BC39A7" w:rsidRPr="00FD65B9">
              <w:rPr>
                <w:rFonts w:asciiTheme="minorHAnsi" w:hAnsiTheme="minorHAnsi" w:cstheme="minorHAnsi"/>
                <w:b/>
                <w:sz w:val="32"/>
                <w:szCs w:val="32"/>
              </w:rPr>
              <w:br/>
            </w:r>
            <w:r w:rsidR="00FD65B9" w:rsidRPr="00FD65B9">
              <w:rPr>
                <w:rFonts w:asciiTheme="minorHAnsi" w:hAnsiTheme="minorHAnsi" w:cstheme="minorHAnsi"/>
                <w:b/>
                <w:sz w:val="32"/>
                <w:szCs w:val="32"/>
              </w:rPr>
              <w:t>KLINICKÁ HEMATOLOGIE A TRANSFUZNÍ SLUŽBA</w:t>
            </w:r>
          </w:p>
        </w:tc>
      </w:tr>
      <w:tr w:rsidR="00CB3EF7" w:rsidRPr="00FD65B9" w14:paraId="0EE516FE" w14:textId="6C177A05" w:rsidTr="00FD65B9">
        <w:trPr>
          <w:trHeight w:val="233"/>
        </w:trPr>
        <w:tc>
          <w:tcPr>
            <w:tcW w:w="851" w:type="dxa"/>
            <w:vMerge w:val="restart"/>
            <w:shd w:val="clear" w:color="auto" w:fill="F1F7FE"/>
            <w:vAlign w:val="center"/>
          </w:tcPr>
          <w:p w14:paraId="5F3CD29E" w14:textId="77777777" w:rsidR="00CB3EF7" w:rsidRPr="00FD65B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567" w:type="dxa"/>
            <w:vMerge w:val="restart"/>
            <w:shd w:val="clear" w:color="auto" w:fill="F1F7FE"/>
            <w:vAlign w:val="center"/>
          </w:tcPr>
          <w:p w14:paraId="3B68DC07" w14:textId="77777777" w:rsidR="00CB3EF7" w:rsidRPr="00FD65B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3402" w:type="dxa"/>
            <w:vMerge w:val="restart"/>
            <w:shd w:val="clear" w:color="auto" w:fill="F1F7FE"/>
            <w:vAlign w:val="center"/>
          </w:tcPr>
          <w:p w14:paraId="40CDD036" w14:textId="77777777" w:rsidR="00CB3EF7" w:rsidRPr="00FD65B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693" w:type="dxa"/>
            <w:gridSpan w:val="3"/>
            <w:shd w:val="clear" w:color="auto" w:fill="F1F7FE"/>
            <w:vAlign w:val="center"/>
          </w:tcPr>
          <w:p w14:paraId="32B96F06" w14:textId="77777777" w:rsidR="00CB3EF7" w:rsidRPr="00FD65B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3119" w:type="dxa"/>
            <w:vMerge w:val="restart"/>
            <w:shd w:val="clear" w:color="auto" w:fill="F1F7FE"/>
            <w:vAlign w:val="center"/>
          </w:tcPr>
          <w:p w14:paraId="5BB0EFED" w14:textId="3953A3DE" w:rsidR="00CB3EF7" w:rsidRPr="00FD65B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CB3EF7" w:rsidRPr="00FD65B9" w14:paraId="572085DA" w14:textId="2DF13655" w:rsidTr="00FD65B9">
        <w:trPr>
          <w:trHeight w:val="305"/>
        </w:trPr>
        <w:tc>
          <w:tcPr>
            <w:tcW w:w="851" w:type="dxa"/>
            <w:vMerge/>
            <w:shd w:val="clear" w:color="auto" w:fill="FFFF99"/>
            <w:vAlign w:val="center"/>
          </w:tcPr>
          <w:p w14:paraId="05AFD1A3" w14:textId="77777777" w:rsidR="00CB3EF7" w:rsidRPr="00FD65B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450A1901" w14:textId="77777777" w:rsidR="00CB3EF7" w:rsidRPr="00FD65B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402" w:type="dxa"/>
            <w:vMerge/>
            <w:shd w:val="clear" w:color="auto" w:fill="FFFF99"/>
            <w:vAlign w:val="center"/>
          </w:tcPr>
          <w:p w14:paraId="2F6E1D72" w14:textId="77777777" w:rsidR="00CB3EF7" w:rsidRPr="00FD65B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shd w:val="clear" w:color="auto" w:fill="F1F7FE"/>
            <w:vAlign w:val="center"/>
          </w:tcPr>
          <w:p w14:paraId="2E6C6F57" w14:textId="77777777" w:rsidR="00CB3EF7" w:rsidRPr="00FD65B9" w:rsidRDefault="00CB3EF7" w:rsidP="00FD65B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77777777" w:rsidR="00CB3EF7" w:rsidRPr="00FD65B9" w:rsidRDefault="00CB3EF7" w:rsidP="00FD65B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1701" w:type="dxa"/>
            <w:gridSpan w:val="2"/>
            <w:shd w:val="clear" w:color="auto" w:fill="F1F7FE"/>
            <w:vAlign w:val="center"/>
          </w:tcPr>
          <w:p w14:paraId="188ABBEC" w14:textId="77777777" w:rsidR="00CB3EF7" w:rsidRPr="00FD65B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77777777" w:rsidR="00CB3EF7" w:rsidRPr="00FD65B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3119" w:type="dxa"/>
            <w:vMerge/>
            <w:shd w:val="clear" w:color="auto" w:fill="FFFF99"/>
          </w:tcPr>
          <w:p w14:paraId="19BE2F8D" w14:textId="60F5268B" w:rsidR="00CB3EF7" w:rsidRPr="00FD65B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B3EF7" w:rsidRPr="00FD65B9" w14:paraId="52C47960" w14:textId="3032F171" w:rsidTr="00FD65B9">
        <w:trPr>
          <w:trHeight w:val="70"/>
        </w:trPr>
        <w:tc>
          <w:tcPr>
            <w:tcW w:w="851" w:type="dxa"/>
            <w:vMerge/>
            <w:shd w:val="clear" w:color="auto" w:fill="FFFF99"/>
            <w:vAlign w:val="center"/>
          </w:tcPr>
          <w:p w14:paraId="15BBEB51" w14:textId="77777777" w:rsidR="00CB3EF7" w:rsidRPr="00FD65B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653F4436" w14:textId="77777777" w:rsidR="00CB3EF7" w:rsidRPr="00FD65B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402" w:type="dxa"/>
            <w:vMerge/>
            <w:shd w:val="clear" w:color="auto" w:fill="FFFF99"/>
            <w:vAlign w:val="center"/>
          </w:tcPr>
          <w:p w14:paraId="4728B7E3" w14:textId="77777777" w:rsidR="00CB3EF7" w:rsidRPr="00FD65B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auto" w:fill="F1F7FE"/>
            <w:vAlign w:val="center"/>
          </w:tcPr>
          <w:p w14:paraId="00236B5E" w14:textId="77777777" w:rsidR="00CB3EF7" w:rsidRPr="00FD65B9" w:rsidRDefault="00CB3EF7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9DA97D7" w14:textId="77777777" w:rsidR="00CB3EF7" w:rsidRPr="00FD65B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1FFF0C5" w14:textId="77777777" w:rsidR="00CB3EF7" w:rsidRPr="00FD65B9" w:rsidRDefault="00CB3EF7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3119" w:type="dxa"/>
            <w:vMerge/>
            <w:shd w:val="clear" w:color="auto" w:fill="FFFF99"/>
          </w:tcPr>
          <w:p w14:paraId="2D653EE3" w14:textId="77777777" w:rsidR="00CB3EF7" w:rsidRPr="00FD65B9" w:rsidRDefault="00CB3EF7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277784" w:rsidRPr="00FD65B9" w14:paraId="53379950" w14:textId="77777777" w:rsidTr="00FD65B9">
        <w:trPr>
          <w:trHeight w:val="851"/>
        </w:trPr>
        <w:tc>
          <w:tcPr>
            <w:tcW w:w="851" w:type="dxa"/>
            <w:vAlign w:val="center"/>
          </w:tcPr>
          <w:p w14:paraId="1795FB97" w14:textId="14507D54" w:rsidR="00277784" w:rsidRPr="00FD65B9" w:rsidRDefault="00277784" w:rsidP="0027778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ZM</w:t>
            </w:r>
          </w:p>
        </w:tc>
        <w:tc>
          <w:tcPr>
            <w:tcW w:w="567" w:type="dxa"/>
            <w:vAlign w:val="center"/>
          </w:tcPr>
          <w:p w14:paraId="6FE1984F" w14:textId="6EE4B144" w:rsidR="00277784" w:rsidRPr="00FD65B9" w:rsidRDefault="00277784" w:rsidP="0027778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402" w:type="dxa"/>
            <w:vAlign w:val="center"/>
          </w:tcPr>
          <w:p w14:paraId="3C9D0157" w14:textId="6D5BFA7A" w:rsidR="00277784" w:rsidRPr="00FD65B9" w:rsidRDefault="00277784" w:rsidP="00FD65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Organizačně provozní problematika klinických laboratoří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6E493D25" w14:textId="16F92E2C" w:rsidR="00277784" w:rsidRPr="00FD65B9" w:rsidRDefault="00277784" w:rsidP="0027778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ABBACC8" w14:textId="0CAB72EC" w:rsidR="00277784" w:rsidRPr="00FD65B9" w:rsidRDefault="00277784" w:rsidP="0027778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5CE01D57" w14:textId="77777777" w:rsidR="00277784" w:rsidRPr="00FD65B9" w:rsidRDefault="00277784" w:rsidP="0027778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1CD284A6" w14:textId="77777777" w:rsidR="00277784" w:rsidRPr="00FD65B9" w:rsidRDefault="00277784" w:rsidP="0027778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D65B9" w:rsidRPr="00FD65B9" w14:paraId="46F2ADD2" w14:textId="202A6535" w:rsidTr="00FD65B9">
        <w:trPr>
          <w:trHeight w:val="851"/>
        </w:trPr>
        <w:tc>
          <w:tcPr>
            <w:tcW w:w="851" w:type="dxa"/>
            <w:vMerge w:val="restart"/>
            <w:vAlign w:val="center"/>
          </w:tcPr>
          <w:p w14:paraId="0A22D3CF" w14:textId="77777777" w:rsidR="00FD65B9" w:rsidRPr="00FD65B9" w:rsidRDefault="00FD65B9" w:rsidP="0027778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</w:tc>
        <w:tc>
          <w:tcPr>
            <w:tcW w:w="567" w:type="dxa"/>
            <w:vAlign w:val="center"/>
          </w:tcPr>
          <w:p w14:paraId="51C368AD" w14:textId="0B926469" w:rsidR="00FD65B9" w:rsidRPr="00FD65B9" w:rsidRDefault="00FD65B9" w:rsidP="0027778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402" w:type="dxa"/>
            <w:vAlign w:val="center"/>
          </w:tcPr>
          <w:p w14:paraId="5093A550" w14:textId="458416D5" w:rsidR="00FD65B9" w:rsidRPr="00FD65B9" w:rsidRDefault="00FD65B9" w:rsidP="00FD65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Klinická hematologie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4B39E08D" w14:textId="20F7BC61" w:rsidR="00FD65B9" w:rsidRPr="00FD65B9" w:rsidRDefault="00FD65B9" w:rsidP="0027778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668700C" w14:textId="2BD62132" w:rsidR="00FD65B9" w:rsidRPr="00FD65B9" w:rsidRDefault="00FD65B9" w:rsidP="0027778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F9F2245" w14:textId="275F6860" w:rsidR="00FD65B9" w:rsidRPr="00FD65B9" w:rsidRDefault="00FD65B9" w:rsidP="00277784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15795475" w14:textId="77777777" w:rsidR="00FD65B9" w:rsidRPr="00FD65B9" w:rsidRDefault="00FD65B9" w:rsidP="00277784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D65B9" w:rsidRPr="00FD65B9" w14:paraId="20693029" w14:textId="77777777" w:rsidTr="00FD65B9">
        <w:trPr>
          <w:trHeight w:val="851"/>
        </w:trPr>
        <w:tc>
          <w:tcPr>
            <w:tcW w:w="851" w:type="dxa"/>
            <w:vMerge/>
            <w:vAlign w:val="center"/>
          </w:tcPr>
          <w:p w14:paraId="3C9A81D0" w14:textId="77777777" w:rsidR="00FD65B9" w:rsidRPr="00FD65B9" w:rsidRDefault="00FD65B9" w:rsidP="00FD65B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E72E075" w14:textId="46F95B08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402" w:type="dxa"/>
            <w:vAlign w:val="center"/>
          </w:tcPr>
          <w:p w14:paraId="68199E73" w14:textId="672609FC" w:rsidR="00FD65B9" w:rsidRPr="00FD65B9" w:rsidRDefault="00FD65B9" w:rsidP="00FD65B9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Klinická hematologie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39E09997" w14:textId="7777777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7870FA56" w14:textId="1FCD5CA4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2140B632" w14:textId="77777777" w:rsidR="00FD65B9" w:rsidRPr="00FD65B9" w:rsidRDefault="00FD65B9" w:rsidP="00FD65B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4A9A66DE" w14:textId="7777777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D65B9" w:rsidRPr="00FD65B9" w14:paraId="54035469" w14:textId="4195ACCE" w:rsidTr="00FD65B9">
        <w:trPr>
          <w:trHeight w:val="851"/>
        </w:trPr>
        <w:tc>
          <w:tcPr>
            <w:tcW w:w="851" w:type="dxa"/>
            <w:vMerge w:val="restart"/>
            <w:vAlign w:val="center"/>
          </w:tcPr>
          <w:p w14:paraId="55594A3F" w14:textId="26F7057B" w:rsidR="00FD65B9" w:rsidRPr="00FD65B9" w:rsidRDefault="00FD65B9" w:rsidP="00FD65B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OM 2</w:t>
            </w:r>
          </w:p>
        </w:tc>
        <w:tc>
          <w:tcPr>
            <w:tcW w:w="567" w:type="dxa"/>
            <w:vAlign w:val="center"/>
          </w:tcPr>
          <w:p w14:paraId="0B4EED28" w14:textId="2D05CAFB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402" w:type="dxa"/>
            <w:vAlign w:val="center"/>
          </w:tcPr>
          <w:p w14:paraId="6DECDCEA" w14:textId="40DAAAC6" w:rsidR="00FD65B9" w:rsidRPr="00FD65B9" w:rsidRDefault="00FD65B9" w:rsidP="00FD65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Transfuzní služba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32E3DE7E" w14:textId="5C51A58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ADB4763" w14:textId="20CEA513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794E82F8" w14:textId="186BDB3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26133C18" w14:textId="7777777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D65B9" w:rsidRPr="00FD65B9" w14:paraId="5E5D3E74" w14:textId="77777777" w:rsidTr="00FD65B9">
        <w:trPr>
          <w:trHeight w:val="851"/>
        </w:trPr>
        <w:tc>
          <w:tcPr>
            <w:tcW w:w="851" w:type="dxa"/>
            <w:vMerge/>
            <w:vAlign w:val="center"/>
          </w:tcPr>
          <w:p w14:paraId="62C2B8F1" w14:textId="77777777" w:rsidR="00FD65B9" w:rsidRPr="00FD65B9" w:rsidRDefault="00FD65B9" w:rsidP="00FD65B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633DE950" w14:textId="45FE8AC4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402" w:type="dxa"/>
            <w:vAlign w:val="center"/>
          </w:tcPr>
          <w:p w14:paraId="592C9441" w14:textId="511E5216" w:rsidR="00FD65B9" w:rsidRPr="00FD65B9" w:rsidRDefault="00FD65B9" w:rsidP="00FD65B9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Transfuzní služba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1E405490" w14:textId="7777777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24F8CEB6" w14:textId="0EE22DEE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781EF102" w14:textId="7777777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5610D236" w14:textId="7777777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D65B9" w:rsidRPr="00FD65B9" w14:paraId="6F7B6121" w14:textId="7954C1FB" w:rsidTr="00FD65B9">
        <w:trPr>
          <w:trHeight w:val="851"/>
        </w:trPr>
        <w:tc>
          <w:tcPr>
            <w:tcW w:w="851" w:type="dxa"/>
            <w:vMerge w:val="restart"/>
            <w:vAlign w:val="center"/>
          </w:tcPr>
          <w:p w14:paraId="7B1E26A8" w14:textId="00F127D5" w:rsidR="00FD65B9" w:rsidRPr="00FD65B9" w:rsidRDefault="00FD65B9" w:rsidP="00FD65B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</w:p>
        </w:tc>
        <w:tc>
          <w:tcPr>
            <w:tcW w:w="567" w:type="dxa"/>
            <w:vAlign w:val="center"/>
          </w:tcPr>
          <w:p w14:paraId="4EBE04AD" w14:textId="5FE0844E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27366E13" w:rsidR="00FD65B9" w:rsidRPr="00FD65B9" w:rsidRDefault="00FD65B9" w:rsidP="00FD65B9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Odborná praxe na pracovišti akreditovaného zařízení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4FE91914" w14:textId="5D660031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3C73E736" w14:textId="24189056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4579DF61" w14:textId="67F294AC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3A2BB36" w14:textId="7777777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D65B9" w:rsidRPr="00FD65B9" w14:paraId="7E25FB7D" w14:textId="54F4D85D" w:rsidTr="00FD65B9">
        <w:trPr>
          <w:trHeight w:val="851"/>
        </w:trPr>
        <w:tc>
          <w:tcPr>
            <w:tcW w:w="851" w:type="dxa"/>
            <w:vMerge/>
            <w:vAlign w:val="center"/>
          </w:tcPr>
          <w:p w14:paraId="6B4A2778" w14:textId="462FB68C" w:rsidR="00FD65B9" w:rsidRPr="00FD65B9" w:rsidRDefault="00FD65B9" w:rsidP="00FD65B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16D929CC" w14:textId="43409541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2CAF" w14:textId="5537A3B9" w:rsidR="00FD65B9" w:rsidRPr="00FD65B9" w:rsidRDefault="00FD65B9" w:rsidP="00FD65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Odborná písemná práce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41300A8B" w14:textId="3878984C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B114F95" w14:textId="50A781D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Cs/>
                <w:sz w:val="22"/>
                <w:szCs w:val="22"/>
              </w:rPr>
              <w:t>120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12270636" w14:textId="67FA0A08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501D4824" w14:textId="7777777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D65B9" w:rsidRPr="00FD65B9" w14:paraId="0A551C10" w14:textId="12328BE7" w:rsidTr="00FD65B9">
        <w:trPr>
          <w:trHeight w:val="391"/>
        </w:trPr>
        <w:tc>
          <w:tcPr>
            <w:tcW w:w="4820" w:type="dxa"/>
            <w:gridSpan w:val="3"/>
            <w:vMerge w:val="restart"/>
            <w:shd w:val="clear" w:color="auto" w:fill="F1F7FE"/>
            <w:vAlign w:val="center"/>
          </w:tcPr>
          <w:p w14:paraId="7BDAA569" w14:textId="2ABCFBDE" w:rsidR="00FD65B9" w:rsidRPr="00FD65B9" w:rsidRDefault="00FD65B9" w:rsidP="00FD65B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992" w:type="dxa"/>
            <w:shd w:val="clear" w:color="auto" w:fill="F1F7FE"/>
            <w:vAlign w:val="center"/>
          </w:tcPr>
          <w:p w14:paraId="0E08A841" w14:textId="4A633378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sz w:val="22"/>
                <w:szCs w:val="22"/>
              </w:rPr>
              <w:t>120</w:t>
            </w:r>
          </w:p>
        </w:tc>
        <w:tc>
          <w:tcPr>
            <w:tcW w:w="1701" w:type="dxa"/>
            <w:gridSpan w:val="2"/>
            <w:shd w:val="clear" w:color="auto" w:fill="F1F7FE"/>
            <w:vAlign w:val="center"/>
          </w:tcPr>
          <w:p w14:paraId="7D2B89DF" w14:textId="1899F8EC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440</w:t>
            </w:r>
          </w:p>
        </w:tc>
        <w:tc>
          <w:tcPr>
            <w:tcW w:w="3119" w:type="dxa"/>
            <w:vMerge w:val="restart"/>
            <w:shd w:val="clear" w:color="auto" w:fill="F1F7FE"/>
            <w:vAlign w:val="center"/>
          </w:tcPr>
          <w:p w14:paraId="382DDAE2" w14:textId="7777777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FD65B9" w:rsidRPr="00FD65B9" w14:paraId="4E33B210" w14:textId="5232F242" w:rsidTr="00FD65B9">
        <w:trPr>
          <w:trHeight w:val="524"/>
        </w:trPr>
        <w:tc>
          <w:tcPr>
            <w:tcW w:w="4820" w:type="dxa"/>
            <w:gridSpan w:val="3"/>
            <w:vMerge/>
            <w:shd w:val="clear" w:color="auto" w:fill="F1F7FE"/>
            <w:vAlign w:val="center"/>
          </w:tcPr>
          <w:p w14:paraId="7E224296" w14:textId="0E5D4216" w:rsidR="00FD65B9" w:rsidRPr="00FD65B9" w:rsidRDefault="00FD65B9" w:rsidP="00FD65B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693" w:type="dxa"/>
            <w:gridSpan w:val="3"/>
            <w:shd w:val="clear" w:color="auto" w:fill="F1F7FE"/>
            <w:vAlign w:val="center"/>
          </w:tcPr>
          <w:p w14:paraId="03617E37" w14:textId="6F84B11B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D65B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560 hodin</w:t>
            </w:r>
          </w:p>
        </w:tc>
        <w:tc>
          <w:tcPr>
            <w:tcW w:w="3119" w:type="dxa"/>
            <w:vMerge/>
            <w:shd w:val="clear" w:color="auto" w:fill="F1F7FE"/>
            <w:vAlign w:val="center"/>
          </w:tcPr>
          <w:p w14:paraId="0784A5DF" w14:textId="77777777" w:rsidR="00FD65B9" w:rsidRPr="00FD65B9" w:rsidRDefault="00FD65B9" w:rsidP="00FD65B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F9C10BF" w14:textId="65DB813A" w:rsidR="00BD6830" w:rsidRPr="00CB3EF7" w:rsidRDefault="00CB3EF7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 xml:space="preserve">Legenda: </w:t>
      </w:r>
      <w:r w:rsidR="004844F1">
        <w:rPr>
          <w:rFonts w:asciiTheme="minorHAnsi" w:hAnsiTheme="minorHAnsi" w:cstheme="minorHAnsi"/>
          <w:sz w:val="18"/>
          <w:szCs w:val="18"/>
        </w:rPr>
        <w:t xml:space="preserve">ZM – základní modul, </w:t>
      </w:r>
      <w:r w:rsidRPr="00CB3EF7">
        <w:rPr>
          <w:rFonts w:asciiTheme="minorHAnsi" w:hAnsiTheme="minorHAnsi" w:cstheme="minorHAnsi"/>
          <w:sz w:val="18"/>
          <w:szCs w:val="18"/>
        </w:rPr>
        <w:t>OM – odborný modul, AZ – akreditované zařízení, NZ – neakreditované zařízení, P – povinný</w:t>
      </w:r>
    </w:p>
    <w:sectPr w:rsidR="00BD6830" w:rsidRPr="00CB3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1E5931"/>
    <w:rsid w:val="00277784"/>
    <w:rsid w:val="00353064"/>
    <w:rsid w:val="004844F1"/>
    <w:rsid w:val="00BC39A7"/>
    <w:rsid w:val="00BD1B7D"/>
    <w:rsid w:val="00BD6830"/>
    <w:rsid w:val="00CB3EF7"/>
    <w:rsid w:val="00F854D3"/>
    <w:rsid w:val="00FD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4</cp:revision>
  <dcterms:created xsi:type="dcterms:W3CDTF">2022-11-07T13:06:00Z</dcterms:created>
  <dcterms:modified xsi:type="dcterms:W3CDTF">2022-12-15T12:36:00Z</dcterms:modified>
</cp:coreProperties>
</file>