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3969"/>
        <w:gridCol w:w="992"/>
        <w:gridCol w:w="851"/>
        <w:gridCol w:w="850"/>
        <w:gridCol w:w="2552"/>
      </w:tblGrid>
      <w:tr w:rsidR="00CB3EF7" w:rsidRPr="00CB3EF7" w14:paraId="74DD0CB1" w14:textId="43735867" w:rsidTr="00B0597E">
        <w:trPr>
          <w:trHeight w:val="562"/>
        </w:trPr>
        <w:tc>
          <w:tcPr>
            <w:tcW w:w="10632" w:type="dxa"/>
            <w:gridSpan w:val="7"/>
            <w:tcBorders>
              <w:bottom w:val="single" w:sz="4" w:space="0" w:color="auto"/>
            </w:tcBorders>
            <w:shd w:val="clear" w:color="auto" w:fill="F1F7FE"/>
            <w:vAlign w:val="center"/>
          </w:tcPr>
          <w:p w14:paraId="3B133CFD" w14:textId="15166387" w:rsidR="00CB3EF7" w:rsidRPr="00CB3EF7" w:rsidRDefault="00B0597E" w:rsidP="00C249F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535324800"/>
            <w:r w:rsidRPr="00D67879">
              <w:rPr>
                <w:rFonts w:asciiTheme="minorHAnsi" w:hAnsiTheme="minorHAnsi" w:cstheme="minorHAnsi"/>
                <w:b/>
                <w:sz w:val="32"/>
                <w:szCs w:val="32"/>
              </w:rPr>
              <w:t>Učební plán – Specializační vzdělávání všeobecné sestry v oboru</w:t>
            </w:r>
            <w:r w:rsidRPr="00BD1B7D">
              <w:rPr>
                <w:rFonts w:asciiTheme="minorHAnsi" w:hAnsiTheme="minorHAnsi" w:cstheme="minorHAnsi"/>
                <w:b/>
                <w:caps/>
                <w:sz w:val="32"/>
                <w:szCs w:val="32"/>
              </w:rPr>
              <w:t xml:space="preserve"> </w:t>
            </w:r>
            <w:r w:rsidR="00BD1B7D" w:rsidRPr="00BD1B7D">
              <w:rPr>
                <w:rFonts w:asciiTheme="minorHAnsi" w:hAnsiTheme="minorHAnsi" w:cstheme="minorHAnsi"/>
                <w:b/>
                <w:caps/>
                <w:sz w:val="32"/>
                <w:szCs w:val="32"/>
              </w:rPr>
              <w:t>PERIOPERAČNÍ PÉČE</w:t>
            </w:r>
          </w:p>
        </w:tc>
      </w:tr>
      <w:tr w:rsidR="00CB3EF7" w:rsidRPr="00B0597E" w14:paraId="0EE516FE" w14:textId="6C177A05" w:rsidTr="00B0597E">
        <w:trPr>
          <w:trHeight w:val="233"/>
        </w:trPr>
        <w:tc>
          <w:tcPr>
            <w:tcW w:w="851" w:type="dxa"/>
            <w:vMerge w:val="restart"/>
            <w:shd w:val="clear" w:color="auto" w:fill="F1F7FE"/>
            <w:vAlign w:val="center"/>
          </w:tcPr>
          <w:p w14:paraId="5F3CD29E" w14:textId="77777777" w:rsidR="00CB3EF7" w:rsidRPr="00B0597E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567" w:type="dxa"/>
            <w:vMerge w:val="restart"/>
            <w:shd w:val="clear" w:color="auto" w:fill="F1F7FE"/>
            <w:vAlign w:val="center"/>
          </w:tcPr>
          <w:p w14:paraId="3B68DC07" w14:textId="77777777" w:rsidR="00CB3EF7" w:rsidRPr="00B0597E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3969" w:type="dxa"/>
            <w:vMerge w:val="restart"/>
            <w:shd w:val="clear" w:color="auto" w:fill="F1F7FE"/>
            <w:vAlign w:val="center"/>
          </w:tcPr>
          <w:p w14:paraId="40CDD036" w14:textId="77777777" w:rsidR="00CB3EF7" w:rsidRPr="00B0597E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693" w:type="dxa"/>
            <w:gridSpan w:val="3"/>
            <w:shd w:val="clear" w:color="auto" w:fill="F1F7FE"/>
            <w:vAlign w:val="center"/>
          </w:tcPr>
          <w:p w14:paraId="32B96F06" w14:textId="77777777" w:rsidR="00CB3EF7" w:rsidRPr="00B0597E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2552" w:type="dxa"/>
            <w:vMerge w:val="restart"/>
            <w:shd w:val="clear" w:color="auto" w:fill="F1F7FE"/>
            <w:vAlign w:val="center"/>
          </w:tcPr>
          <w:p w14:paraId="5BB0EFED" w14:textId="3953A3DE" w:rsidR="00CB3EF7" w:rsidRPr="00B0597E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CB3EF7" w:rsidRPr="00B0597E" w14:paraId="572085DA" w14:textId="2DF13655" w:rsidTr="00B0597E">
        <w:trPr>
          <w:trHeight w:val="305"/>
        </w:trPr>
        <w:tc>
          <w:tcPr>
            <w:tcW w:w="851" w:type="dxa"/>
            <w:vMerge/>
            <w:shd w:val="clear" w:color="auto" w:fill="FFFF99"/>
            <w:vAlign w:val="center"/>
          </w:tcPr>
          <w:p w14:paraId="05AFD1A3" w14:textId="77777777" w:rsidR="00CB3EF7" w:rsidRPr="00B0597E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450A1901" w14:textId="77777777" w:rsidR="00CB3EF7" w:rsidRPr="00B0597E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969" w:type="dxa"/>
            <w:vMerge/>
            <w:shd w:val="clear" w:color="auto" w:fill="FFFF99"/>
            <w:vAlign w:val="center"/>
          </w:tcPr>
          <w:p w14:paraId="2F6E1D72" w14:textId="77777777" w:rsidR="00CB3EF7" w:rsidRPr="00B0597E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shd w:val="clear" w:color="auto" w:fill="F1F7FE"/>
            <w:vAlign w:val="center"/>
          </w:tcPr>
          <w:p w14:paraId="2E6C6F57" w14:textId="77777777" w:rsidR="00CB3EF7" w:rsidRPr="00B0597E" w:rsidRDefault="00CB3EF7" w:rsidP="0072418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77777777" w:rsidR="00CB3EF7" w:rsidRPr="00B0597E" w:rsidRDefault="00CB3EF7" w:rsidP="0072418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1701" w:type="dxa"/>
            <w:gridSpan w:val="2"/>
            <w:shd w:val="clear" w:color="auto" w:fill="F1F7FE"/>
            <w:vAlign w:val="center"/>
          </w:tcPr>
          <w:p w14:paraId="188ABBEC" w14:textId="77777777" w:rsidR="00CB3EF7" w:rsidRPr="00B0597E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77777777" w:rsidR="00CB3EF7" w:rsidRPr="00B0597E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2552" w:type="dxa"/>
            <w:vMerge/>
            <w:shd w:val="clear" w:color="auto" w:fill="FFFF99"/>
            <w:vAlign w:val="center"/>
          </w:tcPr>
          <w:p w14:paraId="19BE2F8D" w14:textId="60F5268B" w:rsidR="00CB3EF7" w:rsidRPr="00B0597E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B3EF7" w:rsidRPr="00B0597E" w14:paraId="52C47960" w14:textId="3032F171" w:rsidTr="00B0597E">
        <w:trPr>
          <w:trHeight w:val="70"/>
        </w:trPr>
        <w:tc>
          <w:tcPr>
            <w:tcW w:w="851" w:type="dxa"/>
            <w:vMerge/>
            <w:shd w:val="clear" w:color="auto" w:fill="FFFF99"/>
            <w:vAlign w:val="center"/>
          </w:tcPr>
          <w:p w14:paraId="15BBEB51" w14:textId="77777777" w:rsidR="00CB3EF7" w:rsidRPr="00B0597E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653F4436" w14:textId="77777777" w:rsidR="00CB3EF7" w:rsidRPr="00B0597E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969" w:type="dxa"/>
            <w:vMerge/>
            <w:shd w:val="clear" w:color="auto" w:fill="FFFF99"/>
            <w:vAlign w:val="center"/>
          </w:tcPr>
          <w:p w14:paraId="4728B7E3" w14:textId="77777777" w:rsidR="00CB3EF7" w:rsidRPr="00B0597E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F1F7FE"/>
            <w:vAlign w:val="center"/>
          </w:tcPr>
          <w:p w14:paraId="00236B5E" w14:textId="77777777" w:rsidR="00CB3EF7" w:rsidRPr="00B0597E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9DA97D7" w14:textId="77777777" w:rsidR="00CB3EF7" w:rsidRPr="00B0597E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1FFF0C5" w14:textId="77777777" w:rsidR="00CB3EF7" w:rsidRPr="00B0597E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2552" w:type="dxa"/>
            <w:vMerge/>
            <w:shd w:val="clear" w:color="auto" w:fill="FFFF99"/>
            <w:vAlign w:val="center"/>
          </w:tcPr>
          <w:p w14:paraId="2D653EE3" w14:textId="77777777" w:rsidR="00CB3EF7" w:rsidRPr="00B0597E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BD1B7D" w:rsidRPr="00B0597E" w14:paraId="46F2ADD2" w14:textId="202A6535" w:rsidTr="00B0597E">
        <w:trPr>
          <w:trHeight w:val="851"/>
        </w:trPr>
        <w:tc>
          <w:tcPr>
            <w:tcW w:w="851" w:type="dxa"/>
            <w:vMerge w:val="restart"/>
            <w:vAlign w:val="center"/>
          </w:tcPr>
          <w:p w14:paraId="5671407A" w14:textId="2A97663A" w:rsidR="00BD1B7D" w:rsidRPr="00B0597E" w:rsidRDefault="00BD1B7D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</w:tc>
        <w:tc>
          <w:tcPr>
            <w:tcW w:w="567" w:type="dxa"/>
            <w:vAlign w:val="center"/>
          </w:tcPr>
          <w:p w14:paraId="51C368AD" w14:textId="4ABA002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969" w:type="dxa"/>
            <w:vAlign w:val="center"/>
          </w:tcPr>
          <w:p w14:paraId="5093A550" w14:textId="1CBE0354" w:rsidR="00BD1B7D" w:rsidRPr="00B0597E" w:rsidRDefault="00BD1B7D" w:rsidP="00B059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sz w:val="22"/>
                <w:szCs w:val="22"/>
              </w:rPr>
              <w:t>Role všeobecné sestry</w:t>
            </w:r>
            <w:r w:rsidRPr="00B0597E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 xml:space="preserve"> </w:t>
            </w:r>
            <w:r w:rsidRPr="00B0597E">
              <w:rPr>
                <w:rFonts w:asciiTheme="minorHAnsi" w:hAnsiTheme="minorHAnsi" w:cstheme="minorHAnsi"/>
                <w:sz w:val="22"/>
                <w:szCs w:val="22"/>
              </w:rPr>
              <w:t>specialisty</w:t>
            </w:r>
            <w:r w:rsidRPr="00B0597E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 xml:space="preserve"> </w:t>
            </w:r>
            <w:r w:rsidRPr="00B0597E">
              <w:rPr>
                <w:rFonts w:asciiTheme="minorHAnsi" w:hAnsiTheme="minorHAnsi" w:cstheme="minorHAnsi"/>
                <w:sz w:val="22"/>
                <w:szCs w:val="22"/>
              </w:rPr>
              <w:t>v perioperační péči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4B39E08D" w14:textId="1B8D3B2C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120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668700C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F9F2245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5795475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D1B7D" w:rsidRPr="00B0597E" w14:paraId="75DCBC98" w14:textId="6AA9DACD" w:rsidTr="00B0597E">
        <w:trPr>
          <w:trHeight w:val="851"/>
        </w:trPr>
        <w:tc>
          <w:tcPr>
            <w:tcW w:w="851" w:type="dxa"/>
            <w:vMerge/>
            <w:vAlign w:val="center"/>
          </w:tcPr>
          <w:p w14:paraId="67033BC3" w14:textId="1384EA5D" w:rsidR="00BD1B7D" w:rsidRPr="00B0597E" w:rsidRDefault="00BD1B7D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21885F4" w14:textId="5CA4B740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969" w:type="dxa"/>
            <w:vAlign w:val="center"/>
          </w:tcPr>
          <w:p w14:paraId="01D79A84" w14:textId="45C8459A" w:rsidR="00BD1B7D" w:rsidRPr="00B0597E" w:rsidRDefault="00BD1B7D" w:rsidP="00B059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sz w:val="22"/>
                <w:szCs w:val="22"/>
              </w:rPr>
              <w:t>Odborná praxe na pracovišti perioperační péče v neakreditovaném zařízení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474F6843" w14:textId="746093F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4C5FA68E" w14:textId="38E61BDA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24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C856E14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13BE38F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D1B7D" w:rsidRPr="00B0597E" w14:paraId="54035469" w14:textId="4195ACCE" w:rsidTr="00B0597E">
        <w:trPr>
          <w:trHeight w:val="851"/>
        </w:trPr>
        <w:tc>
          <w:tcPr>
            <w:tcW w:w="851" w:type="dxa"/>
            <w:vMerge w:val="restart"/>
            <w:vAlign w:val="center"/>
          </w:tcPr>
          <w:p w14:paraId="303C106D" w14:textId="03CFE9C9" w:rsidR="00BD1B7D" w:rsidRPr="00B0597E" w:rsidRDefault="00BD1B7D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OM 2</w:t>
            </w:r>
          </w:p>
        </w:tc>
        <w:tc>
          <w:tcPr>
            <w:tcW w:w="567" w:type="dxa"/>
            <w:vAlign w:val="center"/>
          </w:tcPr>
          <w:p w14:paraId="0B4EED28" w14:textId="3616FF59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969" w:type="dxa"/>
            <w:vAlign w:val="center"/>
          </w:tcPr>
          <w:p w14:paraId="6DECDCEA" w14:textId="4C7A0C9B" w:rsidR="00BD1B7D" w:rsidRPr="00B0597E" w:rsidRDefault="00BD1B7D" w:rsidP="00B059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sz w:val="22"/>
                <w:szCs w:val="22"/>
              </w:rPr>
              <w:t>Perioperační péče o pacienta ve vybraných oborech I.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32E3DE7E" w14:textId="6E57814E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ADB4763" w14:textId="38196A1C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794E82F8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6133C18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D1B7D" w:rsidRPr="00B0597E" w14:paraId="6E446818" w14:textId="4AF535B7" w:rsidTr="00B0597E">
        <w:trPr>
          <w:trHeight w:val="851"/>
        </w:trPr>
        <w:tc>
          <w:tcPr>
            <w:tcW w:w="851" w:type="dxa"/>
            <w:vMerge/>
            <w:vAlign w:val="center"/>
          </w:tcPr>
          <w:p w14:paraId="1ECA24C7" w14:textId="259445C0" w:rsidR="00BD1B7D" w:rsidRPr="00B0597E" w:rsidRDefault="00BD1B7D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BF19798" w14:textId="2B4EBECB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969" w:type="dxa"/>
            <w:vAlign w:val="center"/>
          </w:tcPr>
          <w:p w14:paraId="0E518FFE" w14:textId="296114F2" w:rsidR="00BD1B7D" w:rsidRPr="00B0597E" w:rsidRDefault="00BD1B7D" w:rsidP="00B059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sz w:val="22"/>
                <w:szCs w:val="22"/>
              </w:rPr>
              <w:t>Odborná praxe na pracovišti perioperační péče v neakreditovaném zařízení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6A0DBAB8" w14:textId="420885EB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2BC10E92" w14:textId="14CF6B10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88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2858B5D5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3C1A94E2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D1B7D" w:rsidRPr="00B0597E" w14:paraId="405CECEA" w14:textId="62CE6F0D" w:rsidTr="00B0597E">
        <w:trPr>
          <w:trHeight w:val="851"/>
        </w:trPr>
        <w:tc>
          <w:tcPr>
            <w:tcW w:w="851" w:type="dxa"/>
            <w:vMerge/>
            <w:vAlign w:val="center"/>
          </w:tcPr>
          <w:p w14:paraId="515A5801" w14:textId="77777777" w:rsidR="00BD1B7D" w:rsidRPr="00B0597E" w:rsidRDefault="00BD1B7D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1EEFECD" w14:textId="06FA33D6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18B1A92F" w14:textId="77B6C37D" w:rsidR="00BD1B7D" w:rsidRPr="00B0597E" w:rsidRDefault="00BD1B7D" w:rsidP="00B059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sz w:val="22"/>
                <w:szCs w:val="22"/>
              </w:rPr>
              <w:t>Odborná praxe na pracovišti akreditovaného zařízení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72B43814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06D84677" w14:textId="5C0668BA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3213E5A0" w14:textId="7A46AA82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4873478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D1B7D" w:rsidRPr="00B0597E" w14:paraId="41F1FA5A" w14:textId="71F4A4E6" w:rsidTr="00B0597E">
        <w:trPr>
          <w:trHeight w:val="851"/>
        </w:trPr>
        <w:tc>
          <w:tcPr>
            <w:tcW w:w="851" w:type="dxa"/>
            <w:vMerge w:val="restart"/>
            <w:vAlign w:val="center"/>
          </w:tcPr>
          <w:p w14:paraId="47F992EA" w14:textId="66094D1E" w:rsidR="00BD1B7D" w:rsidRPr="00B0597E" w:rsidRDefault="00BD1B7D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</w:p>
        </w:tc>
        <w:tc>
          <w:tcPr>
            <w:tcW w:w="567" w:type="dxa"/>
            <w:vAlign w:val="center"/>
          </w:tcPr>
          <w:p w14:paraId="4C8606E7" w14:textId="47A35429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3BB56" w14:textId="71467FF3" w:rsidR="00BD1B7D" w:rsidRPr="00B0597E" w:rsidRDefault="00BD1B7D" w:rsidP="00B059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sz w:val="22"/>
                <w:szCs w:val="22"/>
              </w:rPr>
              <w:t>Perioperační péče o pacienta ve vybraných oborech II.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0BF6AFE8" w14:textId="4CAAA561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11C70CB5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1C3F42CA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51670C6E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D1B7D" w:rsidRPr="00B0597E" w14:paraId="6F7B6121" w14:textId="7954C1FB" w:rsidTr="00B0597E">
        <w:trPr>
          <w:trHeight w:val="851"/>
        </w:trPr>
        <w:tc>
          <w:tcPr>
            <w:tcW w:w="851" w:type="dxa"/>
            <w:vMerge/>
            <w:vAlign w:val="center"/>
          </w:tcPr>
          <w:p w14:paraId="7B1E26A8" w14:textId="77777777" w:rsidR="00BD1B7D" w:rsidRPr="00B0597E" w:rsidRDefault="00BD1B7D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EBE04AD" w14:textId="5FE0844E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7D06B757" w:rsidR="00BD1B7D" w:rsidRPr="00B0597E" w:rsidRDefault="00BD1B7D" w:rsidP="00B059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sz w:val="22"/>
                <w:szCs w:val="22"/>
              </w:rPr>
              <w:t>Odborná praxe na pracovišti perioperační péče v neakreditovaném zařízen</w:t>
            </w:r>
            <w:r w:rsidR="00B0597E" w:rsidRPr="00B0597E">
              <w:rPr>
                <w:rFonts w:asciiTheme="minorHAnsi" w:hAnsiTheme="minorHAnsi" w:cstheme="minorHAnsi"/>
                <w:sz w:val="22"/>
                <w:szCs w:val="22"/>
              </w:rPr>
              <w:t>í</w:t>
            </w:r>
            <w:r w:rsidRPr="00B0597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4FE91914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3C73E736" w14:textId="4C36C3CF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88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579DF61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43A2BB36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D1B7D" w:rsidRPr="00B0597E" w14:paraId="7E25FB7D" w14:textId="54F4D85D" w:rsidTr="00B0597E">
        <w:trPr>
          <w:trHeight w:val="851"/>
        </w:trPr>
        <w:tc>
          <w:tcPr>
            <w:tcW w:w="851" w:type="dxa"/>
            <w:vMerge/>
            <w:vAlign w:val="center"/>
          </w:tcPr>
          <w:p w14:paraId="6B4A2778" w14:textId="462FB68C" w:rsidR="00BD1B7D" w:rsidRPr="00B0597E" w:rsidRDefault="00BD1B7D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6D929CC" w14:textId="43409541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2CAF" w14:textId="5D32E403" w:rsidR="00BD1B7D" w:rsidRPr="00B0597E" w:rsidRDefault="00BD1B7D" w:rsidP="00B059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sz w:val="22"/>
                <w:szCs w:val="22"/>
              </w:rPr>
              <w:t>Odborná praxe na pracovišti perioperační péče v akreditovaném zařízení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41300A8B" w14:textId="3878984C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B114F95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12270636" w14:textId="410578AC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01D4824" w14:textId="77777777" w:rsidR="00BD1B7D" w:rsidRPr="00B0597E" w:rsidRDefault="00BD1B7D" w:rsidP="00BD1B7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B0597E" w:rsidRPr="00B0597E" w14:paraId="0A551C10" w14:textId="12328BE7" w:rsidTr="00B0597E">
        <w:trPr>
          <w:trHeight w:val="391"/>
        </w:trPr>
        <w:tc>
          <w:tcPr>
            <w:tcW w:w="5387" w:type="dxa"/>
            <w:gridSpan w:val="3"/>
            <w:vMerge w:val="restart"/>
            <w:shd w:val="clear" w:color="auto" w:fill="F1F7FE"/>
            <w:vAlign w:val="center"/>
          </w:tcPr>
          <w:p w14:paraId="7BDAA569" w14:textId="097B7627" w:rsidR="00B0597E" w:rsidRPr="00B0597E" w:rsidRDefault="00B0597E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0E08A841" w14:textId="29F863C8" w:rsidR="00B0597E" w:rsidRPr="00B0597E" w:rsidRDefault="00B0597E" w:rsidP="00BD1B7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sz w:val="22"/>
                <w:szCs w:val="22"/>
              </w:rPr>
              <w:t>280</w:t>
            </w:r>
          </w:p>
        </w:tc>
        <w:tc>
          <w:tcPr>
            <w:tcW w:w="1701" w:type="dxa"/>
            <w:gridSpan w:val="2"/>
            <w:shd w:val="clear" w:color="auto" w:fill="F1F7FE"/>
            <w:vAlign w:val="center"/>
          </w:tcPr>
          <w:p w14:paraId="7D2B89DF" w14:textId="172A3908" w:rsidR="00B0597E" w:rsidRPr="00B0597E" w:rsidRDefault="00B0597E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280</w:t>
            </w:r>
          </w:p>
        </w:tc>
        <w:tc>
          <w:tcPr>
            <w:tcW w:w="2552" w:type="dxa"/>
            <w:vMerge w:val="restart"/>
            <w:shd w:val="clear" w:color="auto" w:fill="F1F7FE"/>
            <w:vAlign w:val="center"/>
          </w:tcPr>
          <w:p w14:paraId="382DDAE2" w14:textId="77777777" w:rsidR="00B0597E" w:rsidRPr="00B0597E" w:rsidRDefault="00B0597E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B0597E" w:rsidRPr="00B0597E" w14:paraId="4E33B210" w14:textId="5232F242" w:rsidTr="00B0597E">
        <w:trPr>
          <w:trHeight w:val="524"/>
        </w:trPr>
        <w:tc>
          <w:tcPr>
            <w:tcW w:w="5387" w:type="dxa"/>
            <w:gridSpan w:val="3"/>
            <w:vMerge/>
            <w:shd w:val="clear" w:color="auto" w:fill="F1F7FE"/>
            <w:vAlign w:val="center"/>
          </w:tcPr>
          <w:p w14:paraId="7E224296" w14:textId="1CDA9B10" w:rsidR="00B0597E" w:rsidRPr="00B0597E" w:rsidRDefault="00B0597E" w:rsidP="00BD1B7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693" w:type="dxa"/>
            <w:gridSpan w:val="3"/>
            <w:shd w:val="clear" w:color="auto" w:fill="F1F7FE"/>
            <w:vAlign w:val="center"/>
          </w:tcPr>
          <w:p w14:paraId="03617E37" w14:textId="7A18A0C3" w:rsidR="00B0597E" w:rsidRPr="00B0597E" w:rsidRDefault="00B0597E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059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560 hodin</w:t>
            </w:r>
          </w:p>
        </w:tc>
        <w:tc>
          <w:tcPr>
            <w:tcW w:w="2552" w:type="dxa"/>
            <w:vMerge/>
            <w:shd w:val="clear" w:color="auto" w:fill="F1F7FE"/>
          </w:tcPr>
          <w:p w14:paraId="0784A5DF" w14:textId="77777777" w:rsidR="00B0597E" w:rsidRPr="00B0597E" w:rsidRDefault="00B0597E" w:rsidP="00BD1B7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F9C10BF" w14:textId="6A680980" w:rsidR="00BD6830" w:rsidRPr="00CB3EF7" w:rsidRDefault="00CB3EF7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>Legenda: ZM – základní modul, OM – odborný modul, AZ – akreditované zařízení, NZ – neakreditované zařízení, P – povinný</w:t>
      </w:r>
    </w:p>
    <w:sectPr w:rsidR="00BD6830" w:rsidRPr="00CB3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612290"/>
    <w:rsid w:val="00724184"/>
    <w:rsid w:val="00B0597E"/>
    <w:rsid w:val="00BD1B7D"/>
    <w:rsid w:val="00BD6830"/>
    <w:rsid w:val="00CB3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133</Words>
  <Characters>788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5</cp:revision>
  <dcterms:created xsi:type="dcterms:W3CDTF">2022-11-03T14:06:00Z</dcterms:created>
  <dcterms:modified xsi:type="dcterms:W3CDTF">2022-12-16T09:02:00Z</dcterms:modified>
</cp:coreProperties>
</file>