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827"/>
        <w:gridCol w:w="851"/>
        <w:gridCol w:w="850"/>
        <w:gridCol w:w="851"/>
        <w:gridCol w:w="2835"/>
      </w:tblGrid>
      <w:tr w:rsidR="00CB3EF7" w:rsidRPr="00CB3EF7" w14:paraId="74DD0CB1" w14:textId="43735867" w:rsidTr="00D67879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0E29CB90" w:rsidR="00CB3EF7" w:rsidRPr="00D67879" w:rsidRDefault="00D67879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 w:rsidR="00BC39A7"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>všeobecné sestry v oboru</w:t>
            </w:r>
            <w:r w:rsidR="00BC39A7"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>OŠETŘOVATELSKÁ PÉČE V CHIRURGICKÝCH OBORECH</w:t>
            </w:r>
          </w:p>
        </w:tc>
      </w:tr>
      <w:tr w:rsidR="00CB3EF7" w:rsidRPr="00D67879" w14:paraId="0EE516FE" w14:textId="6C177A05" w:rsidTr="00D67879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D6787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827" w:type="dxa"/>
            <w:vMerge w:val="restart"/>
            <w:shd w:val="clear" w:color="auto" w:fill="F1F7FE"/>
            <w:vAlign w:val="center"/>
          </w:tcPr>
          <w:p w14:paraId="40CDD036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32B96F06" w14:textId="77777777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5BB0EFED" w14:textId="3953A3DE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D67879" w14:paraId="572085DA" w14:textId="2DF13655" w:rsidTr="00D67879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D6787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2F6E1D72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1F7FE"/>
            <w:vAlign w:val="center"/>
          </w:tcPr>
          <w:p w14:paraId="2E6C6F57" w14:textId="77777777" w:rsidR="00CB3EF7" w:rsidRPr="00D67879" w:rsidRDefault="00CB3EF7" w:rsidP="00AC21C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D67879" w:rsidRDefault="00CB3EF7" w:rsidP="00AC21C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188ABBEC" w14:textId="77777777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835" w:type="dxa"/>
            <w:vMerge/>
            <w:shd w:val="clear" w:color="auto" w:fill="FFFF99"/>
            <w:vAlign w:val="center"/>
          </w:tcPr>
          <w:p w14:paraId="19BE2F8D" w14:textId="60F5268B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D67879" w14:paraId="52C47960" w14:textId="3032F171" w:rsidTr="00D67879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D6787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4728B7E3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1F7FE"/>
            <w:vAlign w:val="center"/>
          </w:tcPr>
          <w:p w14:paraId="00236B5E" w14:textId="77777777" w:rsidR="00CB3EF7" w:rsidRPr="00D6787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9DA97D7" w14:textId="77777777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1FFF0C5" w14:textId="77777777" w:rsidR="00CB3EF7" w:rsidRPr="00D6787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835" w:type="dxa"/>
            <w:vMerge/>
            <w:shd w:val="clear" w:color="auto" w:fill="FFFF99"/>
            <w:vAlign w:val="center"/>
          </w:tcPr>
          <w:p w14:paraId="2D653EE3" w14:textId="77777777" w:rsidR="00CB3EF7" w:rsidRPr="00D6787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6C39CD" w:rsidRPr="00D67879" w14:paraId="46F2ADD2" w14:textId="202A6535" w:rsidTr="00D67879">
        <w:trPr>
          <w:trHeight w:val="851"/>
        </w:trPr>
        <w:tc>
          <w:tcPr>
            <w:tcW w:w="851" w:type="dxa"/>
            <w:vAlign w:val="center"/>
          </w:tcPr>
          <w:p w14:paraId="5671407A" w14:textId="07483226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51C368AD" w14:textId="17101EB1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5093A550" w14:textId="607620AD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Role specialisty/ky v poskytování zdravotních služeb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B39E08D" w14:textId="2ED0656A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668700C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F9F2245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5795475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6E446818" w14:textId="4AF535B7" w:rsidTr="00D67879">
        <w:trPr>
          <w:trHeight w:val="851"/>
        </w:trPr>
        <w:tc>
          <w:tcPr>
            <w:tcW w:w="851" w:type="dxa"/>
            <w:vMerge w:val="restart"/>
            <w:vAlign w:val="center"/>
          </w:tcPr>
          <w:p w14:paraId="28D48D83" w14:textId="77777777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  <w:p w14:paraId="1ECA24C7" w14:textId="260855E9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BF19798" w14:textId="0BCF61D0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0E518FFE" w14:textId="2DE814EC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 xml:space="preserve">Specializovaná ošetřovatelská péče o pacienty před </w:t>
            </w:r>
            <w:r w:rsidRPr="00D67879">
              <w:rPr>
                <w:rFonts w:asciiTheme="minorHAnsi" w:hAnsiTheme="minorHAnsi" w:cstheme="minorHAnsi"/>
                <w:sz w:val="22"/>
                <w:szCs w:val="22"/>
              </w:rPr>
              <w:br/>
              <w:t>a po chirurgickém zákroku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A0DBAB8" w14:textId="7FCED308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</w:t>
            </w:r>
            <w:r w:rsidR="00454BC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BC10E92" w14:textId="5F2E4D74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2858B5D5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C1A94E2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405CECEA" w14:textId="62CE6F0D" w:rsidTr="00D67879">
        <w:trPr>
          <w:trHeight w:val="851"/>
        </w:trPr>
        <w:tc>
          <w:tcPr>
            <w:tcW w:w="851" w:type="dxa"/>
            <w:vMerge/>
            <w:vAlign w:val="center"/>
          </w:tcPr>
          <w:p w14:paraId="515A5801" w14:textId="6C54063B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EEFECD" w14:textId="6F1AA71C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18B1A92F" w14:textId="407F8241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2B43814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06D84677" w14:textId="7EAB4CE1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213E5A0" w14:textId="0E5E3A2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4873478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41F1FA5A" w14:textId="71F4A4E6" w:rsidTr="00D67879">
        <w:trPr>
          <w:trHeight w:val="851"/>
        </w:trPr>
        <w:tc>
          <w:tcPr>
            <w:tcW w:w="851" w:type="dxa"/>
            <w:vMerge/>
            <w:vAlign w:val="center"/>
          </w:tcPr>
          <w:p w14:paraId="47F992EA" w14:textId="1797834F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C8606E7" w14:textId="0CB14E1A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73411535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 xml:space="preserve">Odborná praxe v akreditovaném zařízení 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BF6AFE8" w14:textId="4FE9A9EE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1C70CB5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C3F42CA" w14:textId="7465FE7E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1670C6E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6F7B6121" w14:textId="7954C1FB" w:rsidTr="00D67879">
        <w:trPr>
          <w:trHeight w:val="851"/>
        </w:trPr>
        <w:tc>
          <w:tcPr>
            <w:tcW w:w="851" w:type="dxa"/>
            <w:vMerge w:val="restart"/>
            <w:vAlign w:val="center"/>
          </w:tcPr>
          <w:p w14:paraId="7B1E26A8" w14:textId="31708333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4EBE04AD" w14:textId="07E12163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62CA7EF2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Specializovaná ošetřovatelská péče o pacienty v chirurgických oborech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FE91914" w14:textId="0D74FBA9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144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C73E736" w14:textId="5228FF6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579DF61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3A2BB36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7E25FB7D" w14:textId="54F4D85D" w:rsidTr="00D67879">
        <w:trPr>
          <w:trHeight w:val="851"/>
        </w:trPr>
        <w:tc>
          <w:tcPr>
            <w:tcW w:w="851" w:type="dxa"/>
            <w:vMerge/>
            <w:vAlign w:val="center"/>
          </w:tcPr>
          <w:p w14:paraId="6B4A2778" w14:textId="462FB68C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6D929CC" w14:textId="5BE72B8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40608562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1300A8B" w14:textId="3878984C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B114F95" w14:textId="4B8F670D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160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2270636" w14:textId="09DAFA7F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01D4824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0BA985C3" w14:textId="77777777" w:rsidTr="00D67879">
        <w:trPr>
          <w:trHeight w:val="851"/>
        </w:trPr>
        <w:tc>
          <w:tcPr>
            <w:tcW w:w="851" w:type="dxa"/>
            <w:vMerge/>
            <w:vAlign w:val="center"/>
          </w:tcPr>
          <w:p w14:paraId="7599AEEA" w14:textId="77777777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3D8395A" w14:textId="577144F9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CEC5D" w14:textId="1174097D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5A48E3E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34F1ADED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36AA28ED" w14:textId="736A875D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8F0DF0B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5FF15736" w14:textId="77777777" w:rsidTr="00D67879">
        <w:trPr>
          <w:trHeight w:val="851"/>
        </w:trPr>
        <w:tc>
          <w:tcPr>
            <w:tcW w:w="851" w:type="dxa"/>
            <w:vMerge w:val="restart"/>
            <w:vAlign w:val="center"/>
          </w:tcPr>
          <w:p w14:paraId="65CC398F" w14:textId="47B7739E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66C915E3" w14:textId="58D7E5B5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997BB" w14:textId="6D943262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Specializovaná ošetřovatelská péče o pacienty s onemocněním a s ostatními traumaty pohybového aparátu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71EBAD9" w14:textId="695DCD70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0F2EF7A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2D9CA3B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82FE1AB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C39CD" w:rsidRPr="00D67879" w14:paraId="3BAE30D5" w14:textId="77777777" w:rsidTr="00D67879">
        <w:trPr>
          <w:trHeight w:val="851"/>
        </w:trPr>
        <w:tc>
          <w:tcPr>
            <w:tcW w:w="851" w:type="dxa"/>
            <w:vMerge/>
            <w:vAlign w:val="center"/>
          </w:tcPr>
          <w:p w14:paraId="5C4B3055" w14:textId="77777777" w:rsidR="006C39CD" w:rsidRPr="00D67879" w:rsidRDefault="006C39CD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B8A0704" w14:textId="4E9F3AFF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C1201" w14:textId="272F0B03" w:rsidR="006C39CD" w:rsidRPr="00D67879" w:rsidRDefault="006C39CD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08B52E7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5BF85E01" w14:textId="20528EF3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23B3064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3BC58FA" w14:textId="77777777" w:rsidR="006C39CD" w:rsidRPr="00D67879" w:rsidRDefault="006C39CD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745F49" w:rsidRPr="00D67879" w14:paraId="280A0D91" w14:textId="77777777" w:rsidTr="00D67879">
        <w:trPr>
          <w:trHeight w:val="851"/>
        </w:trPr>
        <w:tc>
          <w:tcPr>
            <w:tcW w:w="851" w:type="dxa"/>
            <w:vMerge w:val="restart"/>
            <w:vAlign w:val="center"/>
          </w:tcPr>
          <w:p w14:paraId="39A9032C" w14:textId="0592925E" w:rsidR="00745F49" w:rsidRPr="00D67879" w:rsidRDefault="00745F49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567" w:type="dxa"/>
            <w:vAlign w:val="center"/>
          </w:tcPr>
          <w:p w14:paraId="23EB75CB" w14:textId="1BEA9C74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2B92D" w14:textId="194F8D40" w:rsidR="00745F49" w:rsidRPr="00D67879" w:rsidRDefault="00745F49" w:rsidP="00D6787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45F49">
              <w:rPr>
                <w:rFonts w:asciiTheme="minorHAnsi" w:hAnsiTheme="minorHAnsi" w:cstheme="minorHAnsi"/>
                <w:sz w:val="22"/>
                <w:szCs w:val="22"/>
              </w:rPr>
              <w:t>Domácí péče, paliativní péče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856B150" w14:textId="003315BD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454BC0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0DD2C37" w14:textId="77777777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FF6383B" w14:textId="77777777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3D8322F" w14:textId="77777777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745F49" w:rsidRPr="00D67879" w14:paraId="3FE7D9BC" w14:textId="77777777" w:rsidTr="00D67879">
        <w:trPr>
          <w:trHeight w:val="851"/>
        </w:trPr>
        <w:tc>
          <w:tcPr>
            <w:tcW w:w="851" w:type="dxa"/>
            <w:vMerge/>
            <w:vAlign w:val="center"/>
          </w:tcPr>
          <w:p w14:paraId="06FF5B62" w14:textId="77777777" w:rsidR="00745F49" w:rsidRPr="00D67879" w:rsidRDefault="00745F49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D617873" w14:textId="1280DD91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68FF1" w14:textId="07D4771E" w:rsidR="00745F49" w:rsidRPr="00D67879" w:rsidRDefault="00745F49" w:rsidP="00745F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45F49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6DD0B48" w14:textId="77777777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906B760" w14:textId="77777777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21B5BF22" w14:textId="4B0ACFAC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16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4724C59" w14:textId="77777777" w:rsidR="00745F49" w:rsidRPr="00D67879" w:rsidRDefault="00745F49" w:rsidP="006C39C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67879" w:rsidRPr="00D67879" w14:paraId="0A551C10" w14:textId="12328BE7" w:rsidTr="00D67879">
        <w:trPr>
          <w:trHeight w:val="391"/>
        </w:trPr>
        <w:tc>
          <w:tcPr>
            <w:tcW w:w="5245" w:type="dxa"/>
            <w:gridSpan w:val="3"/>
            <w:vMerge w:val="restart"/>
            <w:shd w:val="clear" w:color="auto" w:fill="F1F7FE"/>
            <w:vAlign w:val="center"/>
          </w:tcPr>
          <w:p w14:paraId="7BDAA569" w14:textId="24C9F636" w:rsidR="00D67879" w:rsidRPr="00D67879" w:rsidRDefault="00D67879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E08A841" w14:textId="1726B629" w:rsidR="00D67879" w:rsidRPr="00D67879" w:rsidRDefault="00D67879" w:rsidP="006C39C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sz w:val="22"/>
                <w:szCs w:val="22"/>
              </w:rPr>
              <w:t>2</w:t>
            </w:r>
            <w:r w:rsidR="00745F49">
              <w:rPr>
                <w:rFonts w:asciiTheme="minorHAnsi" w:hAnsiTheme="minorHAnsi" w:cstheme="minorHAnsi"/>
                <w:b/>
                <w:sz w:val="22"/>
                <w:szCs w:val="22"/>
              </w:rPr>
              <w:t>8</w:t>
            </w:r>
            <w:r w:rsidR="00454BC0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5332C612" w14:textId="252D5D06" w:rsidR="00D67879" w:rsidRPr="00D67879" w:rsidRDefault="00D67879" w:rsidP="006C39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280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D2B89DF" w14:textId="0477126E" w:rsidR="00D67879" w:rsidRPr="00D67879" w:rsidRDefault="00745F49" w:rsidP="006C39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96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382DDAE2" w14:textId="77777777" w:rsidR="00D67879" w:rsidRPr="00D67879" w:rsidRDefault="00D67879" w:rsidP="006C39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D67879" w:rsidRPr="00D67879" w14:paraId="4E33B210" w14:textId="5232F242" w:rsidTr="00D67879">
        <w:trPr>
          <w:trHeight w:val="524"/>
        </w:trPr>
        <w:tc>
          <w:tcPr>
            <w:tcW w:w="5245" w:type="dxa"/>
            <w:gridSpan w:val="3"/>
            <w:vMerge/>
            <w:vAlign w:val="center"/>
          </w:tcPr>
          <w:p w14:paraId="7E224296" w14:textId="6D710B43" w:rsidR="00D67879" w:rsidRPr="00D67879" w:rsidRDefault="00D67879" w:rsidP="006C39C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03617E37" w14:textId="4C38E47B" w:rsidR="00D67879" w:rsidRPr="00D67879" w:rsidRDefault="00D67879" w:rsidP="006C39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</w:t>
            </w:r>
            <w:r w:rsidR="00745F4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</w:t>
            </w:r>
            <w:r w:rsidR="00454BC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</w:t>
            </w: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hodin</w:t>
            </w:r>
          </w:p>
        </w:tc>
        <w:tc>
          <w:tcPr>
            <w:tcW w:w="2835" w:type="dxa"/>
            <w:vMerge/>
            <w:shd w:val="clear" w:color="auto" w:fill="FFFF99"/>
          </w:tcPr>
          <w:p w14:paraId="0784A5DF" w14:textId="77777777" w:rsidR="00D67879" w:rsidRPr="00D67879" w:rsidRDefault="00D67879" w:rsidP="006C39C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10C48D6C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 xml:space="preserve">Legenda: </w:t>
      </w:r>
      <w:r w:rsidR="006C39CD">
        <w:rPr>
          <w:rFonts w:asciiTheme="minorHAnsi" w:hAnsiTheme="minorHAnsi" w:cstheme="minorHAnsi"/>
          <w:sz w:val="18"/>
          <w:szCs w:val="18"/>
        </w:rPr>
        <w:t xml:space="preserve">ZM – základní modul, </w:t>
      </w:r>
      <w:r w:rsidRPr="00CB3EF7">
        <w:rPr>
          <w:rFonts w:asciiTheme="minorHAnsi" w:hAnsiTheme="minorHAnsi" w:cstheme="minorHAnsi"/>
          <w:sz w:val="18"/>
          <w:szCs w:val="18"/>
        </w:rPr>
        <w:t>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 w16cid:durableId="1845706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1E5931"/>
    <w:rsid w:val="00454BC0"/>
    <w:rsid w:val="006C39CD"/>
    <w:rsid w:val="00745F49"/>
    <w:rsid w:val="00AC21CF"/>
    <w:rsid w:val="00BC39A7"/>
    <w:rsid w:val="00BD1B7D"/>
    <w:rsid w:val="00BD6830"/>
    <w:rsid w:val="00CB3EF7"/>
    <w:rsid w:val="00D6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153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6</cp:revision>
  <dcterms:created xsi:type="dcterms:W3CDTF">2022-11-04T12:51:00Z</dcterms:created>
  <dcterms:modified xsi:type="dcterms:W3CDTF">2024-01-18T13:00:00Z</dcterms:modified>
</cp:coreProperties>
</file>