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686"/>
        <w:gridCol w:w="850"/>
        <w:gridCol w:w="851"/>
        <w:gridCol w:w="850"/>
        <w:gridCol w:w="2977"/>
      </w:tblGrid>
      <w:tr w:rsidR="00CB3EF7" w:rsidRPr="00CB3EF7" w14:paraId="74DD0CB1" w14:textId="43735867" w:rsidTr="00A34F39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335B7272" w:rsidR="00CB3EF7" w:rsidRPr="00A34F39" w:rsidRDefault="00A34F39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 w:rsidRPr="00A34F39">
              <w:rPr>
                <w:rFonts w:asciiTheme="minorHAnsi" w:hAnsiTheme="minorHAnsi" w:cstheme="minorHAnsi"/>
                <w:b/>
                <w:sz w:val="32"/>
                <w:szCs w:val="32"/>
              </w:rPr>
              <w:t>Učební plán – Specializační vzdělávání všeobecné sestry v oboru</w:t>
            </w:r>
            <w:r w:rsidR="00BC39A7" w:rsidRPr="00A34F39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Pr="00A34F39">
              <w:rPr>
                <w:rFonts w:asciiTheme="minorHAnsi" w:hAnsiTheme="minorHAnsi" w:cstheme="minorHAnsi"/>
                <w:b/>
                <w:sz w:val="32"/>
                <w:szCs w:val="32"/>
              </w:rPr>
              <w:t>OŠETŘOVATELSKÁ PÉČE V INTERNÍCH OBORECH</w:t>
            </w:r>
          </w:p>
        </w:tc>
      </w:tr>
      <w:tr w:rsidR="00CB3EF7" w:rsidRPr="00A34F39" w14:paraId="0EE516FE" w14:textId="6C177A05" w:rsidTr="00A34F39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A34F3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686" w:type="dxa"/>
            <w:vMerge w:val="restart"/>
            <w:shd w:val="clear" w:color="auto" w:fill="F1F7FE"/>
            <w:vAlign w:val="center"/>
          </w:tcPr>
          <w:p w14:paraId="40CDD036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551" w:type="dxa"/>
            <w:gridSpan w:val="3"/>
            <w:shd w:val="clear" w:color="auto" w:fill="F1F7FE"/>
            <w:vAlign w:val="center"/>
          </w:tcPr>
          <w:p w14:paraId="32B96F06" w14:textId="77777777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977" w:type="dxa"/>
            <w:vMerge w:val="restart"/>
            <w:shd w:val="clear" w:color="auto" w:fill="F1F7FE"/>
            <w:vAlign w:val="center"/>
          </w:tcPr>
          <w:p w14:paraId="5BB0EFED" w14:textId="3953A3DE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A34F39" w14:paraId="572085DA" w14:textId="2DF13655" w:rsidTr="00A34F39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A34F3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FFF99"/>
            <w:vAlign w:val="center"/>
          </w:tcPr>
          <w:p w14:paraId="2F6E1D72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F1F7FE"/>
            <w:vAlign w:val="center"/>
          </w:tcPr>
          <w:p w14:paraId="2E6C6F57" w14:textId="77777777" w:rsidR="00CB3EF7" w:rsidRPr="00A34F39" w:rsidRDefault="00CB3EF7" w:rsidP="001F212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A34F39" w:rsidRDefault="00CB3EF7" w:rsidP="001F212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977" w:type="dxa"/>
            <w:vMerge/>
            <w:shd w:val="clear" w:color="auto" w:fill="FFFF99"/>
            <w:vAlign w:val="center"/>
          </w:tcPr>
          <w:p w14:paraId="19BE2F8D" w14:textId="60F5268B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A34F39" w14:paraId="52C47960" w14:textId="3032F171" w:rsidTr="00A34F39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A34F3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FFF99"/>
            <w:vAlign w:val="center"/>
          </w:tcPr>
          <w:p w14:paraId="4728B7E3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F1F7FE"/>
            <w:vAlign w:val="center"/>
          </w:tcPr>
          <w:p w14:paraId="00236B5E" w14:textId="77777777" w:rsidR="00CB3EF7" w:rsidRPr="00A34F3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9DA97D7" w14:textId="77777777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1FFF0C5" w14:textId="77777777" w:rsidR="00CB3EF7" w:rsidRPr="00A34F3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977" w:type="dxa"/>
            <w:vMerge/>
            <w:shd w:val="clear" w:color="auto" w:fill="FFFF99"/>
            <w:vAlign w:val="center"/>
          </w:tcPr>
          <w:p w14:paraId="2D653EE3" w14:textId="77777777" w:rsidR="00CB3EF7" w:rsidRPr="00A34F3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C39A7" w:rsidRPr="00A34F39" w14:paraId="46F2ADD2" w14:textId="202A6535" w:rsidTr="00A34F39">
        <w:trPr>
          <w:trHeight w:val="851"/>
        </w:trPr>
        <w:tc>
          <w:tcPr>
            <w:tcW w:w="851" w:type="dxa"/>
            <w:vMerge w:val="restart"/>
            <w:vAlign w:val="center"/>
          </w:tcPr>
          <w:p w14:paraId="5671407A" w14:textId="3E91BD1E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Merge w:val="restart"/>
            <w:vAlign w:val="center"/>
          </w:tcPr>
          <w:p w14:paraId="51C368AD" w14:textId="7521FC5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5093A550" w14:textId="2E1CB532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Specializovaná ošetřovatelská péče v interních oborech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B39E08D" w14:textId="42BC9C80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  <w:r w:rsidR="00C07804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668700C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F9F2245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5795475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75DCBC98" w14:textId="6AA9DACD" w:rsidTr="00A34F39">
        <w:trPr>
          <w:trHeight w:val="851"/>
        </w:trPr>
        <w:tc>
          <w:tcPr>
            <w:tcW w:w="851" w:type="dxa"/>
            <w:vMerge/>
            <w:vAlign w:val="center"/>
          </w:tcPr>
          <w:p w14:paraId="67033BC3" w14:textId="64088BE4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vAlign w:val="center"/>
          </w:tcPr>
          <w:p w14:paraId="021885F4" w14:textId="5C978CC6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686" w:type="dxa"/>
            <w:vAlign w:val="center"/>
          </w:tcPr>
          <w:p w14:paraId="01D79A84" w14:textId="36503B2D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4F6843" w14:textId="746093F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C5FA68E" w14:textId="43015575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160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C856E14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13BE38F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54035469" w14:textId="4195ACCE" w:rsidTr="00A34F39">
        <w:trPr>
          <w:trHeight w:val="851"/>
        </w:trPr>
        <w:tc>
          <w:tcPr>
            <w:tcW w:w="851" w:type="dxa"/>
            <w:vMerge/>
            <w:vAlign w:val="center"/>
          </w:tcPr>
          <w:p w14:paraId="303C106D" w14:textId="5833BAE8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vAlign w:val="center"/>
          </w:tcPr>
          <w:p w14:paraId="0B4EED28" w14:textId="47EDCDBB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686" w:type="dxa"/>
            <w:vAlign w:val="center"/>
          </w:tcPr>
          <w:p w14:paraId="6DECDCEA" w14:textId="3DA06182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E3DE7E" w14:textId="0BF8B46C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ADB4763" w14:textId="38196A1C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794E82F8" w14:textId="77CD578C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6133C18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6E446818" w14:textId="4AF535B7" w:rsidTr="00A34F39">
        <w:trPr>
          <w:trHeight w:val="851"/>
        </w:trPr>
        <w:tc>
          <w:tcPr>
            <w:tcW w:w="851" w:type="dxa"/>
            <w:vMerge w:val="restart"/>
            <w:vAlign w:val="center"/>
          </w:tcPr>
          <w:p w14:paraId="1ECA24C7" w14:textId="4B6EAB2A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4BF19798" w14:textId="2B4EBECB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0E518FFE" w14:textId="4ABF79EA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Specializovaná ošetřovatelská péče v onkologii a paliativní péči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0DBAB8" w14:textId="122C6C03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BC10E92" w14:textId="5F2E4D74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2858B5D5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C1A94E2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405CECEA" w14:textId="62CE6F0D" w:rsidTr="00A34F39">
        <w:trPr>
          <w:trHeight w:val="851"/>
        </w:trPr>
        <w:tc>
          <w:tcPr>
            <w:tcW w:w="851" w:type="dxa"/>
            <w:vMerge/>
            <w:vAlign w:val="center"/>
          </w:tcPr>
          <w:p w14:paraId="515A5801" w14:textId="6C54063B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06FA33D6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18B1A92F" w14:textId="26EB4B8A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2B43814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6D84677" w14:textId="06CB4A9F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13E5A0" w14:textId="0E5E3A2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4873478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41F1FA5A" w14:textId="71F4A4E6" w:rsidTr="00A34F39">
        <w:trPr>
          <w:trHeight w:val="851"/>
        </w:trPr>
        <w:tc>
          <w:tcPr>
            <w:tcW w:w="851" w:type="dxa"/>
            <w:vMerge/>
            <w:vAlign w:val="center"/>
          </w:tcPr>
          <w:p w14:paraId="47F992EA" w14:textId="1797834F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C8606E7" w14:textId="47A35429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25F804A3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F6AFE8" w14:textId="4FE9A9EE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1C70CB5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C3F42CA" w14:textId="01F519BF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1670C6E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6F7B6121" w14:textId="7954C1FB" w:rsidTr="00A34F39">
        <w:trPr>
          <w:trHeight w:val="851"/>
        </w:trPr>
        <w:tc>
          <w:tcPr>
            <w:tcW w:w="851" w:type="dxa"/>
            <w:vMerge w:val="restart"/>
            <w:vAlign w:val="center"/>
          </w:tcPr>
          <w:p w14:paraId="7B1E26A8" w14:textId="00F127D5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EBE04AD" w14:textId="5FE0844E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33CC57F5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>Farmakologie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E91914" w14:textId="3D511155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C73E736" w14:textId="5228FF6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579DF61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3A2BB36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C39A7" w:rsidRPr="00A34F39" w14:paraId="7E25FB7D" w14:textId="54F4D85D" w:rsidTr="00A34F39">
        <w:trPr>
          <w:trHeight w:val="851"/>
        </w:trPr>
        <w:tc>
          <w:tcPr>
            <w:tcW w:w="851" w:type="dxa"/>
            <w:vMerge/>
            <w:vAlign w:val="center"/>
          </w:tcPr>
          <w:p w14:paraId="6B4A2778" w14:textId="462FB68C" w:rsidR="00BC39A7" w:rsidRPr="00A34F39" w:rsidRDefault="00BC39A7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6D929CC" w14:textId="43409541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68C11978" w:rsidR="00BC39A7" w:rsidRPr="00A34F39" w:rsidRDefault="00BC39A7" w:rsidP="00A34F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sz w:val="22"/>
                <w:szCs w:val="22"/>
              </w:rPr>
              <w:t xml:space="preserve">Odborná praxe v neakreditovaném </w:t>
            </w:r>
            <w:r w:rsidR="00A34F39">
              <w:rPr>
                <w:rFonts w:asciiTheme="minorHAnsi" w:hAnsiTheme="minorHAnsi" w:cstheme="minorHAnsi"/>
                <w:sz w:val="22"/>
                <w:szCs w:val="22"/>
              </w:rPr>
              <w:t>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1300A8B" w14:textId="3878984C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B114F95" w14:textId="6DE83022" w:rsidR="00BC39A7" w:rsidRPr="00A34F39" w:rsidRDefault="001E5931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2270636" w14:textId="09DAFA7F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01D4824" w14:textId="77777777" w:rsidR="00BC39A7" w:rsidRPr="00A34F39" w:rsidRDefault="00BC39A7" w:rsidP="00BC39A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34F39" w:rsidRPr="00A34F39" w14:paraId="0A551C10" w14:textId="12328BE7" w:rsidTr="00A34F39">
        <w:trPr>
          <w:trHeight w:val="391"/>
        </w:trPr>
        <w:tc>
          <w:tcPr>
            <w:tcW w:w="5104" w:type="dxa"/>
            <w:gridSpan w:val="3"/>
            <w:vMerge w:val="restart"/>
            <w:shd w:val="clear" w:color="auto" w:fill="F1F7FE"/>
            <w:vAlign w:val="center"/>
          </w:tcPr>
          <w:p w14:paraId="7BDAA569" w14:textId="3153484F" w:rsidR="00A34F39" w:rsidRPr="00A34F39" w:rsidRDefault="00A34F39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E08A841" w14:textId="55163C01" w:rsidR="00A34F39" w:rsidRPr="00A34F39" w:rsidRDefault="00A34F39" w:rsidP="00BC39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sz w:val="22"/>
                <w:szCs w:val="22"/>
              </w:rPr>
              <w:t>32</w:t>
            </w:r>
            <w:r w:rsidR="00C91B64">
              <w:rPr>
                <w:rFonts w:asciiTheme="minorHAnsi" w:hAnsiTheme="minorHAnsi" w:cstheme="minorHAnsi"/>
                <w:b/>
                <w:sz w:val="22"/>
                <w:szCs w:val="22"/>
              </w:rPr>
              <w:t>4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7D2B89DF" w14:textId="42FCE713" w:rsidR="00A34F39" w:rsidRPr="00A34F39" w:rsidRDefault="00A34F39" w:rsidP="00BC39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320</w:t>
            </w:r>
          </w:p>
        </w:tc>
        <w:tc>
          <w:tcPr>
            <w:tcW w:w="2977" w:type="dxa"/>
            <w:vMerge w:val="restart"/>
            <w:shd w:val="clear" w:color="auto" w:fill="F1F7FE"/>
            <w:vAlign w:val="center"/>
          </w:tcPr>
          <w:p w14:paraId="382DDAE2" w14:textId="77777777" w:rsidR="00A34F39" w:rsidRPr="00A34F39" w:rsidRDefault="00A34F39" w:rsidP="00BC39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34F39" w:rsidRPr="00A34F39" w14:paraId="4E33B210" w14:textId="5232F242" w:rsidTr="00A34F39">
        <w:trPr>
          <w:trHeight w:val="524"/>
        </w:trPr>
        <w:tc>
          <w:tcPr>
            <w:tcW w:w="5104" w:type="dxa"/>
            <w:gridSpan w:val="3"/>
            <w:vMerge/>
            <w:shd w:val="clear" w:color="auto" w:fill="F1F7FE"/>
            <w:vAlign w:val="center"/>
          </w:tcPr>
          <w:p w14:paraId="7E224296" w14:textId="0EF6E8F2" w:rsidR="00A34F39" w:rsidRPr="00A34F39" w:rsidRDefault="00A34F39" w:rsidP="00BC39A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1" w:type="dxa"/>
            <w:gridSpan w:val="3"/>
            <w:shd w:val="clear" w:color="auto" w:fill="F1F7FE"/>
            <w:vAlign w:val="center"/>
          </w:tcPr>
          <w:p w14:paraId="03617E37" w14:textId="41239449" w:rsidR="00A34F39" w:rsidRPr="00A34F39" w:rsidRDefault="00A34F39" w:rsidP="00BC39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64</w:t>
            </w:r>
            <w:r w:rsidR="00C0780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  <w:r w:rsidRPr="00A34F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hodin</w:t>
            </w:r>
          </w:p>
        </w:tc>
        <w:tc>
          <w:tcPr>
            <w:tcW w:w="2977" w:type="dxa"/>
            <w:vMerge/>
            <w:shd w:val="clear" w:color="auto" w:fill="F1F7FE"/>
            <w:vAlign w:val="center"/>
          </w:tcPr>
          <w:p w14:paraId="0784A5DF" w14:textId="77777777" w:rsidR="00A34F39" w:rsidRPr="00A34F39" w:rsidRDefault="00A34F39" w:rsidP="00BC39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2456601D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 w16cid:durableId="1994016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1774EE"/>
    <w:rsid w:val="001E5931"/>
    <w:rsid w:val="001F212E"/>
    <w:rsid w:val="00A34F39"/>
    <w:rsid w:val="00BC39A7"/>
    <w:rsid w:val="00BD1B7D"/>
    <w:rsid w:val="00BD6830"/>
    <w:rsid w:val="00C07804"/>
    <w:rsid w:val="00C91B64"/>
    <w:rsid w:val="00CB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8</cp:revision>
  <dcterms:created xsi:type="dcterms:W3CDTF">2022-11-03T14:25:00Z</dcterms:created>
  <dcterms:modified xsi:type="dcterms:W3CDTF">2024-01-18T12:59:00Z</dcterms:modified>
</cp:coreProperties>
</file>