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C974" w14:textId="77777777" w:rsidR="00AA1677" w:rsidRDefault="00AA1677" w:rsidP="00AA1677">
      <w:r>
        <w:rPr>
          <w:noProof/>
        </w:rPr>
        <w:drawing>
          <wp:inline distT="0" distB="0" distL="0" distR="0" wp14:anchorId="1C95202A" wp14:editId="1FFFA781">
            <wp:extent cx="2453616" cy="733000"/>
            <wp:effectExtent l="0" t="0" r="4445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415" cy="73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C9B4D7" wp14:editId="274B90DB">
            <wp:extent cx="1456704" cy="653714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442" cy="68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02DCFF" wp14:editId="75E4F85A">
            <wp:extent cx="1610556" cy="755238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0" b="10867"/>
                    <a:stretch/>
                  </pic:blipFill>
                  <pic:spPr bwMode="auto">
                    <a:xfrm>
                      <a:off x="0" y="0"/>
                      <a:ext cx="1752956" cy="822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7126A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3B9A3A0F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0D05F999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C323AB0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12726D3" w14:textId="394521E6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6C8163A3" w14:textId="77777777" w:rsidR="00FD050B" w:rsidRPr="006B2733" w:rsidRDefault="00FD050B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53980CC6" w:rsidR="007E5F3D" w:rsidRPr="006B2733" w:rsidRDefault="00846E3C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</w:t>
      </w:r>
      <w:r w:rsidR="00F74753">
        <w:rPr>
          <w:rFonts w:ascii="Arial" w:hAnsi="Arial" w:cs="Arial"/>
          <w:b/>
          <w:bCs/>
          <w:sz w:val="20"/>
          <w:szCs w:val="20"/>
        </w:rPr>
        <w:t>1</w:t>
      </w:r>
      <w:r w:rsidR="00F27DDE">
        <w:rPr>
          <w:rFonts w:ascii="Arial" w:hAnsi="Arial" w:cs="Arial"/>
          <w:b/>
          <w:bCs/>
          <w:sz w:val="20"/>
          <w:szCs w:val="20"/>
        </w:rPr>
        <w:t>.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493BDCD7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 souladu s § 14j zákona č. 218/2000 Sb., o rozpočtových pravidlech a o změně některých souvisejících zákonů ve znění pozdějších předpisů (dále „Rozpočtová pravidla“)</w:t>
      </w:r>
    </w:p>
    <w:p w14:paraId="7CFF074F" w14:textId="77777777" w:rsidR="00F74753" w:rsidRDefault="00F74753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7794332" w14:textId="6F76F3D3" w:rsidR="00B50BC0" w:rsidRDefault="00F74753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iCs/>
          <w:smallCaps/>
          <w:sz w:val="20"/>
          <w:szCs w:val="20"/>
        </w:rPr>
      </w:pPr>
      <w:r w:rsidRPr="00F74753">
        <w:rPr>
          <w:rFonts w:ascii="Arial" w:hAnsi="Arial" w:cs="Arial"/>
          <w:b/>
          <w:iCs/>
          <w:smallCaps/>
          <w:sz w:val="20"/>
          <w:szCs w:val="20"/>
        </w:rPr>
        <w:t>Podpora a zvyšování kvality preventivních screeningových programů II – kolorektální karcinom</w:t>
      </w:r>
    </w:p>
    <w:p w14:paraId="4174D0E0" w14:textId="77777777" w:rsidR="00F74753" w:rsidRPr="006B2733" w:rsidRDefault="00F74753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5BFDCEF6" w:rsidR="007E04EE" w:rsidRPr="006B2733" w:rsidRDefault="0086776D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6.</w:t>
            </w:r>
            <w:r w:rsidR="00F74753">
              <w:rPr>
                <w:rFonts w:ascii="Arial" w:hAnsi="Arial" w:cs="Arial"/>
                <w:sz w:val="20"/>
                <w:szCs w:val="20"/>
              </w:rPr>
              <w:t>2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22C37">
              <w:rPr>
                <w:rFonts w:ascii="Arial" w:hAnsi="Arial" w:cs="Arial"/>
                <w:sz w:val="20"/>
                <w:szCs w:val="20"/>
              </w:rPr>
              <w:t>Národní plán na posílení onkologické prevence a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64CC5B66" w:rsidR="00D94046" w:rsidRPr="006B2733" w:rsidRDefault="00846E3C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E2223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7E04EE" w:rsidRPr="006B2733" w14:paraId="741C4038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EDC0AF" w14:textId="77777777" w:rsidR="007E04EE" w:rsidRPr="006B2733" w:rsidRDefault="007E04EE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Druh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205D07E" w14:textId="0F01D59D" w:rsidR="0086776D" w:rsidRPr="006B2733" w:rsidRDefault="007E04EE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průběžná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B07528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1B94F612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0BF86D0C" w:rsidR="00D5002E" w:rsidRPr="002C60FF" w:rsidRDefault="002C60FF" w:rsidP="00B07528">
            <w:pPr>
              <w:rPr>
                <w:rFonts w:ascii="Arial" w:hAnsi="Arial" w:cs="Arial"/>
                <w:sz w:val="20"/>
                <w:szCs w:val="20"/>
              </w:rPr>
            </w:pPr>
            <w:r w:rsidRPr="002C60FF">
              <w:rPr>
                <w:rFonts w:ascii="Arial" w:hAnsi="Arial" w:cs="Arial"/>
                <w:sz w:val="20"/>
                <w:szCs w:val="20"/>
              </w:rPr>
              <w:t>15. 1. 2024</w:t>
            </w:r>
          </w:p>
        </w:tc>
      </w:tr>
      <w:tr w:rsidR="00631670" w:rsidRPr="006B2733" w14:paraId="76DB17C2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69916D76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zpřístupnění formuláře žádosti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36BAC7F6" w:rsidR="00631670" w:rsidRPr="002C60FF" w:rsidRDefault="002C60FF" w:rsidP="0041075E">
            <w:pPr>
              <w:rPr>
                <w:rFonts w:ascii="Arial" w:hAnsi="Arial" w:cs="Arial"/>
                <w:sz w:val="20"/>
                <w:szCs w:val="20"/>
              </w:rPr>
            </w:pPr>
            <w:r w:rsidRPr="002C60FF">
              <w:rPr>
                <w:rFonts w:ascii="Arial" w:hAnsi="Arial" w:cs="Arial"/>
                <w:sz w:val="20"/>
                <w:szCs w:val="20"/>
              </w:rPr>
              <w:t>15. 1. 2024</w:t>
            </w:r>
          </w:p>
        </w:tc>
      </w:tr>
      <w:tr w:rsidR="00F27DDE" w:rsidRPr="006B2733" w14:paraId="2AC0846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033FEC25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4D572ED0" w:rsidR="00F27DDE" w:rsidRPr="002C60FF" w:rsidRDefault="002C60FF" w:rsidP="004107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  <w:r w:rsidRPr="002C60FF">
              <w:rPr>
                <w:rFonts w:ascii="Arial" w:hAnsi="Arial" w:cs="Arial"/>
                <w:sz w:val="20"/>
                <w:szCs w:val="20"/>
              </w:rPr>
              <w:t>. 1. 2024</w:t>
            </w:r>
          </w:p>
        </w:tc>
      </w:tr>
      <w:tr w:rsidR="00F27DDE" w:rsidRPr="006B2733" w14:paraId="10C5934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10D82414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ukončení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5EC3F1D" w14:textId="77777777" w:rsidR="00F27DDE" w:rsidRDefault="00452C9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 rámci průběžné výzvy budou hodnoceny žádosti předložené do:</w:t>
            </w:r>
          </w:p>
          <w:p w14:paraId="0530B267" w14:textId="18EADB0F" w:rsidR="00452C92" w:rsidRDefault="007012C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15. 4</w:t>
            </w:r>
            <w:r w:rsidR="00452C92">
              <w:rPr>
                <w:rFonts w:ascii="Arial" w:hAnsi="Arial" w:cs="Arial"/>
                <w:sz w:val="20"/>
                <w:szCs w:val="20"/>
              </w:rPr>
              <w:t>. 2024</w:t>
            </w:r>
          </w:p>
          <w:p w14:paraId="4458C2D6" w14:textId="63364F67" w:rsidR="00452C92" w:rsidRDefault="007012C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15. 7</w:t>
            </w:r>
            <w:r w:rsidR="00452C92">
              <w:rPr>
                <w:rFonts w:ascii="Arial" w:hAnsi="Arial" w:cs="Arial"/>
                <w:sz w:val="20"/>
                <w:szCs w:val="20"/>
              </w:rPr>
              <w:t>. 2024</w:t>
            </w:r>
          </w:p>
          <w:p w14:paraId="7A483022" w14:textId="395383BD" w:rsidR="00452C92" w:rsidRDefault="007012C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15. 10</w:t>
            </w:r>
            <w:r w:rsidR="00452C92">
              <w:rPr>
                <w:rFonts w:ascii="Arial" w:hAnsi="Arial" w:cs="Arial"/>
                <w:sz w:val="20"/>
                <w:szCs w:val="20"/>
              </w:rPr>
              <w:t>. 2024</w:t>
            </w:r>
          </w:p>
          <w:p w14:paraId="4E3D7C2D" w14:textId="0EED275A" w:rsidR="00452C92" w:rsidRDefault="007012C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15. 1</w:t>
            </w:r>
            <w:r w:rsidR="00452C92">
              <w:rPr>
                <w:rFonts w:ascii="Arial" w:hAnsi="Arial" w:cs="Arial"/>
                <w:sz w:val="20"/>
                <w:szCs w:val="20"/>
              </w:rPr>
              <w:t>. 202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4502A01F" w14:textId="0361FA3C" w:rsidR="00452C92" w:rsidRPr="00B07528" w:rsidRDefault="00452C92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Nebo do vyčerpání celkové alokace.</w:t>
            </w:r>
          </w:p>
        </w:tc>
      </w:tr>
      <w:tr w:rsidR="00F27DD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Datum zahájení realizace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063C88E5" w:rsidR="00F27DDE" w:rsidRPr="006B2733" w:rsidRDefault="00F27DDE" w:rsidP="00F27DD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Nejdříve: 1.</w:t>
            </w:r>
            <w:r w:rsidR="000262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2.</w:t>
            </w:r>
            <w:r w:rsidR="008A26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</w:tr>
      <w:tr w:rsidR="00F27DD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ukončení realizace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41C7E454" w:rsidR="00F27DDE" w:rsidRPr="006B2733" w:rsidRDefault="00FB2D73" w:rsidP="00F27DDE">
            <w:pPr>
              <w:rPr>
                <w:rFonts w:ascii="Arial" w:hAnsi="Arial" w:cs="Arial"/>
                <w:sz w:val="20"/>
                <w:szCs w:val="20"/>
              </w:rPr>
            </w:pPr>
            <w:r w:rsidRPr="004F43DD">
              <w:rPr>
                <w:rFonts w:ascii="Arial" w:hAnsi="Arial" w:cs="Arial"/>
                <w:color w:val="FF0000"/>
                <w:sz w:val="20"/>
                <w:szCs w:val="20"/>
              </w:rPr>
              <w:t xml:space="preserve">Max. </w:t>
            </w:r>
            <w:r w:rsidR="00F27DDE" w:rsidRPr="004F43DD">
              <w:rPr>
                <w:rFonts w:ascii="Arial" w:hAnsi="Arial" w:cs="Arial"/>
                <w:color w:val="FF0000"/>
                <w:sz w:val="20"/>
                <w:szCs w:val="20"/>
              </w:rPr>
              <w:t>3</w:t>
            </w:r>
            <w:r w:rsidR="006C08CA" w:rsidRPr="004F43DD">
              <w:rPr>
                <w:rFonts w:ascii="Arial" w:hAnsi="Arial" w:cs="Arial"/>
                <w:color w:val="FF0000"/>
                <w:sz w:val="20"/>
                <w:szCs w:val="20"/>
              </w:rPr>
              <w:t>1</w:t>
            </w:r>
            <w:r w:rsidR="000E2223" w:rsidRPr="004F43DD">
              <w:rPr>
                <w:rFonts w:ascii="Arial" w:hAnsi="Arial" w:cs="Arial"/>
                <w:color w:val="FF0000"/>
                <w:sz w:val="20"/>
                <w:szCs w:val="20"/>
              </w:rPr>
              <w:t xml:space="preserve">. </w:t>
            </w:r>
            <w:r w:rsidR="004F43DD" w:rsidRPr="004F43DD">
              <w:rPr>
                <w:rFonts w:ascii="Arial" w:hAnsi="Arial" w:cs="Arial"/>
                <w:color w:val="FF0000"/>
                <w:sz w:val="20"/>
                <w:szCs w:val="20"/>
              </w:rPr>
              <w:t>3</w:t>
            </w:r>
            <w:r w:rsidR="00F27DDE" w:rsidRPr="004F43DD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="008A26E6" w:rsidRPr="004F43DD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F27DDE" w:rsidRPr="004F43DD">
              <w:rPr>
                <w:rFonts w:ascii="Arial" w:hAnsi="Arial" w:cs="Arial"/>
                <w:color w:val="FF0000"/>
                <w:sz w:val="20"/>
                <w:szCs w:val="20"/>
              </w:rPr>
              <w:t>202</w:t>
            </w:r>
            <w:r w:rsidR="004F43DD" w:rsidRPr="004F43DD">
              <w:rPr>
                <w:rFonts w:ascii="Arial" w:hAnsi="Arial" w:cs="Arial"/>
                <w:color w:val="FF0000"/>
                <w:sz w:val="20"/>
                <w:szCs w:val="20"/>
              </w:rPr>
              <w:t>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03"/>
        <w:gridCol w:w="5723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FA2873">
        <w:trPr>
          <w:trHeight w:val="589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F764B88" w14:textId="018A1FF0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83C6FFA" w14:textId="5691CBDA" w:rsidR="00D5002E" w:rsidRPr="00DD259A" w:rsidRDefault="0018101B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18101B">
              <w:rPr>
                <w:rFonts w:ascii="Arial" w:hAnsi="Arial" w:cs="Arial"/>
                <w:color w:val="FF0000"/>
                <w:sz w:val="20"/>
                <w:szCs w:val="20"/>
              </w:rPr>
              <w:t>158 5</w:t>
            </w:r>
            <w:r w:rsidR="00846E3C" w:rsidRPr="0018101B">
              <w:rPr>
                <w:rFonts w:ascii="Arial" w:hAnsi="Arial" w:cs="Arial"/>
                <w:color w:val="FF0000"/>
                <w:sz w:val="20"/>
                <w:szCs w:val="20"/>
              </w:rPr>
              <w:t>00</w:t>
            </w:r>
            <w:r w:rsidR="00DD259A" w:rsidRPr="0018101B">
              <w:rPr>
                <w:rFonts w:ascii="Arial" w:hAnsi="Arial" w:cs="Arial"/>
                <w:color w:val="FF0000"/>
                <w:sz w:val="20"/>
                <w:szCs w:val="20"/>
              </w:rPr>
              <w:t xml:space="preserve"> 000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DD259A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DD259A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DD259A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DD25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259A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D778B6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869D69A" w14:textId="12A0DA9D" w:rsidR="0039515E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="000E2223">
              <w:rPr>
                <w:rFonts w:ascii="Arial" w:hAnsi="Arial" w:cs="Arial"/>
                <w:b/>
                <w:sz w:val="20"/>
                <w:szCs w:val="20"/>
              </w:rPr>
              <w:t>inimální</w:t>
            </w:r>
            <w:r w:rsidR="0039515E" w:rsidRPr="00DD259A">
              <w:rPr>
                <w:rFonts w:ascii="Arial" w:hAnsi="Arial" w:cs="Arial"/>
                <w:b/>
                <w:sz w:val="20"/>
                <w:szCs w:val="20"/>
              </w:rPr>
              <w:t xml:space="preserve"> výše celkových způsobilých výdajů</w:t>
            </w:r>
            <w:r w:rsidR="0039515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E222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26387DF" w14:textId="77777777" w:rsidR="0039515E" w:rsidRDefault="0039515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1A4BDA" w14:textId="5F64CC49" w:rsidR="00D5002E" w:rsidRDefault="0039515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="00D5002E" w:rsidRPr="00DD259A">
              <w:rPr>
                <w:rFonts w:ascii="Arial" w:hAnsi="Arial" w:cs="Arial"/>
                <w:b/>
                <w:sz w:val="20"/>
                <w:szCs w:val="20"/>
              </w:rPr>
              <w:t>aximální výše celkových způsobilých výdajů</w:t>
            </w:r>
          </w:p>
          <w:p w14:paraId="46875CDF" w14:textId="77777777" w:rsidR="00A62D81" w:rsidRDefault="00A62D81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379726" w14:textId="735B8C56" w:rsidR="00A62D81" w:rsidRPr="00DD259A" w:rsidRDefault="00A62D81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Maximální počet žádosti připadající</w:t>
            </w:r>
            <w:r w:rsidR="00D778B6">
              <w:rPr>
                <w:rFonts w:ascii="Arial" w:hAnsi="Arial" w:cs="Arial"/>
                <w:b/>
                <w:sz w:val="20"/>
                <w:szCs w:val="20"/>
              </w:rPr>
              <w:t xml:space="preserve"> na jednoho žadatele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274E6D4" w14:textId="77777777" w:rsidR="0039515E" w:rsidRDefault="0039515E" w:rsidP="00D778B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D9279" w14:textId="38FDFA37" w:rsidR="00D5002E" w:rsidRDefault="0039515E" w:rsidP="00D778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1 500 000 Kč</w:t>
            </w:r>
          </w:p>
          <w:p w14:paraId="5EAC7C0B" w14:textId="59C7F422" w:rsidR="0039515E" w:rsidRDefault="0039515E" w:rsidP="00D778B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EDA121" w14:textId="206DD69E" w:rsidR="0039515E" w:rsidRDefault="0039515E" w:rsidP="00D778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2 000 000 Kč</w:t>
            </w:r>
          </w:p>
          <w:p w14:paraId="225B16C8" w14:textId="77777777" w:rsidR="00A62D81" w:rsidRDefault="00A62D81" w:rsidP="00D778B6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5E86D0" w14:textId="77777777" w:rsidR="00D778B6" w:rsidRDefault="00D778B6" w:rsidP="008A26E6">
            <w:pPr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55AE533C" w14:textId="1DBAB28C" w:rsidR="00A62D81" w:rsidRPr="00DD259A" w:rsidRDefault="00AC2C17" w:rsidP="008A26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Maximální počet žádostí připadajících na jednoho žadatele je omezen </w:t>
            </w:r>
            <w:r w:rsidRPr="00692DCB">
              <w:rPr>
                <w:rFonts w:ascii="Arial" w:hAnsi="Arial" w:cs="Arial"/>
                <w:sz w:val="20"/>
                <w:szCs w:val="20"/>
              </w:rPr>
              <w:t>počtem provozovaných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31B1D">
              <w:rPr>
                <w:rFonts w:ascii="Arial" w:hAnsi="Arial" w:cs="Arial"/>
                <w:sz w:val="20"/>
                <w:szCs w:val="20"/>
              </w:rPr>
              <w:t>screeningových center dle vymezených oprávněných žadatelů.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2978CC8C" w:rsidR="0086776D" w:rsidRPr="006B2733" w:rsidRDefault="00D54338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846E3C">
              <w:rPr>
                <w:rFonts w:ascii="Arial" w:hAnsi="Arial" w:cs="Arial"/>
                <w:sz w:val="20"/>
                <w:szCs w:val="20"/>
              </w:rPr>
              <w:t>x</w:t>
            </w:r>
            <w:r w:rsidR="00C97A47">
              <w:rPr>
                <w:rFonts w:ascii="Arial" w:hAnsi="Arial" w:cs="Arial"/>
                <w:sz w:val="20"/>
                <w:szCs w:val="20"/>
              </w:rPr>
              <w:t>-ante / ex</w:t>
            </w:r>
            <w:r w:rsidR="00846E3C">
              <w:rPr>
                <w:rFonts w:ascii="Arial" w:hAnsi="Arial" w:cs="Arial"/>
                <w:sz w:val="20"/>
                <w:szCs w:val="20"/>
              </w:rPr>
              <w:t>-post dle typu žadatele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4"/>
        <w:gridCol w:w="5742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3EE5007" w14:textId="31549EF4" w:rsidR="00D5002E" w:rsidRPr="006B2733" w:rsidRDefault="00846E3C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Česká republika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D04653" w14:textId="3F689F8E" w:rsidR="00B50BC0" w:rsidRPr="006B2733" w:rsidRDefault="004819A5" w:rsidP="00B50B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Území celé České republiky</w:t>
            </w: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E360BBB" w14:textId="5F2585E2" w:rsidR="0039515E" w:rsidRPr="0039515E" w:rsidRDefault="0039515E" w:rsidP="00325D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9515E">
              <w:rPr>
                <w:rFonts w:ascii="Arial" w:hAnsi="Arial" w:cs="Arial"/>
                <w:sz w:val="20"/>
                <w:szCs w:val="20"/>
              </w:rPr>
              <w:t>Oprávněnými žadateli jsou poskytovatelé zdravotních služeb v</w:t>
            </w:r>
            <w:r w:rsidR="006D225E">
              <w:rPr>
                <w:rFonts w:ascii="Arial" w:hAnsi="Arial" w:cs="Arial"/>
                <w:sz w:val="20"/>
                <w:szCs w:val="20"/>
              </w:rPr>
              <w:t> </w:t>
            </w:r>
            <w:r w:rsidRPr="0039515E">
              <w:rPr>
                <w:rFonts w:ascii="Arial" w:hAnsi="Arial" w:cs="Arial"/>
                <w:sz w:val="20"/>
                <w:szCs w:val="20"/>
              </w:rPr>
              <w:t>rámci stávající sítě screeningových pracovišť s minimálním počtem 200 ročně provedených preventivních kolonoskopií za rok 2022 dle NRHZS v rámci specifikovaného screeningového pracoviště (v rámci povinné příloha Čestné prohlášení žádosti budou specifikována jednotlivá IČP).</w:t>
            </w:r>
          </w:p>
          <w:p w14:paraId="21EDDC21" w14:textId="77777777" w:rsidR="00A85239" w:rsidRDefault="0039515E" w:rsidP="00325D01">
            <w:pPr>
              <w:jc w:val="both"/>
            </w:pPr>
            <w:r w:rsidRPr="00A85239">
              <w:rPr>
                <w:rFonts w:ascii="Arial" w:hAnsi="Arial" w:cs="Arial"/>
                <w:sz w:val="20"/>
                <w:szCs w:val="20"/>
              </w:rPr>
              <w:t xml:space="preserve">Centra pro screeningovou kolonoskopii dle seznamu dostupného na odkazu - </w:t>
            </w:r>
            <w:hyperlink r:id="rId11" w:history="1">
              <w:r w:rsidR="00A85239" w:rsidRPr="00A85239">
                <w:rPr>
                  <w:rFonts w:asciiTheme="minorHAnsi" w:eastAsiaTheme="minorHAnsi" w:hAnsiTheme="minorHAnsi" w:cstheme="minorBidi"/>
                  <w:color w:val="0000FF"/>
                  <w:u w:val="single"/>
                  <w:lang w:eastAsia="en-US"/>
                </w:rPr>
                <w:t>Seznam poskytovatelů, kteří splnili podmínky pro udělení statutu screeningového pracoviště v programu screeningu kolorektálního karcinomu – Ministerstvo zdravotnictví (mzcr.cz)</w:t>
              </w:r>
            </w:hyperlink>
          </w:p>
          <w:p w14:paraId="7CF92BD8" w14:textId="77777777" w:rsidR="00A85239" w:rsidRPr="00CA053B" w:rsidRDefault="00A85239" w:rsidP="00325D01">
            <w:pPr>
              <w:jc w:val="both"/>
            </w:pPr>
            <w:r w:rsidRPr="00A85239">
              <w:rPr>
                <w:rFonts w:ascii="Arial" w:hAnsi="Arial" w:cs="Arial"/>
                <w:sz w:val="20"/>
                <w:szCs w:val="20"/>
              </w:rPr>
              <w:t xml:space="preserve">Pokud není pracoviště uvedené na seznamu, není to překážkou přijatelnosti. Žadatel v tom případě k žádosti </w:t>
            </w:r>
            <w:r w:rsidRPr="00A85239">
              <w:rPr>
                <w:rFonts w:ascii="Arial" w:hAnsi="Arial" w:cs="Arial"/>
                <w:sz w:val="20"/>
                <w:szCs w:val="20"/>
              </w:rPr>
              <w:lastRenderedPageBreak/>
              <w:t>předloží kopii Rozhodnutí MZ ČR</w:t>
            </w:r>
            <w:r>
              <w:t xml:space="preserve"> o udělení statutu </w:t>
            </w:r>
            <w:r w:rsidRPr="00CA053B">
              <w:t xml:space="preserve">Centra pro screeningovou kolonoskopii. </w:t>
            </w:r>
          </w:p>
          <w:p w14:paraId="016E8363" w14:textId="77777777" w:rsidR="00A85239" w:rsidRPr="00DF21E8" w:rsidRDefault="00A85239" w:rsidP="00325D01">
            <w:pPr>
              <w:jc w:val="both"/>
            </w:pPr>
          </w:p>
          <w:p w14:paraId="2F4DA7AB" w14:textId="3D22B4C1" w:rsidR="00A62D81" w:rsidRPr="006B2733" w:rsidRDefault="00A62D81" w:rsidP="0039515E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57C1D5EA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5C15DF96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Druh </w:t>
            </w:r>
            <w:r w:rsidR="00846E3C">
              <w:rPr>
                <w:rFonts w:ascii="Arial" w:hAnsi="Arial" w:cs="Arial"/>
                <w:b/>
                <w:bCs/>
                <w:sz w:val="20"/>
                <w:szCs w:val="20"/>
              </w:rPr>
              <w:t>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6E667A6D" w:rsidR="00D5002E" w:rsidRPr="006B2733" w:rsidRDefault="00846E3C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Průběžná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46BE4E23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Podporované </w:t>
            </w:r>
            <w:r w:rsidR="00846E3C">
              <w:rPr>
                <w:rFonts w:ascii="Arial" w:hAnsi="Arial" w:cs="Arial"/>
                <w:b/>
                <w:bCs/>
                <w:sz w:val="20"/>
                <w:szCs w:val="20"/>
              </w:rPr>
              <w:t>činnosti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866B2FE" w14:textId="0F6F5AE7" w:rsidR="00731B1D" w:rsidRPr="00731B1D" w:rsidRDefault="00731B1D" w:rsidP="00731B1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>Podporovány budou činnosti zaměřené na pořízení a</w:t>
            </w:r>
            <w:r w:rsidR="006D225E">
              <w:rPr>
                <w:rFonts w:ascii="Arial" w:hAnsi="Arial" w:cs="Arial"/>
                <w:sz w:val="20"/>
                <w:szCs w:val="20"/>
              </w:rPr>
              <w:t> </w:t>
            </w:r>
            <w:r w:rsidRPr="00731B1D">
              <w:rPr>
                <w:rFonts w:ascii="Arial" w:hAnsi="Arial" w:cs="Arial"/>
                <w:sz w:val="20"/>
                <w:szCs w:val="20"/>
              </w:rPr>
              <w:t xml:space="preserve">modernizaci vybavení zdravotnických pracovišť s cílem zvýšení kvality a dostupnosti vybraných screeningových programů. </w:t>
            </w:r>
          </w:p>
          <w:p w14:paraId="56ED8D71" w14:textId="77777777" w:rsidR="00731B1D" w:rsidRPr="00731B1D" w:rsidRDefault="00731B1D" w:rsidP="00731B1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25819B7" w14:textId="4D17E268" w:rsidR="00731B1D" w:rsidRPr="00731B1D" w:rsidRDefault="00731B1D" w:rsidP="00731B1D">
            <w:pPr>
              <w:pStyle w:val="Odstavecseseznamem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>Pořízení a modernizace přístrojového vybavení, zdravotnických prostředků, technologií a dalšího vybavení:</w:t>
            </w:r>
          </w:p>
          <w:p w14:paraId="38DF7060" w14:textId="77777777" w:rsidR="00731B1D" w:rsidRPr="00731B1D" w:rsidRDefault="00731B1D" w:rsidP="00731B1D">
            <w:pPr>
              <w:pStyle w:val="Odstavecseseznamem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>pořízení a modernizace přístrojového vybavení (</w:t>
            </w:r>
            <w:proofErr w:type="spellStart"/>
            <w:r w:rsidRPr="00731B1D">
              <w:rPr>
                <w:rFonts w:ascii="Arial" w:hAnsi="Arial" w:cs="Arial"/>
                <w:sz w:val="20"/>
                <w:szCs w:val="20"/>
              </w:rPr>
              <w:t>kolonoskopů</w:t>
            </w:r>
            <w:proofErr w:type="spellEnd"/>
            <w:r w:rsidRPr="00731B1D">
              <w:rPr>
                <w:rFonts w:ascii="Arial" w:hAnsi="Arial" w:cs="Arial"/>
                <w:sz w:val="20"/>
                <w:szCs w:val="20"/>
              </w:rPr>
              <w:t xml:space="preserve"> a endoskopických věží a souvisejícího vybavení).</w:t>
            </w:r>
          </w:p>
          <w:p w14:paraId="63190AAE" w14:textId="7E35AB0A" w:rsidR="00D54338" w:rsidRPr="00D54338" w:rsidRDefault="00D54338" w:rsidP="00D54338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79972568" w:rsidR="00536EBC" w:rsidRPr="00D54338" w:rsidRDefault="00536EBC" w:rsidP="5BDF8431">
            <w:p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Zadávané v rámci MS2014+</w:t>
            </w:r>
          </w:p>
          <w:p w14:paraId="11B8E106" w14:textId="77777777" w:rsidR="00731B1D" w:rsidRDefault="00731B1D" w:rsidP="00D54338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 xml:space="preserve">Počet vybavených screeningových pracovišť </w:t>
            </w:r>
          </w:p>
          <w:p w14:paraId="52308E66" w14:textId="611FFD35" w:rsidR="00D54338" w:rsidRDefault="00731B1D" w:rsidP="00731B1D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>Pilotní studie vyjadřující navýšení počtu provedených preventivních kolonoskopií v roce následujícím po vybavení pracoviště, oproti referenčnímu datu.</w:t>
            </w:r>
          </w:p>
          <w:p w14:paraId="590C419C" w14:textId="1296F7AA" w:rsidR="00536EBC" w:rsidRPr="00D54338" w:rsidRDefault="00F561DC" w:rsidP="00D54338">
            <w:p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Vykazované m</w:t>
            </w:r>
            <w:r w:rsidR="00536EBC" w:rsidRPr="00D54338">
              <w:rPr>
                <w:rFonts w:ascii="Arial" w:hAnsi="Arial" w:cs="Arial"/>
                <w:sz w:val="20"/>
                <w:szCs w:val="20"/>
              </w:rPr>
              <w:t>imo MS2014+</w:t>
            </w:r>
          </w:p>
          <w:p w14:paraId="34BE983E" w14:textId="77777777" w:rsidR="00731B1D" w:rsidRDefault="00731B1D" w:rsidP="00D54338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 xml:space="preserve">Čekací doba na navazující </w:t>
            </w:r>
            <w:proofErr w:type="spellStart"/>
            <w:r w:rsidRPr="00731B1D">
              <w:rPr>
                <w:rFonts w:ascii="Arial" w:hAnsi="Arial" w:cs="Arial"/>
                <w:sz w:val="20"/>
                <w:szCs w:val="20"/>
              </w:rPr>
              <w:t>kolonoskopické</w:t>
            </w:r>
            <w:proofErr w:type="spellEnd"/>
            <w:r w:rsidRPr="00731B1D">
              <w:rPr>
                <w:rFonts w:ascii="Arial" w:hAnsi="Arial" w:cs="Arial"/>
                <w:sz w:val="20"/>
                <w:szCs w:val="20"/>
              </w:rPr>
              <w:t xml:space="preserve"> vyšetření po pozitivním výsledku testu na okultní krvácení do stolice </w:t>
            </w:r>
          </w:p>
          <w:p w14:paraId="3F12B414" w14:textId="5EF12BB0" w:rsidR="00D54338" w:rsidRPr="006B2733" w:rsidRDefault="00731B1D" w:rsidP="00731B1D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731B1D">
              <w:rPr>
                <w:rFonts w:ascii="Arial" w:hAnsi="Arial" w:cs="Arial"/>
                <w:sz w:val="20"/>
                <w:szCs w:val="20"/>
              </w:rPr>
              <w:t xml:space="preserve">Podíl preventivních kolonoskopií ze všech provedených kolonoskopií </w:t>
            </w:r>
          </w:p>
        </w:tc>
      </w:tr>
    </w:tbl>
    <w:p w14:paraId="6AA1C638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F6DF148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72BA1FE1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</w:t>
            </w:r>
            <w:r w:rsidR="00CC75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7544" w:rsidRPr="00CC7544">
              <w:rPr>
                <w:rFonts w:ascii="Arial" w:hAnsi="Arial" w:cs="Arial"/>
                <w:sz w:val="20"/>
                <w:szCs w:val="20"/>
              </w:rPr>
              <w:t>pro žadatele a příjemce komponent 6.1 a 6.2 Národního plánu obnovy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44A7F353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56E28727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12" w:history="1">
              <w:r w:rsidR="00F33FC3" w:rsidRPr="006B2733">
                <w:rPr>
                  <w:rFonts w:ascii="Arial" w:hAnsi="Arial" w:cs="Arial"/>
                  <w:sz w:val="20"/>
                  <w:szCs w:val="20"/>
                </w:rPr>
                <w:t>www.mzcr.cz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B6604" w:rsidRPr="006B2733" w14:paraId="4534CA2F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1163416" w14:textId="660DB5D6" w:rsidR="000B6604" w:rsidRPr="006B2733" w:rsidRDefault="000B6604" w:rsidP="000B660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Informace dle </w:t>
            </w:r>
            <w:r w:rsidRPr="00237C8B">
              <w:rPr>
                <w:rFonts w:ascii="Arial" w:hAnsi="Arial" w:cs="Arial"/>
                <w:b/>
                <w:sz w:val="20"/>
                <w:szCs w:val="20"/>
              </w:rPr>
              <w:t>§ 14k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zákona č. 218/200 Sb. o rozpočtových pravidlech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05B499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(1)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Trpí-li žádost o poskytnutí dotace nebo návratné finanční výpomoci vadami, vyzve poskytovatel v případě, že to výslovně uvedl ve výzvě podle § 14j, žadatele o dotaci k odstranění vad; k tomu mu poskytne přiměřenou lhůtu.</w:t>
            </w:r>
          </w:p>
          <w:p w14:paraId="70EE33F6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(2)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Neodstraní-li žadatel o dotaci vady ve lhůtě podle odstavce 1, poskytovatel řízení zastaví.</w:t>
            </w:r>
          </w:p>
          <w:p w14:paraId="7D4C5129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(3)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Pokud to výslovně uvedl ve výzvě podle § 14j, může poskytovatel kdykoliv v průběhu řízení vyzvat žadatele o dotaci k doložení dalších podkladů nebo údajů nezbytných pro vydání rozhodnutí o poskytnutí dotace nebo návratné finanční výpomoci, k čemuž žadateli o dotaci poskytne přiměřenou lhůtu.</w:t>
            </w:r>
          </w:p>
          <w:p w14:paraId="73D28834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(4)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Pokud to výslovně uvedl ve výzvě podle § 14j, může poskytovatel žadateli o dotaci doporučit úpravu žádosti, lze-li předpokládat, že upravené žádosti bude zcela vyhověno; vyhoví-li žadatel o dotaci tomuto doporučení, posuzuje poskytovatel upravenou žádost.</w:t>
            </w:r>
          </w:p>
          <w:p w14:paraId="38399571" w14:textId="77777777" w:rsidR="000B6604" w:rsidRDefault="000B6604" w:rsidP="000B660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D92A34" w14:textId="360EE8F6" w:rsidR="000B6604" w:rsidRPr="006B2733" w:rsidRDefault="000B6604" w:rsidP="000B66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Více informací je uvedeno v Obecných pravidlech pro žadatele a příjemce komponenty 6.1 a 6.2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4D049F" w14:textId="04585932" w:rsidR="00F33FC3" w:rsidRPr="006B2733" w:rsidRDefault="00F33FC3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Kontaktní </w:t>
            </w:r>
            <w:r w:rsidR="00A62D81">
              <w:rPr>
                <w:rFonts w:ascii="Arial" w:hAnsi="Arial" w:cs="Arial"/>
                <w:sz w:val="20"/>
                <w:szCs w:val="20"/>
              </w:rPr>
              <w:t>email:</w:t>
            </w:r>
            <w:r w:rsidRPr="006B2733">
              <w:rPr>
                <w:rFonts w:ascii="Arial" w:hAnsi="Arial" w:cs="Arial"/>
                <w:sz w:val="20"/>
                <w:szCs w:val="20"/>
              </w:rPr>
              <w:t> </w:t>
            </w:r>
            <w:hyperlink r:id="rId13" w:history="1">
              <w:r w:rsidR="00F813D7" w:rsidRPr="003A2E91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npo@mzd</w:t>
              </w:r>
              <w:r w:rsidR="00F813D7" w:rsidRPr="003A2E91">
                <w:rPr>
                  <w:rStyle w:val="Hypertextovodkaz"/>
                  <w:rFonts w:ascii="Arial" w:hAnsi="Arial"/>
                  <w:sz w:val="20"/>
                  <w:szCs w:val="20"/>
                </w:rPr>
                <w:t>.gov</w:t>
              </w:r>
              <w:r w:rsidR="00F813D7" w:rsidRPr="003A2E91">
                <w:rPr>
                  <w:rStyle w:val="Hypertextovodkaz"/>
                  <w:rFonts w:ascii="Arial" w:hAnsi="Arial" w:cs="Arial"/>
                  <w:sz w:val="20"/>
                  <w:szCs w:val="20"/>
                </w:rPr>
                <w:t>.cz</w:t>
              </w:r>
            </w:hyperlink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footerReference w:type="default" r:id="rId14"/>
      <w:footerReference w:type="first" r:id="rId15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7FE28462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846E3C">
            <w:rPr>
              <w:rFonts w:ascii="Arial" w:hAnsi="Arial" w:cs="Arial"/>
              <w:sz w:val="18"/>
              <w:szCs w:val="18"/>
            </w:rPr>
            <w:t>1</w:t>
          </w:r>
          <w:r w:rsidR="00F867B7">
            <w:rPr>
              <w:rFonts w:ascii="Arial" w:hAnsi="Arial" w:cs="Arial"/>
              <w:sz w:val="18"/>
              <w:szCs w:val="18"/>
            </w:rPr>
            <w:t>1</w:t>
          </w:r>
        </w:p>
      </w:tc>
      <w:tc>
        <w:tcPr>
          <w:tcW w:w="2410" w:type="dxa"/>
        </w:tcPr>
        <w:p w14:paraId="74D4795F" w14:textId="0E583314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4F43DD">
            <w:rPr>
              <w:rFonts w:ascii="Arial" w:hAnsi="Arial" w:cs="Arial"/>
              <w:sz w:val="18"/>
              <w:szCs w:val="18"/>
            </w:rPr>
            <w:t>3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57B8E398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4F43DD">
            <w:rPr>
              <w:rFonts w:ascii="Arial" w:hAnsi="Arial" w:cs="Arial"/>
              <w:sz w:val="18"/>
              <w:szCs w:val="18"/>
            </w:rPr>
            <w:t>30. 11</w:t>
          </w:r>
          <w:r w:rsidR="002C60FF">
            <w:rPr>
              <w:rFonts w:ascii="Arial" w:hAnsi="Arial" w:cs="Arial"/>
              <w:sz w:val="18"/>
              <w:szCs w:val="18"/>
            </w:rPr>
            <w:t>.</w:t>
          </w:r>
          <w:r w:rsidRPr="00424CA7">
            <w:rPr>
              <w:rFonts w:ascii="Arial" w:hAnsi="Arial" w:cs="Arial"/>
              <w:sz w:val="18"/>
              <w:szCs w:val="18"/>
            </w:rPr>
            <w:t xml:space="preserve"> 202</w:t>
          </w:r>
          <w:r w:rsidR="006C0D3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96997"/>
    <w:multiLevelType w:val="hybridMultilevel"/>
    <w:tmpl w:val="D212AD70"/>
    <w:lvl w:ilvl="0" w:tplc="52E0F340">
      <w:start w:val="1"/>
      <w:numFmt w:val="upperRoman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7E0B77"/>
    <w:multiLevelType w:val="hybridMultilevel"/>
    <w:tmpl w:val="450C739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005851"/>
    <w:multiLevelType w:val="hybridMultilevel"/>
    <w:tmpl w:val="CA1E84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1BF6F71"/>
    <w:multiLevelType w:val="hybridMultilevel"/>
    <w:tmpl w:val="750009CA"/>
    <w:lvl w:ilvl="0" w:tplc="207A32A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B844C79"/>
    <w:multiLevelType w:val="hybridMultilevel"/>
    <w:tmpl w:val="A6349FDE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D8F243B"/>
    <w:multiLevelType w:val="hybridMultilevel"/>
    <w:tmpl w:val="6336AC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0772287">
    <w:abstractNumId w:val="2"/>
  </w:num>
  <w:num w:numId="2" w16cid:durableId="1562911436">
    <w:abstractNumId w:val="3"/>
  </w:num>
  <w:num w:numId="3" w16cid:durableId="1275556760">
    <w:abstractNumId w:val="8"/>
  </w:num>
  <w:num w:numId="4" w16cid:durableId="1842425694">
    <w:abstractNumId w:val="10"/>
  </w:num>
  <w:num w:numId="5" w16cid:durableId="1666130121">
    <w:abstractNumId w:val="11"/>
  </w:num>
  <w:num w:numId="6" w16cid:durableId="729503737">
    <w:abstractNumId w:val="16"/>
  </w:num>
  <w:num w:numId="7" w16cid:durableId="1277833195">
    <w:abstractNumId w:val="0"/>
  </w:num>
  <w:num w:numId="8" w16cid:durableId="1998916879">
    <w:abstractNumId w:val="1"/>
  </w:num>
  <w:num w:numId="9" w16cid:durableId="1255017418">
    <w:abstractNumId w:val="5"/>
  </w:num>
  <w:num w:numId="10" w16cid:durableId="605893762">
    <w:abstractNumId w:val="12"/>
  </w:num>
  <w:num w:numId="11" w16cid:durableId="10033301">
    <w:abstractNumId w:val="9"/>
  </w:num>
  <w:num w:numId="12" w16cid:durableId="1728724319">
    <w:abstractNumId w:val="4"/>
  </w:num>
  <w:num w:numId="13" w16cid:durableId="941184488">
    <w:abstractNumId w:val="15"/>
  </w:num>
  <w:num w:numId="14" w16cid:durableId="1982035479">
    <w:abstractNumId w:val="6"/>
  </w:num>
  <w:num w:numId="15" w16cid:durableId="576407555">
    <w:abstractNumId w:val="14"/>
  </w:num>
  <w:num w:numId="16" w16cid:durableId="1148783933">
    <w:abstractNumId w:val="13"/>
  </w:num>
  <w:num w:numId="17" w16cid:durableId="5720124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238A2"/>
    <w:rsid w:val="000245A6"/>
    <w:rsid w:val="00024D2C"/>
    <w:rsid w:val="000262DF"/>
    <w:rsid w:val="00036391"/>
    <w:rsid w:val="00052A20"/>
    <w:rsid w:val="00067140"/>
    <w:rsid w:val="000950DA"/>
    <w:rsid w:val="000974F0"/>
    <w:rsid w:val="000A268B"/>
    <w:rsid w:val="000A59E7"/>
    <w:rsid w:val="000B6604"/>
    <w:rsid w:val="000D7C5C"/>
    <w:rsid w:val="000E2223"/>
    <w:rsid w:val="0010190B"/>
    <w:rsid w:val="00112C98"/>
    <w:rsid w:val="00114B55"/>
    <w:rsid w:val="00126589"/>
    <w:rsid w:val="001533B9"/>
    <w:rsid w:val="00154AC9"/>
    <w:rsid w:val="00172096"/>
    <w:rsid w:val="00177AC0"/>
    <w:rsid w:val="0018101B"/>
    <w:rsid w:val="001944D0"/>
    <w:rsid w:val="0019590B"/>
    <w:rsid w:val="001A3701"/>
    <w:rsid w:val="001B7A36"/>
    <w:rsid w:val="001B7FF4"/>
    <w:rsid w:val="001C5CF6"/>
    <w:rsid w:val="001D02FC"/>
    <w:rsid w:val="001D4ACF"/>
    <w:rsid w:val="00243FB9"/>
    <w:rsid w:val="00250D9B"/>
    <w:rsid w:val="002674EF"/>
    <w:rsid w:val="00276793"/>
    <w:rsid w:val="002C60FF"/>
    <w:rsid w:val="002E2D31"/>
    <w:rsid w:val="003037B1"/>
    <w:rsid w:val="00325D01"/>
    <w:rsid w:val="00345270"/>
    <w:rsid w:val="003546A3"/>
    <w:rsid w:val="003604ED"/>
    <w:rsid w:val="00385816"/>
    <w:rsid w:val="003908FC"/>
    <w:rsid w:val="0039515E"/>
    <w:rsid w:val="00397EB0"/>
    <w:rsid w:val="003B1EF0"/>
    <w:rsid w:val="003B75CB"/>
    <w:rsid w:val="003D3B25"/>
    <w:rsid w:val="0041075E"/>
    <w:rsid w:val="00440F7A"/>
    <w:rsid w:val="0044381F"/>
    <w:rsid w:val="00452C92"/>
    <w:rsid w:val="004533B6"/>
    <w:rsid w:val="00480A9C"/>
    <w:rsid w:val="004819A5"/>
    <w:rsid w:val="00496472"/>
    <w:rsid w:val="004A443C"/>
    <w:rsid w:val="004F43DD"/>
    <w:rsid w:val="00511FD4"/>
    <w:rsid w:val="00527059"/>
    <w:rsid w:val="00531A58"/>
    <w:rsid w:val="00536EBC"/>
    <w:rsid w:val="0054339A"/>
    <w:rsid w:val="00563A69"/>
    <w:rsid w:val="00581410"/>
    <w:rsid w:val="00582323"/>
    <w:rsid w:val="005C7422"/>
    <w:rsid w:val="005E073F"/>
    <w:rsid w:val="005E372B"/>
    <w:rsid w:val="005F14C0"/>
    <w:rsid w:val="005F1E54"/>
    <w:rsid w:val="00631432"/>
    <w:rsid w:val="00631670"/>
    <w:rsid w:val="00641767"/>
    <w:rsid w:val="0064708B"/>
    <w:rsid w:val="0065139E"/>
    <w:rsid w:val="0066481F"/>
    <w:rsid w:val="00664857"/>
    <w:rsid w:val="00674860"/>
    <w:rsid w:val="006758F2"/>
    <w:rsid w:val="006807B7"/>
    <w:rsid w:val="006840FA"/>
    <w:rsid w:val="00692DCB"/>
    <w:rsid w:val="006937DA"/>
    <w:rsid w:val="00697FB9"/>
    <w:rsid w:val="006A1326"/>
    <w:rsid w:val="006A7E4D"/>
    <w:rsid w:val="006B075D"/>
    <w:rsid w:val="006B2733"/>
    <w:rsid w:val="006B7F70"/>
    <w:rsid w:val="006C08CA"/>
    <w:rsid w:val="006C0D31"/>
    <w:rsid w:val="006D118D"/>
    <w:rsid w:val="006D21C5"/>
    <w:rsid w:val="006D225E"/>
    <w:rsid w:val="006D5942"/>
    <w:rsid w:val="006E643B"/>
    <w:rsid w:val="006E6D02"/>
    <w:rsid w:val="007012C2"/>
    <w:rsid w:val="00731B1D"/>
    <w:rsid w:val="007337CC"/>
    <w:rsid w:val="007442C4"/>
    <w:rsid w:val="00746626"/>
    <w:rsid w:val="00753E0B"/>
    <w:rsid w:val="0075675E"/>
    <w:rsid w:val="007A61BC"/>
    <w:rsid w:val="007A6B8B"/>
    <w:rsid w:val="007B2CC5"/>
    <w:rsid w:val="007B5B73"/>
    <w:rsid w:val="007B73A4"/>
    <w:rsid w:val="007D0B9A"/>
    <w:rsid w:val="007D5619"/>
    <w:rsid w:val="007E04EE"/>
    <w:rsid w:val="007E5F3D"/>
    <w:rsid w:val="00816C77"/>
    <w:rsid w:val="00817877"/>
    <w:rsid w:val="00824745"/>
    <w:rsid w:val="00832F6F"/>
    <w:rsid w:val="00836A6C"/>
    <w:rsid w:val="00844A9A"/>
    <w:rsid w:val="00846E3C"/>
    <w:rsid w:val="0086776D"/>
    <w:rsid w:val="008723E6"/>
    <w:rsid w:val="00874ED5"/>
    <w:rsid w:val="008821A8"/>
    <w:rsid w:val="00890391"/>
    <w:rsid w:val="008A02CE"/>
    <w:rsid w:val="008A26E6"/>
    <w:rsid w:val="008B3D8E"/>
    <w:rsid w:val="008E6E85"/>
    <w:rsid w:val="00914F82"/>
    <w:rsid w:val="00921C1D"/>
    <w:rsid w:val="00932F11"/>
    <w:rsid w:val="0093601D"/>
    <w:rsid w:val="00966AEE"/>
    <w:rsid w:val="009711FC"/>
    <w:rsid w:val="0097765E"/>
    <w:rsid w:val="00996C51"/>
    <w:rsid w:val="009C1598"/>
    <w:rsid w:val="00A0486F"/>
    <w:rsid w:val="00A06F60"/>
    <w:rsid w:val="00A3193E"/>
    <w:rsid w:val="00A37082"/>
    <w:rsid w:val="00A41491"/>
    <w:rsid w:val="00A47B5D"/>
    <w:rsid w:val="00A62D81"/>
    <w:rsid w:val="00A64B3C"/>
    <w:rsid w:val="00A766FD"/>
    <w:rsid w:val="00A85239"/>
    <w:rsid w:val="00A862B9"/>
    <w:rsid w:val="00A94DE2"/>
    <w:rsid w:val="00AA1677"/>
    <w:rsid w:val="00AA1B2E"/>
    <w:rsid w:val="00AC2C17"/>
    <w:rsid w:val="00AF4015"/>
    <w:rsid w:val="00B07528"/>
    <w:rsid w:val="00B22C37"/>
    <w:rsid w:val="00B34E13"/>
    <w:rsid w:val="00B45394"/>
    <w:rsid w:val="00B50BC0"/>
    <w:rsid w:val="00B5443F"/>
    <w:rsid w:val="00B63066"/>
    <w:rsid w:val="00B659E7"/>
    <w:rsid w:val="00B77814"/>
    <w:rsid w:val="00BC0FF5"/>
    <w:rsid w:val="00BC2E74"/>
    <w:rsid w:val="00BD107D"/>
    <w:rsid w:val="00BF3091"/>
    <w:rsid w:val="00C00C8E"/>
    <w:rsid w:val="00C339A3"/>
    <w:rsid w:val="00C54894"/>
    <w:rsid w:val="00C71A10"/>
    <w:rsid w:val="00C80D84"/>
    <w:rsid w:val="00C8619F"/>
    <w:rsid w:val="00C97A47"/>
    <w:rsid w:val="00CB7494"/>
    <w:rsid w:val="00CC349E"/>
    <w:rsid w:val="00CC7544"/>
    <w:rsid w:val="00CF49D5"/>
    <w:rsid w:val="00D5002E"/>
    <w:rsid w:val="00D54338"/>
    <w:rsid w:val="00D57679"/>
    <w:rsid w:val="00D6133F"/>
    <w:rsid w:val="00D62A7E"/>
    <w:rsid w:val="00D718DF"/>
    <w:rsid w:val="00D7723F"/>
    <w:rsid w:val="00D778B6"/>
    <w:rsid w:val="00D84D66"/>
    <w:rsid w:val="00D94046"/>
    <w:rsid w:val="00DA2810"/>
    <w:rsid w:val="00DA2B71"/>
    <w:rsid w:val="00DB14B2"/>
    <w:rsid w:val="00DB4B51"/>
    <w:rsid w:val="00DC0710"/>
    <w:rsid w:val="00DD259A"/>
    <w:rsid w:val="00DD7671"/>
    <w:rsid w:val="00DF55B8"/>
    <w:rsid w:val="00E00623"/>
    <w:rsid w:val="00E136CA"/>
    <w:rsid w:val="00E1568C"/>
    <w:rsid w:val="00E40310"/>
    <w:rsid w:val="00E40593"/>
    <w:rsid w:val="00E54C8C"/>
    <w:rsid w:val="00E62BD1"/>
    <w:rsid w:val="00F003D2"/>
    <w:rsid w:val="00F04CF0"/>
    <w:rsid w:val="00F05B12"/>
    <w:rsid w:val="00F152C1"/>
    <w:rsid w:val="00F27DDE"/>
    <w:rsid w:val="00F326C9"/>
    <w:rsid w:val="00F33FC3"/>
    <w:rsid w:val="00F35587"/>
    <w:rsid w:val="00F355AF"/>
    <w:rsid w:val="00F36609"/>
    <w:rsid w:val="00F37778"/>
    <w:rsid w:val="00F46798"/>
    <w:rsid w:val="00F4769D"/>
    <w:rsid w:val="00F55941"/>
    <w:rsid w:val="00F561DC"/>
    <w:rsid w:val="00F74753"/>
    <w:rsid w:val="00F813D7"/>
    <w:rsid w:val="00F815DD"/>
    <w:rsid w:val="00F867B7"/>
    <w:rsid w:val="00FA2873"/>
    <w:rsid w:val="00FA6822"/>
    <w:rsid w:val="00FB2D73"/>
    <w:rsid w:val="00FB4519"/>
    <w:rsid w:val="00FB6E9F"/>
    <w:rsid w:val="00FD050B"/>
    <w:rsid w:val="00FD55F9"/>
    <w:rsid w:val="00FD701E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  <w:style w:type="paragraph" w:customStyle="1" w:styleId="l5">
    <w:name w:val="l5"/>
    <w:basedOn w:val="Normln"/>
    <w:rsid w:val="000B6604"/>
    <w:pPr>
      <w:spacing w:before="100" w:beforeAutospacing="1" w:after="100" w:afterAutospacing="1"/>
    </w:pPr>
  </w:style>
  <w:style w:type="character" w:styleId="PromnnHTML">
    <w:name w:val="HTML Variable"/>
    <w:basedOn w:val="Standardnpsmoodstavce"/>
    <w:uiPriority w:val="99"/>
    <w:semiHidden/>
    <w:unhideWhenUsed/>
    <w:rsid w:val="000B66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npo@mzd.gov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zcr.cz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zcr.cz/seznam-poskytovatelu-screening-kolorektalniho-karcinom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756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Zatloukalová Zdeňka, Ing. Mgr.</cp:lastModifiedBy>
  <cp:revision>7</cp:revision>
  <dcterms:created xsi:type="dcterms:W3CDTF">2025-03-21T06:39:00Z</dcterms:created>
  <dcterms:modified xsi:type="dcterms:W3CDTF">2025-11-14T12:16:00Z</dcterms:modified>
</cp:coreProperties>
</file>