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BC4EA" w14:textId="77777777" w:rsidR="00A61948" w:rsidRDefault="00A61948" w:rsidP="00B81044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</w:p>
    <w:p w14:paraId="5F466D2A" w14:textId="6EF0077A" w:rsidR="00B81044" w:rsidRDefault="00B81044" w:rsidP="00B81044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2BD6D76D" w14:textId="77777777" w:rsidR="00B81044" w:rsidRDefault="00B81044" w:rsidP="00B81044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3667128C" w14:textId="566CE7AE" w:rsidR="00B81044" w:rsidRDefault="00B81044" w:rsidP="00B81044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OBECNÁ PRAVIDLA </w:t>
      </w:r>
    </w:p>
    <w:p w14:paraId="2B3F5EB3" w14:textId="77777777" w:rsidR="00B81044" w:rsidRDefault="00B81044" w:rsidP="00B81044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PRO ŽADATELE A PŘÍJEMCE </w:t>
      </w:r>
    </w:p>
    <w:p w14:paraId="25482A89" w14:textId="486D41DC" w:rsidR="00097DCE" w:rsidRDefault="00097DCE" w:rsidP="00097DCE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 2.0</w:t>
      </w:r>
    </w:p>
    <w:p w14:paraId="3920CAB3" w14:textId="77777777" w:rsidR="00B81044" w:rsidRDefault="00B81044" w:rsidP="00B81044">
      <w:pPr>
        <w:rPr>
          <w:rFonts w:ascii="Calibri" w:eastAsia="Calibri" w:hAnsi="Calibri" w:cs="Calibri"/>
          <w:color w:val="000000"/>
        </w:rPr>
      </w:pPr>
    </w:p>
    <w:p w14:paraId="3A0D0E6B" w14:textId="6CA074A5" w:rsidR="00B81044" w:rsidRDefault="00B81044" w:rsidP="00B81044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62A7D680" w14:textId="77777777" w:rsidR="005D0D2F" w:rsidRDefault="005D0D2F" w:rsidP="00B81044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21EEED19" w14:textId="77777777" w:rsidR="00B81044" w:rsidRDefault="00B81044" w:rsidP="00B81044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660AA3D5" w14:textId="41F5E1C5" w:rsidR="00B81044" w:rsidRDefault="00B81044" w:rsidP="00B81044">
      <w:pPr>
        <w:rPr>
          <w:rFonts w:ascii="Arial" w:eastAsia="Calibri" w:hAnsi="Arial" w:cs="Arial"/>
          <w:color w:val="000000"/>
        </w:rPr>
      </w:pPr>
    </w:p>
    <w:p w14:paraId="38F3B7BA" w14:textId="77777777" w:rsidR="00B81044" w:rsidRDefault="00B81044" w:rsidP="00B81044">
      <w:pPr>
        <w:rPr>
          <w:rFonts w:ascii="Arial" w:hAnsi="Arial" w:cs="Arial"/>
        </w:rPr>
      </w:pPr>
    </w:p>
    <w:p w14:paraId="24782616" w14:textId="524C12C8" w:rsidR="00B81044" w:rsidRPr="00B81044" w:rsidRDefault="005E6417" w:rsidP="00B81044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Závazný</w:t>
      </w:r>
      <w:r w:rsidR="005D0D2F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 pokyn</w:t>
      </w: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 č. </w:t>
      </w:r>
      <w:r w:rsidR="00603232">
        <w:rPr>
          <w:rFonts w:ascii="Arial" w:eastAsia="Cambria" w:hAnsi="Arial" w:cs="Arial"/>
          <w:color w:val="1F4E79" w:themeColor="accent5" w:themeShade="80"/>
          <w:sz w:val="48"/>
          <w:szCs w:val="48"/>
        </w:rPr>
        <w:t>5</w:t>
      </w:r>
    </w:p>
    <w:p w14:paraId="2F035822" w14:textId="77777777" w:rsidR="00B81044" w:rsidRDefault="00B81044" w:rsidP="00B81044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2E58E2C6" w14:textId="77777777" w:rsidR="00B81044" w:rsidRDefault="00B81044" w:rsidP="00B81044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23009847" w14:textId="77777777" w:rsidR="00B81044" w:rsidRDefault="00B81044" w:rsidP="00B81044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68DEA72B" w14:textId="54AF1A8F" w:rsidR="00B81044" w:rsidRDefault="00DE39FF" w:rsidP="00B81044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Verze </w:t>
      </w:r>
      <w:r w:rsidR="00097DCE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B81044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40C0127C" w14:textId="1FADAFC5" w:rsidR="00B81044" w:rsidRDefault="00B81044" w:rsidP="00B81044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bookmarkEnd w:id="0"/>
      <w:bookmarkEnd w:id="1"/>
      <w:r w:rsidR="007053A8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CC48A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D5025B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7C7493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1A796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</w:t>
      </w:r>
      <w:r w:rsidR="00D873E6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202</w:t>
      </w:r>
      <w:r w:rsidR="00EC1E64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p w14:paraId="2A414202" w14:textId="1C9EE581" w:rsidR="005D0D2F" w:rsidRPr="00B255CE" w:rsidRDefault="005D0D2F" w:rsidP="00B255CE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br w:type="page"/>
      </w:r>
    </w:p>
    <w:p w14:paraId="4D56A514" w14:textId="474F7028" w:rsidR="005E6417" w:rsidRPr="00B255CE" w:rsidRDefault="005E6417" w:rsidP="00B255CE">
      <w:pPr>
        <w:pStyle w:val="Nadpis1"/>
        <w:spacing w:before="360" w:after="240" w:line="276" w:lineRule="auto"/>
        <w:ind w:left="1418" w:hanging="1418"/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</w:pPr>
      <w:r w:rsidRPr="00B255CE"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  <w:lastRenderedPageBreak/>
        <w:t>Předmět úpravy</w:t>
      </w:r>
    </w:p>
    <w:p w14:paraId="06E3249E" w14:textId="0CA0C76E" w:rsidR="00C70BA7" w:rsidRDefault="007B2E9C" w:rsidP="00B6325C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Změn</w:t>
      </w:r>
      <w:r w:rsidR="00FA61E9">
        <w:rPr>
          <w:rFonts w:ascii="Arial" w:hAnsi="Arial" w:cs="Arial"/>
        </w:rPr>
        <w:t xml:space="preserve">y </w:t>
      </w:r>
      <w:r w:rsidR="00B6325C">
        <w:rPr>
          <w:rFonts w:ascii="Arial" w:hAnsi="Arial" w:cs="Arial"/>
        </w:rPr>
        <w:t xml:space="preserve">spočívají v úpravě textu </w:t>
      </w:r>
      <w:r w:rsidR="001A11C6">
        <w:rPr>
          <w:rFonts w:ascii="Arial" w:hAnsi="Arial" w:cs="Arial"/>
        </w:rPr>
        <w:t>Obecných pravidel pro žadatele a příjemce komponent 6.1 a</w:t>
      </w:r>
      <w:r w:rsidR="00B6325C">
        <w:rPr>
          <w:rFonts w:ascii="Arial" w:hAnsi="Arial" w:cs="Arial"/>
        </w:rPr>
        <w:t> </w:t>
      </w:r>
      <w:r w:rsidR="001A11C6">
        <w:rPr>
          <w:rFonts w:ascii="Arial" w:hAnsi="Arial" w:cs="Arial"/>
        </w:rPr>
        <w:t>6.2</w:t>
      </w:r>
      <w:r w:rsidR="00F544B3">
        <w:rPr>
          <w:rFonts w:ascii="Arial" w:hAnsi="Arial" w:cs="Arial"/>
        </w:rPr>
        <w:t xml:space="preserve"> </w:t>
      </w:r>
      <w:r w:rsidR="00B6325C">
        <w:rPr>
          <w:rFonts w:ascii="Arial" w:hAnsi="Arial" w:cs="Arial"/>
        </w:rPr>
        <w:t>(V</w:t>
      </w:r>
      <w:r w:rsidR="00F544B3">
        <w:rPr>
          <w:rFonts w:ascii="Arial" w:hAnsi="Arial" w:cs="Arial"/>
        </w:rPr>
        <w:t xml:space="preserve"> </w:t>
      </w:r>
      <w:r w:rsidR="00B6325C">
        <w:rPr>
          <w:rFonts w:ascii="Arial" w:hAnsi="Arial" w:cs="Arial"/>
        </w:rPr>
        <w:t>2.0</w:t>
      </w:r>
      <w:r w:rsidR="00F544B3">
        <w:rPr>
          <w:rFonts w:ascii="Arial" w:hAnsi="Arial" w:cs="Arial"/>
        </w:rPr>
        <w:t>, dále jen „Obecná pravidla“)</w:t>
      </w:r>
      <w:r w:rsidR="00B6325C">
        <w:rPr>
          <w:rFonts w:ascii="Arial" w:hAnsi="Arial" w:cs="Arial"/>
        </w:rPr>
        <w:t xml:space="preserve"> v kapitole </w:t>
      </w:r>
      <w:r w:rsidR="00603232">
        <w:rPr>
          <w:rFonts w:ascii="Arial" w:hAnsi="Arial" w:cs="Arial"/>
        </w:rPr>
        <w:t>6.</w:t>
      </w:r>
      <w:r w:rsidR="007413A3">
        <w:rPr>
          <w:rFonts w:ascii="Arial" w:hAnsi="Arial" w:cs="Arial"/>
        </w:rPr>
        <w:t xml:space="preserve"> Zakázky</w:t>
      </w:r>
      <w:r w:rsidR="00C70BA7" w:rsidRPr="00C70BA7">
        <w:rPr>
          <w:rFonts w:ascii="Arial" w:hAnsi="Arial" w:cs="Arial"/>
        </w:rPr>
        <w:t>.</w:t>
      </w:r>
      <w:r w:rsidR="00B6325C">
        <w:rPr>
          <w:rFonts w:ascii="Arial" w:hAnsi="Arial" w:cs="Arial"/>
        </w:rPr>
        <w:t xml:space="preserve"> </w:t>
      </w:r>
    </w:p>
    <w:p w14:paraId="5A702A1A" w14:textId="4DA6C21E" w:rsidR="007413A3" w:rsidRPr="00D5025B" w:rsidRDefault="007413A3" w:rsidP="00B6325C">
      <w:pPr>
        <w:spacing w:after="160" w:line="259" w:lineRule="auto"/>
        <w:jc w:val="both"/>
        <w:rPr>
          <w:rFonts w:ascii="Arial" w:hAnsi="Arial" w:cs="Arial"/>
          <w:b/>
          <w:bCs/>
        </w:rPr>
      </w:pPr>
      <w:r w:rsidRPr="00D5025B">
        <w:rPr>
          <w:rFonts w:ascii="Arial" w:hAnsi="Arial" w:cs="Arial"/>
          <w:b/>
          <w:bCs/>
        </w:rPr>
        <w:t xml:space="preserve">Podkapitola 6.1.1. Základní pojmy: </w:t>
      </w:r>
    </w:p>
    <w:p w14:paraId="5A128746" w14:textId="520F3A80" w:rsidR="007413A3" w:rsidRDefault="007413A3" w:rsidP="00B6325C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Členění zakázek dle předpokládané hodnoty:</w:t>
      </w:r>
    </w:p>
    <w:p w14:paraId="288DEEF6" w14:textId="006281DA" w:rsidR="007413A3" w:rsidRDefault="007413A3" w:rsidP="007413A3">
      <w:pPr>
        <w:pStyle w:val="Odstavecseseznamem"/>
        <w:numPr>
          <w:ilvl w:val="0"/>
          <w:numId w:val="17"/>
        </w:numPr>
        <w:spacing w:after="160" w:line="259" w:lineRule="auto"/>
      </w:pPr>
      <w:r w:rsidRPr="007413A3">
        <w:rPr>
          <w:b/>
          <w:bCs/>
        </w:rPr>
        <w:t>Malého rozsahu</w:t>
      </w:r>
      <w:r>
        <w:t>: ZMR je zakázka s předpokládanou hodnotou rovnou nebo nižší než 3 000 000 Kč bez DPH v případě zakázky na dodávky a/nebo služby nebo 9 000 000 Kč bez DPH v případě zakázky na stavební práce;</w:t>
      </w:r>
    </w:p>
    <w:p w14:paraId="7C94625F" w14:textId="07418F19" w:rsidR="007413A3" w:rsidRDefault="007413A3" w:rsidP="007413A3">
      <w:pPr>
        <w:pStyle w:val="Odstavecseseznamem"/>
        <w:numPr>
          <w:ilvl w:val="0"/>
          <w:numId w:val="17"/>
        </w:numPr>
        <w:spacing w:after="160" w:line="259" w:lineRule="auto"/>
      </w:pPr>
      <w:r w:rsidRPr="00D5025B">
        <w:rPr>
          <w:b/>
          <w:bCs/>
        </w:rPr>
        <w:t>Vyšší hodnoty</w:t>
      </w:r>
      <w:r>
        <w:t xml:space="preserve">: zakázkou vyšší hodnoty je zakázka, jejíž předpokládaná hodnota činí </w:t>
      </w:r>
      <w:r w:rsidR="00D5025B">
        <w:t>více než 3 000 000 Kč bez DPH v případě zakázky na dodávky a/nebo služby nebo 9 000 000 Kč bez DPH v případě zakázky na stavební práce.</w:t>
      </w:r>
    </w:p>
    <w:p w14:paraId="164B3093" w14:textId="77777777" w:rsidR="00D5025B" w:rsidRPr="00D5025B" w:rsidRDefault="00D5025B" w:rsidP="00D5025B">
      <w:pPr>
        <w:spacing w:after="160" w:line="259" w:lineRule="auto"/>
        <w:rPr>
          <w:rFonts w:ascii="Arial" w:hAnsi="Arial" w:cs="Arial"/>
        </w:rPr>
      </w:pPr>
      <w:r w:rsidRPr="00D5025B">
        <w:rPr>
          <w:rFonts w:ascii="Arial" w:hAnsi="Arial" w:cs="Arial"/>
        </w:rPr>
        <w:t xml:space="preserve">Postupy zadavatele před zadáním zakázky: </w:t>
      </w:r>
    </w:p>
    <w:p w14:paraId="5D93434E" w14:textId="334226B3" w:rsidR="00D5025B" w:rsidRDefault="00D5025B" w:rsidP="00D5025B">
      <w:pPr>
        <w:pStyle w:val="Odstavecseseznamem"/>
        <w:numPr>
          <w:ilvl w:val="0"/>
          <w:numId w:val="17"/>
        </w:numPr>
        <w:spacing w:after="160" w:line="259" w:lineRule="auto"/>
      </w:pPr>
      <w:r w:rsidRPr="00D5025B">
        <w:t xml:space="preserve">Přímé zadání: zadavatel přímo uzavírá smlouvu (nebo objednávku) s dodavatelem (zejména v případě zakázek do nebo rovno </w:t>
      </w:r>
      <w:r>
        <w:t>7</w:t>
      </w:r>
      <w:r w:rsidRPr="00D5025B">
        <w:t>00 tis. Kč bez DPH nebo dle výjimek).</w:t>
      </w:r>
    </w:p>
    <w:p w14:paraId="48CA6317" w14:textId="1816CC32" w:rsidR="00D5025B" w:rsidRDefault="00D5025B" w:rsidP="00D5025B">
      <w:pPr>
        <w:spacing w:after="160" w:line="259" w:lineRule="auto"/>
        <w:jc w:val="both"/>
        <w:rPr>
          <w:rFonts w:ascii="Arial" w:hAnsi="Arial" w:cs="Arial"/>
          <w:b/>
          <w:bCs/>
        </w:rPr>
      </w:pPr>
      <w:r w:rsidRPr="00D5025B">
        <w:rPr>
          <w:rFonts w:ascii="Arial" w:hAnsi="Arial" w:cs="Arial"/>
          <w:b/>
          <w:bCs/>
        </w:rPr>
        <w:t xml:space="preserve">Podkapitola 6.2.3 </w:t>
      </w:r>
      <w:r>
        <w:rPr>
          <w:rFonts w:ascii="Arial" w:hAnsi="Arial" w:cs="Arial"/>
          <w:b/>
          <w:bCs/>
        </w:rPr>
        <w:t>Základní povinnosti pro příjemce, případně pro žadatele od obdržení vyrozumění, pokud je daná povinnost ve vyrozumění uvedena</w:t>
      </w:r>
    </w:p>
    <w:p w14:paraId="66F3C09F" w14:textId="77777777" w:rsidR="00D5025B" w:rsidRPr="00D5025B" w:rsidRDefault="00D5025B" w:rsidP="00D5025B">
      <w:pPr>
        <w:spacing w:after="160" w:line="259" w:lineRule="auto"/>
        <w:jc w:val="both"/>
        <w:rPr>
          <w:rFonts w:ascii="Arial" w:hAnsi="Arial" w:cs="Arial"/>
          <w:b/>
          <w:bCs/>
        </w:rPr>
      </w:pPr>
      <w:r w:rsidRPr="00D5025B">
        <w:rPr>
          <w:rFonts w:ascii="Arial" w:hAnsi="Arial" w:cs="Arial"/>
          <w:b/>
          <w:bCs/>
        </w:rPr>
        <w:t xml:space="preserve">Povinnosti uvedené v předchozích kapitolách </w:t>
      </w:r>
      <w:r w:rsidRPr="00D5025B">
        <w:rPr>
          <w:rFonts w:ascii="Arial" w:hAnsi="Arial" w:cs="Arial"/>
          <w:b/>
          <w:bCs/>
        </w:rPr>
        <w:fldChar w:fldCharType="begin"/>
      </w:r>
      <w:r w:rsidRPr="00D5025B">
        <w:rPr>
          <w:rFonts w:ascii="Arial" w:hAnsi="Arial" w:cs="Arial"/>
          <w:b/>
          <w:bCs/>
        </w:rPr>
        <w:instrText xml:space="preserve"> REF _Ref112830819 \r \h  \* MERGEFORMAT </w:instrText>
      </w:r>
      <w:r w:rsidRPr="00D5025B">
        <w:rPr>
          <w:rFonts w:ascii="Arial" w:hAnsi="Arial" w:cs="Arial"/>
          <w:b/>
          <w:bCs/>
        </w:rPr>
      </w:r>
      <w:r w:rsidRPr="00D5025B">
        <w:rPr>
          <w:rFonts w:ascii="Arial" w:hAnsi="Arial" w:cs="Arial"/>
          <w:b/>
          <w:bCs/>
        </w:rPr>
        <w:fldChar w:fldCharType="separate"/>
      </w:r>
      <w:r w:rsidRPr="00D5025B">
        <w:rPr>
          <w:rFonts w:ascii="Arial" w:hAnsi="Arial" w:cs="Arial"/>
          <w:b/>
          <w:bCs/>
        </w:rPr>
        <w:t>6.2.1</w:t>
      </w:r>
      <w:r w:rsidRPr="00D5025B">
        <w:rPr>
          <w:rFonts w:ascii="Arial" w:hAnsi="Arial" w:cs="Arial"/>
          <w:b/>
          <w:bCs/>
        </w:rPr>
        <w:fldChar w:fldCharType="end"/>
      </w:r>
      <w:r w:rsidRPr="00D5025B">
        <w:rPr>
          <w:rFonts w:ascii="Arial" w:hAnsi="Arial" w:cs="Arial"/>
          <w:b/>
          <w:bCs/>
        </w:rPr>
        <w:t xml:space="preserve"> a </w:t>
      </w:r>
      <w:r w:rsidRPr="00D5025B">
        <w:rPr>
          <w:rFonts w:ascii="Arial" w:hAnsi="Arial" w:cs="Arial"/>
          <w:b/>
          <w:bCs/>
        </w:rPr>
        <w:fldChar w:fldCharType="begin"/>
      </w:r>
      <w:r w:rsidRPr="00D5025B">
        <w:rPr>
          <w:rFonts w:ascii="Arial" w:hAnsi="Arial" w:cs="Arial"/>
          <w:b/>
          <w:bCs/>
        </w:rPr>
        <w:instrText xml:space="preserve"> REF _Ref112830891 \r \h  \* MERGEFORMAT </w:instrText>
      </w:r>
      <w:r w:rsidRPr="00D5025B">
        <w:rPr>
          <w:rFonts w:ascii="Arial" w:hAnsi="Arial" w:cs="Arial"/>
          <w:b/>
          <w:bCs/>
        </w:rPr>
      </w:r>
      <w:r w:rsidRPr="00D5025B">
        <w:rPr>
          <w:rFonts w:ascii="Arial" w:hAnsi="Arial" w:cs="Arial"/>
          <w:b/>
          <w:bCs/>
        </w:rPr>
        <w:fldChar w:fldCharType="separate"/>
      </w:r>
      <w:r w:rsidRPr="00D5025B">
        <w:rPr>
          <w:rFonts w:ascii="Arial" w:hAnsi="Arial" w:cs="Arial"/>
          <w:b/>
          <w:bCs/>
        </w:rPr>
        <w:t>6.2.2</w:t>
      </w:r>
      <w:r w:rsidRPr="00D5025B">
        <w:rPr>
          <w:rFonts w:ascii="Arial" w:hAnsi="Arial" w:cs="Arial"/>
          <w:b/>
          <w:bCs/>
        </w:rPr>
        <w:fldChar w:fldCharType="end"/>
      </w:r>
      <w:r w:rsidRPr="00D5025B">
        <w:rPr>
          <w:rFonts w:ascii="Arial" w:hAnsi="Arial" w:cs="Arial"/>
          <w:b/>
          <w:bCs/>
        </w:rPr>
        <w:t xml:space="preserve"> Obecných pravidel a zároveň:</w:t>
      </w:r>
    </w:p>
    <w:p w14:paraId="30317565" w14:textId="77777777" w:rsidR="00D5025B" w:rsidRPr="000F6F70" w:rsidRDefault="00D5025B" w:rsidP="00D5025B">
      <w:pPr>
        <w:pStyle w:val="Odstavecseseznamem"/>
        <w:ind w:left="360"/>
      </w:pPr>
    </w:p>
    <w:p w14:paraId="49B344C5" w14:textId="65E024B7" w:rsidR="00D5025B" w:rsidRPr="00447567" w:rsidRDefault="00D5025B" w:rsidP="00447567">
      <w:pPr>
        <w:pStyle w:val="Odstavecseseznamem"/>
        <w:numPr>
          <w:ilvl w:val="0"/>
          <w:numId w:val="18"/>
        </w:numPr>
        <w:spacing w:after="0" w:line="276" w:lineRule="auto"/>
        <w:ind w:left="703" w:right="91"/>
        <w:rPr>
          <w:color w:val="000000" w:themeColor="text1"/>
        </w:rPr>
      </w:pPr>
      <w:r w:rsidRPr="00447567">
        <w:rPr>
          <w:color w:val="000000" w:themeColor="text1"/>
        </w:rPr>
        <w:t xml:space="preserve">Povinnost předkládat dokumentaci k zakázkám </w:t>
      </w:r>
      <w:r w:rsidR="00447567" w:rsidRPr="00447567">
        <w:rPr>
          <w:color w:val="000000" w:themeColor="text1"/>
        </w:rPr>
        <w:t>zadávaným jinak, než přímým nákupem</w:t>
      </w:r>
      <w:r w:rsidRPr="00447567">
        <w:rPr>
          <w:color w:val="000000" w:themeColor="text1"/>
        </w:rPr>
        <w:t xml:space="preserve"> ke kontrole dle kapitoly </w:t>
      </w:r>
      <w:r w:rsidRPr="00447567">
        <w:rPr>
          <w:color w:val="000000" w:themeColor="text1"/>
        </w:rPr>
        <w:fldChar w:fldCharType="begin"/>
      </w:r>
      <w:r w:rsidRPr="00447567">
        <w:rPr>
          <w:color w:val="000000" w:themeColor="text1"/>
        </w:rPr>
        <w:instrText xml:space="preserve"> REF _Ref112759524 \r \h  \* MERGEFORMAT </w:instrText>
      </w:r>
      <w:r w:rsidRPr="00447567">
        <w:rPr>
          <w:color w:val="000000" w:themeColor="text1"/>
        </w:rPr>
      </w:r>
      <w:r w:rsidRPr="00447567">
        <w:rPr>
          <w:color w:val="000000" w:themeColor="text1"/>
        </w:rPr>
        <w:fldChar w:fldCharType="separate"/>
      </w:r>
      <w:r w:rsidRPr="00447567">
        <w:rPr>
          <w:color w:val="000000" w:themeColor="text1"/>
        </w:rPr>
        <w:t>6.3</w:t>
      </w:r>
      <w:r w:rsidRPr="00447567">
        <w:rPr>
          <w:color w:val="000000" w:themeColor="text1"/>
        </w:rPr>
        <w:fldChar w:fldCharType="end"/>
      </w:r>
      <w:r w:rsidRPr="00447567">
        <w:rPr>
          <w:color w:val="000000" w:themeColor="text1"/>
        </w:rPr>
        <w:t xml:space="preserve"> Obecných pravidel prostřednictvím modulu Veřejné zakázky v MS2014+.</w:t>
      </w:r>
      <w:r w:rsidRPr="00447567">
        <w:rPr>
          <w:rStyle w:val="Znakapoznpodarou"/>
        </w:rPr>
        <w:footnoteReference w:id="1"/>
      </w:r>
      <w:r w:rsidRPr="00447567">
        <w:t>.</w:t>
      </w:r>
    </w:p>
    <w:p w14:paraId="6BCDECAB" w14:textId="77777777" w:rsidR="00FA2B0B" w:rsidRDefault="00FA2B0B" w:rsidP="00FA2B0B">
      <w:pPr>
        <w:spacing w:after="160" w:line="259" w:lineRule="auto"/>
        <w:rPr>
          <w:b/>
          <w:bCs/>
        </w:rPr>
      </w:pPr>
    </w:p>
    <w:p w14:paraId="5F23D481" w14:textId="334E9F34" w:rsidR="00FA2B0B" w:rsidRDefault="00FA2B0B" w:rsidP="00FA2B0B">
      <w:pPr>
        <w:spacing w:after="160" w:line="259" w:lineRule="auto"/>
        <w:jc w:val="both"/>
        <w:rPr>
          <w:rFonts w:ascii="Arial" w:hAnsi="Arial" w:cs="Arial"/>
          <w:b/>
          <w:bCs/>
        </w:rPr>
      </w:pPr>
      <w:r w:rsidRPr="00FA2B0B">
        <w:rPr>
          <w:rFonts w:ascii="Arial" w:hAnsi="Arial" w:cs="Arial"/>
          <w:b/>
          <w:bCs/>
        </w:rPr>
        <w:t>Podkapitola 6.3</w:t>
      </w:r>
      <w:r w:rsidR="00C91A08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Kontrola veřejných zakázek ze strany VK</w:t>
      </w:r>
      <w:r w:rsidRPr="00FA2B0B">
        <w:rPr>
          <w:rFonts w:ascii="Arial" w:hAnsi="Arial" w:cs="Arial"/>
          <w:b/>
          <w:bCs/>
        </w:rPr>
        <w:t xml:space="preserve"> </w:t>
      </w:r>
    </w:p>
    <w:p w14:paraId="25514F0C" w14:textId="77777777" w:rsidR="00596C1F" w:rsidRDefault="00FA2B0B" w:rsidP="00FA2B0B">
      <w:pPr>
        <w:spacing w:after="160" w:line="259" w:lineRule="auto"/>
        <w:jc w:val="both"/>
        <w:rPr>
          <w:rFonts w:ascii="Arial" w:hAnsi="Arial" w:cs="Arial"/>
        </w:rPr>
      </w:pPr>
      <w:r w:rsidRPr="00FA2B0B">
        <w:rPr>
          <w:rFonts w:ascii="Arial" w:hAnsi="Arial" w:cs="Arial"/>
        </w:rPr>
        <w:t>Podkapitoly</w:t>
      </w:r>
      <w:r w:rsidR="00596C1F">
        <w:rPr>
          <w:rFonts w:ascii="Arial" w:hAnsi="Arial" w:cs="Arial"/>
        </w:rPr>
        <w:t>:</w:t>
      </w:r>
      <w:r w:rsidRPr="00FA2B0B">
        <w:rPr>
          <w:rFonts w:ascii="Arial" w:hAnsi="Arial" w:cs="Arial"/>
        </w:rPr>
        <w:t xml:space="preserve"> </w:t>
      </w:r>
    </w:p>
    <w:p w14:paraId="4F8057ED" w14:textId="2A3B354B" w:rsidR="00FA2B0B" w:rsidRDefault="00C91A08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6.3.1. Kontrola zadávacích podmínek (před zahájením výběrového</w:t>
      </w:r>
      <w:r w:rsidR="00596C1F">
        <w:rPr>
          <w:rFonts w:ascii="Arial" w:hAnsi="Arial" w:cs="Arial"/>
        </w:rPr>
        <w:t>/zadávacího</w:t>
      </w:r>
      <w:r>
        <w:rPr>
          <w:rFonts w:ascii="Arial" w:hAnsi="Arial" w:cs="Arial"/>
        </w:rPr>
        <w:t xml:space="preserve"> řízení</w:t>
      </w:r>
      <w:r w:rsidR="00596C1F">
        <w:rPr>
          <w:rFonts w:ascii="Arial" w:hAnsi="Arial" w:cs="Arial"/>
        </w:rPr>
        <w:t>)</w:t>
      </w:r>
    </w:p>
    <w:p w14:paraId="226B177A" w14:textId="58B08D3E" w:rsidR="00596C1F" w:rsidRDefault="00596C1F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6.3.2. Kontrola průběhu výběrového/zadávacího řízení</w:t>
      </w:r>
    </w:p>
    <w:p w14:paraId="6A241FB8" w14:textId="5B93D1BD" w:rsidR="00596C1F" w:rsidRDefault="00596C1F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6.3.3. Kontrola uzavřené smlouvy</w:t>
      </w:r>
    </w:p>
    <w:p w14:paraId="10D308D1" w14:textId="6C521083" w:rsidR="00596C1F" w:rsidRDefault="00596C1F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 ruší a nahrazují se následující podkapitolou:</w:t>
      </w:r>
    </w:p>
    <w:p w14:paraId="5D59493D" w14:textId="0324C6FC" w:rsidR="00596C1F" w:rsidRPr="00596C1F" w:rsidRDefault="00596C1F" w:rsidP="00FA2B0B">
      <w:pPr>
        <w:spacing w:after="160" w:line="259" w:lineRule="auto"/>
        <w:jc w:val="both"/>
        <w:rPr>
          <w:rFonts w:ascii="Arial" w:hAnsi="Arial" w:cs="Arial"/>
          <w:b/>
          <w:bCs/>
        </w:rPr>
      </w:pPr>
      <w:r w:rsidRPr="00596C1F">
        <w:rPr>
          <w:rFonts w:ascii="Arial" w:hAnsi="Arial" w:cs="Arial"/>
          <w:b/>
          <w:bCs/>
        </w:rPr>
        <w:t>6.3.1 Kontrola výběrového/zadávacího řízení</w:t>
      </w:r>
    </w:p>
    <w:p w14:paraId="53061E40" w14:textId="43D68252" w:rsidR="00596C1F" w:rsidRDefault="00596C1F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VK ověřuje průběh výběrového/zadávacího řízení</w:t>
      </w:r>
      <w:r w:rsidR="003C5472">
        <w:rPr>
          <w:rFonts w:ascii="Arial" w:hAnsi="Arial" w:cs="Arial"/>
        </w:rPr>
        <w:t xml:space="preserve"> ex-post po jeho realizaci. V rámci ověření VK posuzuje,</w:t>
      </w:r>
      <w:r>
        <w:rPr>
          <w:rFonts w:ascii="Arial" w:hAnsi="Arial" w:cs="Arial"/>
        </w:rPr>
        <w:t xml:space="preserve"> zda je zadávací </w:t>
      </w:r>
      <w:r w:rsidR="003C5472">
        <w:rPr>
          <w:rFonts w:ascii="Arial" w:hAnsi="Arial" w:cs="Arial"/>
        </w:rPr>
        <w:t xml:space="preserve">dokumentace v souladu s platnou legislativou a Pravidly, </w:t>
      </w:r>
      <w:r w:rsidR="003C5472">
        <w:rPr>
          <w:rFonts w:ascii="Arial" w:hAnsi="Arial" w:cs="Arial"/>
        </w:rPr>
        <w:lastRenderedPageBreak/>
        <w:t>zda</w:t>
      </w:r>
      <w:r w:rsidR="0001300C">
        <w:rPr>
          <w:rFonts w:ascii="Arial" w:hAnsi="Arial" w:cs="Arial"/>
        </w:rPr>
        <w:t> </w:t>
      </w:r>
      <w:r w:rsidR="003C5472">
        <w:rPr>
          <w:rFonts w:ascii="Arial" w:hAnsi="Arial" w:cs="Arial"/>
        </w:rPr>
        <w:t>výběrové/zadávací řízení proběhlo v souladu s platnou legislativou a Pravidly, zda byla smlouva uzavřena v souladu s legislativou a Pravidly.</w:t>
      </w:r>
    </w:p>
    <w:p w14:paraId="70012428" w14:textId="2B2C9802" w:rsidR="003C5472" w:rsidRDefault="003C5472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Zadavatel předkládá u všech zakázek s hodnotou vyšší než 700 000 Kč bez D</w:t>
      </w:r>
      <w:r w:rsidR="00CF1972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H (vedených v MS2014+) dokumentaci </w:t>
      </w:r>
      <w:r w:rsidRPr="002961DF">
        <w:rPr>
          <w:rFonts w:ascii="Arial" w:hAnsi="Arial" w:cs="Arial"/>
          <w:b/>
          <w:bCs/>
        </w:rPr>
        <w:t xml:space="preserve">do 15 </w:t>
      </w:r>
      <w:proofErr w:type="spellStart"/>
      <w:r w:rsidRPr="002961DF">
        <w:rPr>
          <w:rFonts w:ascii="Arial" w:hAnsi="Arial" w:cs="Arial"/>
          <w:b/>
          <w:bCs/>
        </w:rPr>
        <w:t>pd</w:t>
      </w:r>
      <w:proofErr w:type="spellEnd"/>
      <w:r w:rsidRPr="002961DF">
        <w:rPr>
          <w:rFonts w:ascii="Arial" w:hAnsi="Arial" w:cs="Arial"/>
          <w:b/>
          <w:bCs/>
        </w:rPr>
        <w:t xml:space="preserve"> po podpisu smlouvy</w:t>
      </w:r>
      <w:r>
        <w:rPr>
          <w:rFonts w:ascii="Arial" w:hAnsi="Arial" w:cs="Arial"/>
        </w:rPr>
        <w:t xml:space="preserve"> poslední stranou.</w:t>
      </w:r>
    </w:p>
    <w:p w14:paraId="2633755F" w14:textId="44744757" w:rsidR="003C5472" w:rsidRDefault="003C5472" w:rsidP="00FA2B0B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Zadavatel je povinen vložit uvedené podklady ke každé veřejné zakázce a dále je povinen dodržet následující členění podkladů k veřejné zakázce</w:t>
      </w:r>
      <w:r>
        <w:rPr>
          <w:rStyle w:val="Znakapoznpodarou"/>
          <w:rFonts w:ascii="Arial" w:hAnsi="Arial" w:cs="Arial"/>
        </w:rPr>
        <w:footnoteReference w:id="2"/>
      </w:r>
      <w:r>
        <w:rPr>
          <w:rFonts w:ascii="Arial" w:hAnsi="Arial" w:cs="Arial"/>
        </w:rPr>
        <w:t>:</w:t>
      </w:r>
    </w:p>
    <w:p w14:paraId="25CDE31D" w14:textId="7F305434" w:rsidR="007D022C" w:rsidRDefault="007D022C" w:rsidP="007D022C">
      <w:pPr>
        <w:pStyle w:val="Odstavecseseznamem"/>
        <w:numPr>
          <w:ilvl w:val="0"/>
          <w:numId w:val="27"/>
        </w:numPr>
        <w:spacing w:after="160" w:line="259" w:lineRule="auto"/>
        <w:rPr>
          <w:u w:val="single"/>
        </w:rPr>
      </w:pPr>
      <w:r w:rsidRPr="00281B30">
        <w:rPr>
          <w:u w:val="single"/>
        </w:rPr>
        <w:t>Zadávací dokumentace</w:t>
      </w:r>
      <w:r>
        <w:rPr>
          <w:u w:val="single"/>
        </w:rPr>
        <w:t>:</w:t>
      </w:r>
    </w:p>
    <w:p w14:paraId="4268EBE7" w14:textId="77777777" w:rsidR="0055416C" w:rsidRPr="00281B30" w:rsidRDefault="0055416C" w:rsidP="0055416C">
      <w:pPr>
        <w:pStyle w:val="Odstavecseseznamem"/>
        <w:spacing w:after="160" w:line="259" w:lineRule="auto"/>
        <w:ind w:left="360" w:firstLine="0"/>
        <w:rPr>
          <w:u w:val="single"/>
        </w:rPr>
      </w:pPr>
    </w:p>
    <w:p w14:paraId="68745634" w14:textId="24219E87" w:rsidR="007D022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Písemný záznam o stanovení předpokládané hodnoty podepsaný oprávněnou osobou, ze kterého bude patrné, z jakých údajů zadavatel vycházel, co</w:t>
      </w:r>
      <w:r w:rsidR="00971B1E">
        <w:t> </w:t>
      </w:r>
      <w:r>
        <w:t>do</w:t>
      </w:r>
      <w:r w:rsidR="00971B1E">
        <w:t> </w:t>
      </w:r>
      <w:r>
        <w:t xml:space="preserve">předpokládané hodnoty zahrnul, včetně samotného výpočtu. U stavebních zakázek je dále nutné doložit dokumenty dle bodu 14. Rozpočet stavby, kapitoly 3.7 Obecných pravidel. </w:t>
      </w:r>
    </w:p>
    <w:p w14:paraId="77A0CEBF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412C72AB" w14:textId="159D872A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Finálně vyhlášenou zadávací dokumentaci se všemi přílohami (návrh smlouvy, kvalifikační dokumentace, včetně příloh apod.).</w:t>
      </w:r>
    </w:p>
    <w:p w14:paraId="7E84A149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5CDDC20B" w14:textId="50D8D7FC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 w:rsidRPr="007D022C">
        <w:rPr>
          <w:rFonts w:eastAsia="Times New Roman"/>
        </w:rPr>
        <w:t>Doklady o předání částí ZD, které nebyly uveřejněny na profilu zadavatele, včetně úplných žádostí dodavatelů a dokladů o jejich doručení.</w:t>
      </w:r>
    </w:p>
    <w:p w14:paraId="455EB1F4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66C7C462" w14:textId="7C7E70C0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Položkový rozpočet stavby a projektovou dokumentaci u zakázek na stavební práce. U</w:t>
      </w:r>
      <w:r w:rsidR="0055416C">
        <w:t> </w:t>
      </w:r>
      <w:r>
        <w:t>zakázek soutěžených U zakázek soutěžených na základě požadavku na výkon nebo funkci (</w:t>
      </w:r>
      <w:proofErr w:type="spellStart"/>
      <w:r>
        <w:t>Design&amp;Build</w:t>
      </w:r>
      <w:proofErr w:type="spellEnd"/>
      <w:r>
        <w:t xml:space="preserve">) doloží žadatel zjednodušený rozpočet stavby (či relevantní finanční dokument vyjadřující požadavky na výkon nebo funkci) a Knihu standardů stavby. Kniha standardů stavby definuje: minimální technické parametry stavby.  </w:t>
      </w:r>
    </w:p>
    <w:p w14:paraId="791647A7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3AB2ED57" w14:textId="7F2C20ED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 xml:space="preserve">Aktualizovaný položkový rozpočet vybavení, více viz kapitola 3.7 Obecných pravidel. </w:t>
      </w:r>
    </w:p>
    <w:p w14:paraId="58F7EFAF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71F0418D" w14:textId="6475C030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Platné stanovisko Přístrojové komise MZ, je-li součástí zakázky pořízení přístrojového zdravotnického vybavení s pořizovací cenou vyšší než 5 mil. Kč bez</w:t>
      </w:r>
      <w:r w:rsidR="00971B1E">
        <w:t> </w:t>
      </w:r>
      <w:r>
        <w:t>DPH za 1 ks a nebylo-li předloženo již k Žádosti.</w:t>
      </w:r>
    </w:p>
    <w:p w14:paraId="54BD0186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3A22ED4B" w14:textId="01B005C6" w:rsidR="0055416C" w:rsidRDefault="001652FB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P</w:t>
      </w:r>
      <w:r w:rsidR="007D022C">
        <w:t xml:space="preserve">osouzení potřeb – u předem definovaných projektů k zakázkám na stavební práce a na dodávky vybavení, jedná se o dokument stručně popisující potřebnost plánovaných dodávek vybavení a stavebních prací. </w:t>
      </w:r>
    </w:p>
    <w:p w14:paraId="7E73C393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2225F1D7" w14:textId="698EF89D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Zveřejnění předběžného oznámení (je-li relevantní), případně vyjádření, že nebylo využito.</w:t>
      </w:r>
    </w:p>
    <w:p w14:paraId="687D189B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3CA013B2" w14:textId="0522259F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Podklady z předběžných tržních konzultací (je-li relevantní).</w:t>
      </w:r>
    </w:p>
    <w:p w14:paraId="5CC07DD0" w14:textId="62FB3950" w:rsidR="00A1522B" w:rsidRPr="0055416C" w:rsidRDefault="0055416C" w:rsidP="0055416C">
      <w:pPr>
        <w:spacing w:after="160" w:line="259" w:lineRule="auto"/>
        <w:rPr>
          <w:rFonts w:ascii="Arial" w:eastAsia="Arial" w:hAnsi="Arial" w:cs="Arial"/>
          <w:color w:val="000000"/>
          <w:lang w:eastAsia="cs-CZ"/>
        </w:rPr>
      </w:pPr>
      <w:r>
        <w:br w:type="page"/>
      </w:r>
    </w:p>
    <w:p w14:paraId="64205599" w14:textId="77777777" w:rsidR="007D022C" w:rsidRDefault="007D022C" w:rsidP="007D022C">
      <w:pPr>
        <w:pStyle w:val="Odstavecseseznamem"/>
        <w:numPr>
          <w:ilvl w:val="0"/>
          <w:numId w:val="27"/>
        </w:numPr>
        <w:spacing w:after="160" w:line="259" w:lineRule="auto"/>
        <w:rPr>
          <w:u w:val="single"/>
        </w:rPr>
      </w:pPr>
      <w:r w:rsidRPr="00281B30">
        <w:rPr>
          <w:u w:val="single"/>
        </w:rPr>
        <w:lastRenderedPageBreak/>
        <w:t>Průběh zadávacího řízení:</w:t>
      </w:r>
    </w:p>
    <w:p w14:paraId="5FCB8F59" w14:textId="77777777" w:rsidR="0055416C" w:rsidRPr="00281B30" w:rsidRDefault="0055416C" w:rsidP="0055416C">
      <w:pPr>
        <w:pStyle w:val="Odstavecseseznamem"/>
        <w:spacing w:after="160" w:line="259" w:lineRule="auto"/>
        <w:ind w:left="360" w:firstLine="0"/>
        <w:rPr>
          <w:u w:val="single"/>
        </w:rPr>
      </w:pPr>
    </w:p>
    <w:p w14:paraId="6D3EA310" w14:textId="079958D2" w:rsidR="007D022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Zveřejnění oznámení o zahájení zadávacího řízení ve Věstníku veřejných zakázek (dále „VVZ“) a v případě nadlimitních zakázek zveřejnění Úředního věstníku Evropské unie (dále „TED“)</w:t>
      </w:r>
      <w:r w:rsidR="002961DF">
        <w:t xml:space="preserve"> + odkaz na profil zadavatele</w:t>
      </w:r>
      <w:r>
        <w:t>.</w:t>
      </w:r>
    </w:p>
    <w:p w14:paraId="09C0A245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1F38F6F1" w14:textId="5B61A79F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Doklad o odeslání výzvy zaslané požadovanému počtu dodavatelů k podání nabídek / žádosti o účast, včetně textu samotné výzvy.</w:t>
      </w:r>
    </w:p>
    <w:p w14:paraId="1C9BC749" w14:textId="77777777" w:rsidR="0055416C" w:rsidRPr="00A1522B" w:rsidRDefault="0055416C" w:rsidP="0055416C">
      <w:pPr>
        <w:pStyle w:val="Odstavecseseznamem"/>
        <w:spacing w:after="160" w:line="259" w:lineRule="auto"/>
        <w:ind w:left="426" w:firstLine="0"/>
      </w:pPr>
    </w:p>
    <w:p w14:paraId="570CB246" w14:textId="4C68742D" w:rsidR="007D022C" w:rsidRDefault="007D022C" w:rsidP="0055416C">
      <w:pPr>
        <w:pStyle w:val="Odstavecseseznamem"/>
        <w:numPr>
          <w:ilvl w:val="1"/>
          <w:numId w:val="27"/>
        </w:numPr>
        <w:spacing w:after="120" w:line="259" w:lineRule="auto"/>
        <w:ind w:left="426" w:hanging="426"/>
      </w:pPr>
      <w:r>
        <w:t>Vysvětlení, změna nebo doplnění zadávací dokumentace, včetně</w:t>
      </w:r>
      <w:r w:rsidR="0055416C">
        <w:t>:</w:t>
      </w:r>
    </w:p>
    <w:p w14:paraId="1D201893" w14:textId="21D8DE72" w:rsidR="007D022C" w:rsidRDefault="007D022C" w:rsidP="0055416C">
      <w:pPr>
        <w:pStyle w:val="Odstavecseseznamem"/>
        <w:numPr>
          <w:ilvl w:val="0"/>
          <w:numId w:val="21"/>
        </w:numPr>
        <w:spacing w:after="0" w:line="259" w:lineRule="auto"/>
        <w:ind w:left="567" w:hanging="426"/>
      </w:pPr>
      <w:r>
        <w:t>žádosti o vysvětlení od účastníka, ze které bude patrné, kdy byla žádost o</w:t>
      </w:r>
      <w:r w:rsidR="00A1522B">
        <w:t> </w:t>
      </w:r>
      <w:r>
        <w:t>vysvětlení doručena,</w:t>
      </w:r>
    </w:p>
    <w:p w14:paraId="735B7D84" w14:textId="77777777" w:rsidR="007D022C" w:rsidRDefault="007D022C" w:rsidP="0055416C">
      <w:pPr>
        <w:pStyle w:val="Odstavecseseznamem"/>
        <w:numPr>
          <w:ilvl w:val="0"/>
          <w:numId w:val="21"/>
        </w:numPr>
        <w:spacing w:after="0" w:line="259" w:lineRule="auto"/>
        <w:ind w:left="567" w:hanging="426"/>
      </w:pPr>
      <w:r>
        <w:t>odpověď na žádost o vysvětlení, vč. relevantních dokumentů,</w:t>
      </w:r>
    </w:p>
    <w:p w14:paraId="17EB210C" w14:textId="77777777" w:rsidR="007D022C" w:rsidRDefault="007D022C" w:rsidP="0055416C">
      <w:pPr>
        <w:pStyle w:val="Odstavecseseznamem"/>
        <w:numPr>
          <w:ilvl w:val="0"/>
          <w:numId w:val="21"/>
        </w:numPr>
        <w:spacing w:after="0" w:line="259" w:lineRule="auto"/>
        <w:ind w:left="567" w:hanging="426"/>
      </w:pPr>
      <w:r>
        <w:t>doklad o odeslání / zveřejnění na profilu zadavatele,</w:t>
      </w:r>
    </w:p>
    <w:p w14:paraId="325F9902" w14:textId="77777777" w:rsidR="007D022C" w:rsidRDefault="007D022C" w:rsidP="0055416C">
      <w:pPr>
        <w:pStyle w:val="Odstavecseseznamem"/>
        <w:numPr>
          <w:ilvl w:val="0"/>
          <w:numId w:val="21"/>
        </w:numPr>
        <w:spacing w:after="0" w:line="259" w:lineRule="auto"/>
        <w:ind w:left="567" w:hanging="426"/>
      </w:pPr>
      <w:r>
        <w:t>je-li to relevantní – zveřejnění ve VVZ a v případě nadlimitních zakázek zveřejnění v TED.</w:t>
      </w:r>
    </w:p>
    <w:p w14:paraId="6EC2F552" w14:textId="77777777" w:rsidR="0055416C" w:rsidRPr="003B1A42" w:rsidRDefault="0055416C" w:rsidP="0055416C">
      <w:pPr>
        <w:pStyle w:val="Odstavecseseznamem"/>
        <w:spacing w:after="160" w:line="259" w:lineRule="auto"/>
        <w:ind w:left="426" w:firstLine="0"/>
      </w:pPr>
    </w:p>
    <w:p w14:paraId="187DBECA" w14:textId="756464D4" w:rsidR="007D022C" w:rsidRP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 w:rsidRPr="003B1A42">
        <w:rPr>
          <w:rFonts w:eastAsia="Times New Roman"/>
        </w:rPr>
        <w:t>Způsob zohlednění zásad odpovědného zadávání ve smyslu § 6 odst. 4 ZZVZ.</w:t>
      </w:r>
    </w:p>
    <w:p w14:paraId="1E01B703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2F33CBEF" w14:textId="09F1B91A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 w:rsidRPr="00024A8E">
        <w:t>Žádosti o účast.</w:t>
      </w:r>
    </w:p>
    <w:p w14:paraId="41C149AA" w14:textId="77777777" w:rsidR="0055416C" w:rsidRPr="00024A8E" w:rsidRDefault="0055416C" w:rsidP="0055416C">
      <w:pPr>
        <w:pStyle w:val="Odstavecseseznamem"/>
        <w:spacing w:after="160" w:line="259" w:lineRule="auto"/>
        <w:ind w:left="426" w:firstLine="0"/>
      </w:pPr>
    </w:p>
    <w:p w14:paraId="66924770" w14:textId="6A8131C6" w:rsidR="0055416C" w:rsidRP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  <w:rPr>
          <w:u w:val="single"/>
        </w:rPr>
      </w:pPr>
      <w:r>
        <w:t>Všechny obdržené nabídky – v členění na jednotlivé nabídky (nikoli souhrnně v rámci automatických exportů)</w:t>
      </w:r>
    </w:p>
    <w:p w14:paraId="33267CE6" w14:textId="77777777" w:rsidR="0055416C" w:rsidRPr="002961DF" w:rsidRDefault="0055416C" w:rsidP="0055416C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5D219142" w14:textId="0762711A" w:rsidR="0055416C" w:rsidRP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  <w:rPr>
          <w:u w:val="single"/>
        </w:rPr>
      </w:pPr>
      <w:r>
        <w:t>Údaje z nabídek odpovídající číselně vyjádřitelným kritériím hodnocení, pokud byly účastníkem požadovány (dle § 109 odst. 3.).</w:t>
      </w:r>
    </w:p>
    <w:p w14:paraId="2515F3F2" w14:textId="77777777" w:rsidR="007D022C" w:rsidRPr="0055416C" w:rsidRDefault="007D022C" w:rsidP="0055416C">
      <w:pPr>
        <w:pStyle w:val="Odstavecseseznamem"/>
        <w:numPr>
          <w:ilvl w:val="0"/>
          <w:numId w:val="21"/>
        </w:numPr>
        <w:spacing w:after="0" w:line="259" w:lineRule="auto"/>
        <w:ind w:left="567" w:hanging="426"/>
      </w:pPr>
      <w:r>
        <w:t>žádost účastníka o poskytnutí údajů, ze které bude patrné, kdy byla žádost doručena,</w:t>
      </w:r>
    </w:p>
    <w:p w14:paraId="563C535E" w14:textId="77777777" w:rsidR="007D022C" w:rsidRDefault="007D022C" w:rsidP="0055416C">
      <w:pPr>
        <w:pStyle w:val="Odstavecseseznamem"/>
        <w:numPr>
          <w:ilvl w:val="0"/>
          <w:numId w:val="21"/>
        </w:numPr>
        <w:spacing w:after="0" w:line="259" w:lineRule="auto"/>
        <w:ind w:left="567" w:hanging="426"/>
      </w:pPr>
      <w:r>
        <w:t xml:space="preserve">zveřejnění údajů. </w:t>
      </w:r>
    </w:p>
    <w:p w14:paraId="2F933F81" w14:textId="77777777" w:rsidR="0055416C" w:rsidRPr="0055416C" w:rsidRDefault="0055416C" w:rsidP="0055416C">
      <w:pPr>
        <w:pStyle w:val="Odstavecseseznamem"/>
        <w:spacing w:after="0" w:line="259" w:lineRule="auto"/>
        <w:ind w:left="567" w:firstLine="0"/>
      </w:pPr>
    </w:p>
    <w:p w14:paraId="63572FC9" w14:textId="0FD86762" w:rsidR="007D022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Záznam z jednání o nabídkách</w:t>
      </w:r>
      <w:r w:rsidR="002961DF">
        <w:t xml:space="preserve"> (zápisy, ale i </w:t>
      </w:r>
      <w:r w:rsidR="00A1522B">
        <w:t>záznamy,</w:t>
      </w:r>
      <w:r w:rsidR="002961DF">
        <w:t xml:space="preserve"> pokud nebyla jmenována komise).</w:t>
      </w:r>
    </w:p>
    <w:p w14:paraId="49680AA1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28D13D60" w14:textId="00587FE7" w:rsidR="0055416C" w:rsidRDefault="007D022C" w:rsidP="0055416C">
      <w:pPr>
        <w:pStyle w:val="Odstavecseseznamem"/>
        <w:numPr>
          <w:ilvl w:val="1"/>
          <w:numId w:val="27"/>
        </w:numPr>
        <w:spacing w:after="160" w:line="259" w:lineRule="auto"/>
        <w:ind w:left="426" w:hanging="426"/>
      </w:pPr>
      <w:r>
        <w:t>Jmenování hodnotící komise</w:t>
      </w:r>
      <w:r w:rsidR="002961DF">
        <w:t>, příp. doložení oprávnění osob, které provádějí hodnocení/posouzení nabídek</w:t>
      </w:r>
      <w:r>
        <w:t>.</w:t>
      </w:r>
    </w:p>
    <w:p w14:paraId="5CA7B4D5" w14:textId="77777777" w:rsidR="0055416C" w:rsidRDefault="0055416C" w:rsidP="0055416C">
      <w:pPr>
        <w:pStyle w:val="Odstavecseseznamem"/>
        <w:spacing w:after="160" w:line="259" w:lineRule="auto"/>
        <w:ind w:left="426" w:firstLine="0"/>
      </w:pPr>
    </w:p>
    <w:p w14:paraId="1B033986" w14:textId="50A573C3" w:rsidR="0055416C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rPr>
          <w:rFonts w:eastAsia="Times New Roman"/>
        </w:rPr>
        <w:t>Seznam osob podílejících se na zakázce – tj. ú</w:t>
      </w:r>
      <w:r w:rsidRPr="003B1A42">
        <w:rPr>
          <w:rFonts w:eastAsia="Times New Roman"/>
        </w:rPr>
        <w:t>daj</w:t>
      </w:r>
      <w:r>
        <w:rPr>
          <w:rFonts w:eastAsia="Times New Roman"/>
        </w:rPr>
        <w:t>e</w:t>
      </w:r>
      <w:r w:rsidRPr="003B1A42">
        <w:rPr>
          <w:rFonts w:eastAsia="Times New Roman"/>
        </w:rPr>
        <w:t xml:space="preserve"> o osobách, které se podílely na tvorbě zadávací dokumentace</w:t>
      </w:r>
      <w:r>
        <w:rPr>
          <w:rFonts w:eastAsia="Times New Roman"/>
        </w:rPr>
        <w:t>, otevírání obálek, hodnocení nabídek, rozhodnutí o výběru</w:t>
      </w:r>
      <w:r w:rsidR="002961DF">
        <w:rPr>
          <w:rFonts w:eastAsia="Times New Roman"/>
        </w:rPr>
        <w:t>, dle přílohy č. 6 Obecných pravidel</w:t>
      </w:r>
      <w:r w:rsidR="00FF3B15">
        <w:rPr>
          <w:rFonts w:eastAsia="Times New Roman"/>
        </w:rPr>
        <w:t xml:space="preserve"> </w:t>
      </w:r>
      <w:r w:rsidR="00FF3B15">
        <w:t>podepsaný oprávněnou osobou zadavatele</w:t>
      </w:r>
      <w:r w:rsidR="002961DF">
        <w:rPr>
          <w:rFonts w:eastAsia="Times New Roman"/>
        </w:rPr>
        <w:t>.</w:t>
      </w:r>
    </w:p>
    <w:p w14:paraId="5A7D7BCC" w14:textId="77777777" w:rsidR="0055416C" w:rsidRDefault="0055416C" w:rsidP="00D44FCC">
      <w:pPr>
        <w:pStyle w:val="Odstavecseseznamem"/>
        <w:spacing w:after="160" w:line="259" w:lineRule="auto"/>
        <w:ind w:left="567" w:hanging="567"/>
      </w:pPr>
    </w:p>
    <w:p w14:paraId="722F099E" w14:textId="15906816" w:rsidR="0055416C" w:rsidRPr="0055416C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Čestné prohlášení ke střetu zájmů podepsané od všech osob uvedených na seznamu včetně statutárního zástupce (např. členů komise a přizvaných účastníků a osob pověřených administrací VZ atd)</w:t>
      </w:r>
      <w:r w:rsidR="002961DF">
        <w:t xml:space="preserve"> dle přílohy č. </w:t>
      </w:r>
      <w:r w:rsidR="00F74FDE">
        <w:t>7</w:t>
      </w:r>
      <w:r w:rsidR="002961DF">
        <w:t xml:space="preserve"> Obecných pravidel</w:t>
      </w:r>
      <w:r>
        <w:t>.</w:t>
      </w:r>
    </w:p>
    <w:p w14:paraId="7EA745D5" w14:textId="77777777" w:rsidR="0055416C" w:rsidRPr="00FF3B15" w:rsidRDefault="0055416C" w:rsidP="00D44FCC">
      <w:pPr>
        <w:pStyle w:val="Odstavecseseznamem"/>
        <w:spacing w:after="160" w:line="259" w:lineRule="auto"/>
        <w:ind w:left="567" w:hanging="567"/>
        <w:rPr>
          <w:u w:val="single"/>
        </w:rPr>
      </w:pPr>
    </w:p>
    <w:p w14:paraId="6DA995D1" w14:textId="3515A85B" w:rsidR="0055416C" w:rsidRPr="0055416C" w:rsidRDefault="00FF3B15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Seznam dodavatelů, poddodavatelů a skutečných majitelů dle přílohy č. 5 Obecných pravidel podepsaný oprávněnou osobou zadavatele.</w:t>
      </w:r>
    </w:p>
    <w:p w14:paraId="75703B8D" w14:textId="77777777" w:rsidR="0055416C" w:rsidRPr="002961DF" w:rsidRDefault="0055416C" w:rsidP="0055416C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26B58996" w14:textId="6572DE1E" w:rsidR="0055416C" w:rsidRPr="0055416C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lastRenderedPageBreak/>
        <w:t xml:space="preserve">Byla-li požadovaná jistota, která byla složena na účet zadavatele, výpis z účtu dokládající složení jistoty. </w:t>
      </w:r>
      <w:r w:rsidRPr="002961DF">
        <w:rPr>
          <w:rFonts w:eastAsia="Times New Roman"/>
        </w:rPr>
        <w:t>V</w:t>
      </w:r>
      <w:r w:rsidRPr="002961DF">
        <w:rPr>
          <w:rFonts w:eastAsia="Times New Roman"/>
          <w:i/>
          <w:iCs/>
        </w:rPr>
        <w:t xml:space="preserve"> </w:t>
      </w:r>
      <w:r w:rsidRPr="002961DF">
        <w:rPr>
          <w:rFonts w:eastAsia="Times New Roman"/>
        </w:rPr>
        <w:t>ostatních případech (bankovní záruky, pojištění záruky) doklad o poskytnutí jistoty.</w:t>
      </w:r>
    </w:p>
    <w:p w14:paraId="649E4478" w14:textId="77777777" w:rsidR="0055416C" w:rsidRPr="002961DF" w:rsidRDefault="0055416C" w:rsidP="0055416C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582DED67" w14:textId="55530161" w:rsidR="0055416C" w:rsidRPr="0055416C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Protokol o otevírání nabídek.</w:t>
      </w:r>
    </w:p>
    <w:p w14:paraId="308E24FE" w14:textId="77777777" w:rsidR="0055416C" w:rsidRPr="0055416C" w:rsidRDefault="0055416C" w:rsidP="00D44FCC">
      <w:pPr>
        <w:pStyle w:val="Odstavecseseznamem"/>
        <w:spacing w:after="160" w:line="259" w:lineRule="auto"/>
        <w:ind w:left="567" w:hanging="567"/>
        <w:rPr>
          <w:u w:val="single"/>
        </w:rPr>
      </w:pPr>
    </w:p>
    <w:p w14:paraId="4D75278C" w14:textId="444BD81B" w:rsidR="0055416C" w:rsidRPr="0055416C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Zpráva o posouzení a hodnocení nabídek.</w:t>
      </w:r>
    </w:p>
    <w:p w14:paraId="0A21CAFE" w14:textId="77777777" w:rsidR="0055416C" w:rsidRPr="002961DF" w:rsidRDefault="0055416C" w:rsidP="00D44FCC">
      <w:pPr>
        <w:pStyle w:val="Odstavecseseznamem"/>
        <w:spacing w:after="160" w:line="259" w:lineRule="auto"/>
        <w:ind w:left="567" w:hanging="567"/>
        <w:rPr>
          <w:u w:val="single"/>
        </w:rPr>
      </w:pPr>
    </w:p>
    <w:p w14:paraId="662CCE6D" w14:textId="69E44C84" w:rsidR="0055416C" w:rsidRPr="0055416C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 w:rsidRPr="00233198">
        <w:t>Žádost</w:t>
      </w:r>
      <w:r>
        <w:t xml:space="preserve"> o o</w:t>
      </w:r>
      <w:r w:rsidRPr="00761524">
        <w:t>bjasnění nebo doplnění údajů, dokladů, vzorků nebo modelů</w:t>
      </w:r>
      <w:r>
        <w:t xml:space="preserve"> dle §</w:t>
      </w:r>
      <w:r w:rsidR="00D17763">
        <w:t> </w:t>
      </w:r>
      <w:r>
        <w:t>46 ZZVZ, včetně</w:t>
      </w:r>
    </w:p>
    <w:p w14:paraId="3845BB3C" w14:textId="77777777" w:rsidR="0055416C" w:rsidRPr="002961DF" w:rsidRDefault="0055416C" w:rsidP="0055416C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728E3A82" w14:textId="77777777" w:rsidR="007D022C" w:rsidRPr="00233198" w:rsidRDefault="007D022C" w:rsidP="0055416C">
      <w:pPr>
        <w:pStyle w:val="Odstavecseseznamem"/>
        <w:numPr>
          <w:ilvl w:val="0"/>
          <w:numId w:val="26"/>
        </w:numPr>
        <w:spacing w:after="160" w:line="259" w:lineRule="auto"/>
        <w:ind w:left="567" w:hanging="425"/>
        <w:rPr>
          <w:u w:val="single"/>
        </w:rPr>
      </w:pPr>
      <w:r>
        <w:t>d</w:t>
      </w:r>
      <w:r w:rsidRPr="00233198">
        <w:t>oklad</w:t>
      </w:r>
      <w:r>
        <w:t xml:space="preserve">u o odeslání žádosti </w:t>
      </w:r>
    </w:p>
    <w:p w14:paraId="556777D9" w14:textId="77777777" w:rsidR="007D022C" w:rsidRPr="0092535F" w:rsidRDefault="007D022C" w:rsidP="0055416C">
      <w:pPr>
        <w:pStyle w:val="Odstavecseseznamem"/>
        <w:numPr>
          <w:ilvl w:val="0"/>
          <w:numId w:val="26"/>
        </w:numPr>
        <w:spacing w:after="160" w:line="259" w:lineRule="auto"/>
        <w:ind w:left="567" w:hanging="425"/>
        <w:rPr>
          <w:u w:val="single"/>
        </w:rPr>
      </w:pPr>
      <w:r w:rsidRPr="00233198">
        <w:t xml:space="preserve">odpověď </w:t>
      </w:r>
      <w:r>
        <w:t xml:space="preserve">účastníka </w:t>
      </w:r>
      <w:r w:rsidRPr="00233198">
        <w:t xml:space="preserve">vč. </w:t>
      </w:r>
      <w:r>
        <w:t>d</w:t>
      </w:r>
      <w:r w:rsidRPr="00233198">
        <w:t>okladu</w:t>
      </w:r>
      <w:r>
        <w:t xml:space="preserve"> o přijetí odpovědi.</w:t>
      </w:r>
      <w:r w:rsidRPr="00233198">
        <w:t xml:space="preserve"> </w:t>
      </w:r>
    </w:p>
    <w:p w14:paraId="24F784D7" w14:textId="77777777" w:rsidR="0092535F" w:rsidRPr="00233198" w:rsidRDefault="0092535F" w:rsidP="0092535F">
      <w:pPr>
        <w:pStyle w:val="Odstavecseseznamem"/>
        <w:spacing w:after="160" w:line="259" w:lineRule="auto"/>
        <w:ind w:left="567" w:firstLine="0"/>
        <w:rPr>
          <w:u w:val="single"/>
        </w:rPr>
      </w:pPr>
    </w:p>
    <w:p w14:paraId="7D6DABF3" w14:textId="4C2FB3FD" w:rsidR="007D022C" w:rsidRPr="0092535F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Posouzení splnění podmínek účasti vybraného dodavatele.</w:t>
      </w:r>
    </w:p>
    <w:p w14:paraId="66F58835" w14:textId="77777777" w:rsidR="0092535F" w:rsidRPr="00C14807" w:rsidRDefault="0092535F" w:rsidP="0092535F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5452CB54" w14:textId="425FBD7D" w:rsidR="0092535F" w:rsidRPr="0092535F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Posouzení mimořádně nízké nabídkové ceny.</w:t>
      </w:r>
    </w:p>
    <w:p w14:paraId="2136F49C" w14:textId="77777777" w:rsidR="0092535F" w:rsidRPr="00771075" w:rsidRDefault="0092535F" w:rsidP="0092535F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26D9FE8A" w14:textId="6ED10DED" w:rsidR="0092535F" w:rsidRPr="0092535F" w:rsidRDefault="007D022C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Výpis z evidence skutečných majitelů.</w:t>
      </w:r>
      <w:r w:rsidRPr="000236FE">
        <w:t xml:space="preserve"> </w:t>
      </w:r>
    </w:p>
    <w:p w14:paraId="764A98EF" w14:textId="77777777" w:rsidR="0092535F" w:rsidRPr="005225F4" w:rsidRDefault="0092535F" w:rsidP="0092535F">
      <w:pPr>
        <w:pStyle w:val="Odstavecseseznamem"/>
        <w:spacing w:after="160" w:line="259" w:lineRule="auto"/>
        <w:ind w:left="426" w:firstLine="0"/>
        <w:rPr>
          <w:u w:val="single"/>
        </w:rPr>
      </w:pPr>
    </w:p>
    <w:p w14:paraId="4BDB9CBA" w14:textId="1EE3F85C" w:rsidR="0092535F" w:rsidRP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 xml:space="preserve">Vyloučení účastníka (je-li relevantní), vč. dokladu o odeslání oznámení o </w:t>
      </w:r>
      <w:r w:rsidR="0001300C">
        <w:t xml:space="preserve">VK ověřuje </w:t>
      </w:r>
      <w:r>
        <w:t>vyloučení.</w:t>
      </w:r>
    </w:p>
    <w:p w14:paraId="699D1FD8" w14:textId="77777777" w:rsidR="0092535F" w:rsidRPr="00BD499D" w:rsidRDefault="0092535F" w:rsidP="0092535F">
      <w:pPr>
        <w:pStyle w:val="Odstavecseseznamem"/>
        <w:spacing w:after="160" w:line="259" w:lineRule="auto"/>
        <w:ind w:left="567" w:firstLine="0"/>
        <w:rPr>
          <w:u w:val="single"/>
        </w:rPr>
      </w:pPr>
    </w:p>
    <w:p w14:paraId="36D8B899" w14:textId="5E71D8D1" w:rsidR="0092535F" w:rsidRP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>Čestné prohlášení k mezinárodním (národním) sankcím</w:t>
      </w:r>
      <w:r w:rsidR="002961DF">
        <w:t xml:space="preserve"> včetně informace o</w:t>
      </w:r>
      <w:r w:rsidR="00597A88">
        <w:t> </w:t>
      </w:r>
      <w:r w:rsidR="002961DF">
        <w:t>tom, jakým způsobem Zadavatel ověřil, že vítězný uchazeč není osobou, vůči které jsou mezinárodní (národní) sankce uvaleny.</w:t>
      </w:r>
    </w:p>
    <w:p w14:paraId="79185DF0" w14:textId="77777777" w:rsidR="0092535F" w:rsidRPr="00447567" w:rsidRDefault="0092535F" w:rsidP="0092535F">
      <w:pPr>
        <w:pStyle w:val="Odstavecseseznamem"/>
        <w:spacing w:after="160" w:line="259" w:lineRule="auto"/>
        <w:ind w:left="567" w:firstLine="0"/>
        <w:rPr>
          <w:u w:val="single"/>
        </w:rPr>
      </w:pPr>
    </w:p>
    <w:p w14:paraId="64AEDCBC" w14:textId="42715BCF" w:rsidR="0092535F" w:rsidRPr="0092535F" w:rsidRDefault="00447567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 xml:space="preserve">Informace o tom, jakým způsobem zadavatel ověřil, že </w:t>
      </w:r>
      <w:proofErr w:type="spellStart"/>
      <w:r w:rsidRPr="00447567">
        <w:t>že</w:t>
      </w:r>
      <w:proofErr w:type="spellEnd"/>
      <w:r w:rsidRPr="00447567">
        <w:t xml:space="preserve"> v osobě vítězného dodavatele u veřejné zakázky nemá veřejný funkcionář (§ 2 odst. 1c Zákona o střetu zájmů) nebo jím ovládaná obchodní společnost podíl vyšší, než 25 % (dle § 4 b stejného zákona)</w:t>
      </w:r>
      <w:r>
        <w:t>.</w:t>
      </w:r>
    </w:p>
    <w:p w14:paraId="64F6A1ED" w14:textId="77777777" w:rsidR="0092535F" w:rsidRPr="005225F4" w:rsidRDefault="0092535F" w:rsidP="0092535F">
      <w:pPr>
        <w:pStyle w:val="Odstavecseseznamem"/>
        <w:spacing w:after="160" w:line="259" w:lineRule="auto"/>
        <w:ind w:left="567" w:firstLine="0"/>
        <w:rPr>
          <w:u w:val="single"/>
        </w:rPr>
      </w:pPr>
    </w:p>
    <w:p w14:paraId="0FF2F7B0" w14:textId="32BC681F" w:rsidR="0092535F" w:rsidRP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rPr>
          <w:u w:val="single"/>
        </w:rPr>
      </w:pPr>
      <w:r>
        <w:t xml:space="preserve">Oznámení o výběru dodavatele, včetně dokladu o odeslání </w:t>
      </w:r>
      <w:r w:rsidRPr="00D41917">
        <w:t>všem účastníkům zadávacího řízení</w:t>
      </w:r>
      <w:r>
        <w:t>.</w:t>
      </w:r>
    </w:p>
    <w:p w14:paraId="3AEC2277" w14:textId="77777777" w:rsidR="0092535F" w:rsidRPr="00024A8E" w:rsidRDefault="0092535F" w:rsidP="0092535F">
      <w:pPr>
        <w:pStyle w:val="Odstavecseseznamem"/>
        <w:spacing w:after="160" w:line="259" w:lineRule="auto"/>
        <w:ind w:left="567" w:firstLine="0"/>
        <w:rPr>
          <w:u w:val="single"/>
        </w:rPr>
      </w:pPr>
    </w:p>
    <w:p w14:paraId="584EF2DE" w14:textId="30048335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Součinnost před podpisem smlouvy – doklad o předložení originálů listin prokazujících splnění zadávacích podmínek vybraným dodavatelem.</w:t>
      </w:r>
    </w:p>
    <w:p w14:paraId="1020E070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2C236A49" w14:textId="7055A654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Výstup z profilu zadavatele – auditní data elektronických úkonů zadavatele v rámci celého zadávacího řízení.</w:t>
      </w:r>
    </w:p>
    <w:p w14:paraId="4DC57B99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25640A1E" w14:textId="1C8BBF86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 w:rsidRPr="002961DF">
        <w:rPr>
          <w:rFonts w:eastAsia="Times New Roman"/>
        </w:rPr>
        <w:t>Doklady o veškeré další komunikaci mezi zadavatelem a dodavateli v rámci celého zadávacího řízení.</w:t>
      </w:r>
    </w:p>
    <w:p w14:paraId="073207DB" w14:textId="77777777" w:rsidR="0092535F" w:rsidRPr="002961DF" w:rsidRDefault="0092535F" w:rsidP="0092535F">
      <w:pPr>
        <w:pStyle w:val="Odstavecseseznamem"/>
        <w:spacing w:after="160" w:line="259" w:lineRule="auto"/>
        <w:ind w:left="567" w:firstLine="0"/>
      </w:pPr>
    </w:p>
    <w:p w14:paraId="1CA5FA11" w14:textId="77777777" w:rsidR="002961DF" w:rsidRPr="002961D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 w:rsidRPr="002961DF">
        <w:rPr>
          <w:rFonts w:eastAsia="Times New Roman"/>
        </w:rPr>
        <w:t>Zdůvodnění postupů zadavatele, které dle ZZVZ vyžadují odůvodnění, avšak toto nemusí být obsaženo v dokumentaci o zadávacím řízení (např. požadavek na vyšší úroveň ekonomické kvalifikace než dvojnásobek předpokládané hodnoty, použití odkazu na konkrétní výroky i bez připuštění náhradního řešení, využití JŘBU apod.).</w:t>
      </w:r>
    </w:p>
    <w:p w14:paraId="59875450" w14:textId="5DDFDA40" w:rsidR="007D022C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lastRenderedPageBreak/>
        <w:t>Splnění dalších podmínek vyplývající ze zadávací dokumentace před uzavřením smlouvy dle § 104 ZZVZ.</w:t>
      </w:r>
    </w:p>
    <w:p w14:paraId="6DE2871C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37BA635F" w14:textId="77777777" w:rsidR="007D022C" w:rsidRDefault="007D022C" w:rsidP="007D022C">
      <w:pPr>
        <w:pStyle w:val="Odstavecseseznamem"/>
        <w:numPr>
          <w:ilvl w:val="0"/>
          <w:numId w:val="27"/>
        </w:numPr>
        <w:spacing w:after="160" w:line="259" w:lineRule="auto"/>
        <w:rPr>
          <w:u w:val="single"/>
        </w:rPr>
      </w:pPr>
      <w:r w:rsidRPr="00281B30">
        <w:rPr>
          <w:u w:val="single"/>
        </w:rPr>
        <w:t>Smlouva:</w:t>
      </w:r>
    </w:p>
    <w:p w14:paraId="39817251" w14:textId="77777777" w:rsidR="0092535F" w:rsidRPr="00281B30" w:rsidRDefault="0092535F" w:rsidP="0092535F">
      <w:pPr>
        <w:pStyle w:val="Odstavecseseznamem"/>
        <w:spacing w:after="160" w:line="259" w:lineRule="auto"/>
        <w:ind w:left="360" w:firstLine="0"/>
        <w:rPr>
          <w:u w:val="single"/>
        </w:rPr>
      </w:pPr>
    </w:p>
    <w:p w14:paraId="45769E4D" w14:textId="77777777" w:rsidR="002961D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Podepsaná neanonymizovaná smlouva vč. všech příloh.</w:t>
      </w:r>
    </w:p>
    <w:p w14:paraId="4F3E5430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4529BA17" w14:textId="08FCFA5E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Potvrzení o zveřejnění v registru smluv.</w:t>
      </w:r>
    </w:p>
    <w:p w14:paraId="53D59E60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126B6CB7" w14:textId="2D23BDA9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 xml:space="preserve">Zveřejnění Oznámení o výsledku zadávacího řízení ve VVZ a </w:t>
      </w:r>
      <w:r w:rsidRPr="00233198">
        <w:t>v případě nadlimitních zakázek zveřejnění v</w:t>
      </w:r>
      <w:r>
        <w:t> </w:t>
      </w:r>
      <w:r w:rsidRPr="00233198">
        <w:t>TED</w:t>
      </w:r>
      <w:r>
        <w:t>.</w:t>
      </w:r>
    </w:p>
    <w:p w14:paraId="466100E0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2ED2DF6D" w14:textId="36A192B6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Písemná zpráva zadavatele</w:t>
      </w:r>
      <w:r w:rsidR="002961DF">
        <w:t>, odkaz na její zveřejnění</w:t>
      </w:r>
      <w:r>
        <w:t>.</w:t>
      </w:r>
    </w:p>
    <w:p w14:paraId="79E705B5" w14:textId="77777777" w:rsidR="0092535F" w:rsidRDefault="0092535F" w:rsidP="0092535F">
      <w:pPr>
        <w:pStyle w:val="Odstavecseseznamem"/>
        <w:spacing w:after="160" w:line="259" w:lineRule="auto"/>
        <w:ind w:left="567" w:firstLine="0"/>
      </w:pPr>
    </w:p>
    <w:p w14:paraId="5CDBA1AA" w14:textId="0D31FD4D" w:rsidR="0092535F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Byla-li požadovaná jistota, která byla složena na účet zadavatele, výpis z účtu dokládající vrácení jistoty.</w:t>
      </w:r>
    </w:p>
    <w:p w14:paraId="07BF9C4B" w14:textId="77777777" w:rsidR="0092535F" w:rsidRPr="002961DF" w:rsidRDefault="0092535F" w:rsidP="0092535F">
      <w:pPr>
        <w:pStyle w:val="Odstavecseseznamem"/>
        <w:spacing w:after="160" w:line="259" w:lineRule="auto"/>
        <w:ind w:left="567" w:firstLine="0"/>
      </w:pPr>
    </w:p>
    <w:p w14:paraId="7987B0BE" w14:textId="2A170BA3" w:rsidR="007D022C" w:rsidRDefault="007D022C" w:rsidP="002961DF">
      <w:pPr>
        <w:pStyle w:val="Odstavecseseznamem"/>
        <w:numPr>
          <w:ilvl w:val="0"/>
          <w:numId w:val="27"/>
        </w:numPr>
        <w:rPr>
          <w:u w:val="single"/>
        </w:rPr>
      </w:pPr>
      <w:r w:rsidRPr="002961DF">
        <w:rPr>
          <w:u w:val="single"/>
        </w:rPr>
        <w:t>Ostatní doklady:</w:t>
      </w:r>
    </w:p>
    <w:p w14:paraId="6AD3B7EC" w14:textId="77777777" w:rsidR="0092535F" w:rsidRPr="002961DF" w:rsidRDefault="0092535F" w:rsidP="0092535F">
      <w:pPr>
        <w:pStyle w:val="Odstavecseseznamem"/>
        <w:ind w:left="360" w:firstLine="0"/>
        <w:rPr>
          <w:u w:val="single"/>
        </w:rPr>
      </w:pPr>
    </w:p>
    <w:p w14:paraId="65947165" w14:textId="1447A3AD" w:rsidR="007D022C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 xml:space="preserve">Námitky proti úkonům zadavatele, </w:t>
      </w:r>
      <w:r w:rsidRPr="00C14807">
        <w:t>pokud byly podány a jejich vypořádání vč. dokladu, který prokazuje jejich doručení a vypořádání</w:t>
      </w:r>
      <w:r>
        <w:t>/odeslání, případně vyjádření, že námitky nebyly podány.</w:t>
      </w:r>
    </w:p>
    <w:p w14:paraId="0ACF10BA" w14:textId="783F5B84" w:rsidR="007D022C" w:rsidRPr="00C14807" w:rsidRDefault="007D022C" w:rsidP="0092535F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  <w:jc w:val="left"/>
      </w:pPr>
      <w:r>
        <w:t>Další relevantní doklady, např. doklad týkající se podání podnětu na ÚOHS.</w:t>
      </w:r>
    </w:p>
    <w:p w14:paraId="57CC1EA7" w14:textId="77777777" w:rsidR="003C5472" w:rsidRPr="00FA2B0B" w:rsidRDefault="003C5472" w:rsidP="00FA2B0B">
      <w:pPr>
        <w:spacing w:after="160" w:line="259" w:lineRule="auto"/>
        <w:jc w:val="both"/>
        <w:rPr>
          <w:rFonts w:ascii="Arial" w:hAnsi="Arial" w:cs="Arial"/>
        </w:rPr>
      </w:pPr>
    </w:p>
    <w:p w14:paraId="624C295F" w14:textId="0BE5B215" w:rsidR="00D5025B" w:rsidRDefault="002961DF" w:rsidP="00D17763">
      <w:pPr>
        <w:spacing w:after="160" w:line="259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 případě vložení jiného členění zakázky není VK povinen zahájit ověření zakázky a</w:t>
      </w:r>
      <w:r w:rsidR="00D17763">
        <w:rPr>
          <w:rFonts w:ascii="Arial" w:hAnsi="Arial" w:cs="Arial"/>
          <w:b/>
          <w:bCs/>
        </w:rPr>
        <w:t> </w:t>
      </w:r>
      <w:r>
        <w:rPr>
          <w:rFonts w:ascii="Arial" w:hAnsi="Arial" w:cs="Arial"/>
          <w:b/>
          <w:bCs/>
        </w:rPr>
        <w:t xml:space="preserve">výdaje z této veřejné zakázky je možné ze strany VK označit za </w:t>
      </w:r>
      <w:r w:rsidR="000C7E5E">
        <w:rPr>
          <w:rFonts w:ascii="Arial" w:hAnsi="Arial" w:cs="Arial"/>
          <w:b/>
          <w:bCs/>
        </w:rPr>
        <w:t>nezpůsobilé.</w:t>
      </w:r>
    </w:p>
    <w:p w14:paraId="3309AB12" w14:textId="77777777" w:rsidR="000C7E5E" w:rsidRDefault="000C7E5E" w:rsidP="000C7E5E">
      <w:pPr>
        <w:spacing w:after="160" w:line="259" w:lineRule="auto"/>
        <w:jc w:val="both"/>
        <w:rPr>
          <w:rFonts w:ascii="Arial" w:hAnsi="Arial" w:cs="Arial"/>
          <w:b/>
          <w:bCs/>
        </w:rPr>
      </w:pPr>
      <w:r w:rsidRPr="00FA2B0B">
        <w:rPr>
          <w:rFonts w:ascii="Arial" w:hAnsi="Arial" w:cs="Arial"/>
          <w:b/>
          <w:bCs/>
        </w:rPr>
        <w:t>Podkapitola 6.3</w:t>
      </w:r>
      <w:r>
        <w:rPr>
          <w:rFonts w:ascii="Arial" w:hAnsi="Arial" w:cs="Arial"/>
          <w:b/>
          <w:bCs/>
        </w:rPr>
        <w:t>. Kontrola veřejných zakázek ze strany VK</w:t>
      </w:r>
      <w:r w:rsidRPr="00FA2B0B">
        <w:rPr>
          <w:rFonts w:ascii="Arial" w:hAnsi="Arial" w:cs="Arial"/>
          <w:b/>
          <w:bCs/>
        </w:rPr>
        <w:t xml:space="preserve"> </w:t>
      </w:r>
    </w:p>
    <w:p w14:paraId="14F49CB2" w14:textId="77777777" w:rsidR="000C7E5E" w:rsidRDefault="000C7E5E" w:rsidP="000C7E5E">
      <w:pPr>
        <w:spacing w:after="160" w:line="259" w:lineRule="auto"/>
        <w:jc w:val="both"/>
        <w:rPr>
          <w:rFonts w:ascii="Arial" w:hAnsi="Arial" w:cs="Arial"/>
        </w:rPr>
      </w:pPr>
      <w:r w:rsidRPr="00FA2B0B">
        <w:rPr>
          <w:rFonts w:ascii="Arial" w:hAnsi="Arial" w:cs="Arial"/>
        </w:rPr>
        <w:t>Podkapitoly</w:t>
      </w:r>
      <w:r>
        <w:rPr>
          <w:rFonts w:ascii="Arial" w:hAnsi="Arial" w:cs="Arial"/>
        </w:rPr>
        <w:t>:</w:t>
      </w:r>
      <w:r w:rsidRPr="00FA2B0B">
        <w:rPr>
          <w:rFonts w:ascii="Arial" w:hAnsi="Arial" w:cs="Arial"/>
        </w:rPr>
        <w:t xml:space="preserve"> </w:t>
      </w:r>
    </w:p>
    <w:p w14:paraId="072C1343" w14:textId="5C4CFBED" w:rsidR="000C7E5E" w:rsidRDefault="000C7E5E" w:rsidP="000C7E5E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6.3.4. Kontrola návrhu dodatku k uzavřeným smlouvám</w:t>
      </w:r>
    </w:p>
    <w:p w14:paraId="40EBA677" w14:textId="74D4547A" w:rsidR="000C7E5E" w:rsidRDefault="000C7E5E" w:rsidP="000C7E5E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6.3.5. Kontrola uzavřených dodatků (probíhá i v době udržitelnosti)</w:t>
      </w:r>
    </w:p>
    <w:p w14:paraId="5157D1E5" w14:textId="17CC00BD" w:rsidR="00FF3B15" w:rsidRPr="0092535F" w:rsidRDefault="000C7E5E" w:rsidP="0092535F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 ruší a nahrazují se následující podkapitolou:</w:t>
      </w:r>
    </w:p>
    <w:p w14:paraId="214DD47D" w14:textId="77777777" w:rsidR="00FF3B15" w:rsidRDefault="00FF3B15" w:rsidP="00D5025B">
      <w:pPr>
        <w:spacing w:after="160" w:line="259" w:lineRule="auto"/>
        <w:jc w:val="both"/>
        <w:rPr>
          <w:rFonts w:ascii="Arial" w:hAnsi="Arial" w:cs="Arial"/>
          <w:b/>
          <w:bCs/>
        </w:rPr>
      </w:pPr>
    </w:p>
    <w:p w14:paraId="4EE16F85" w14:textId="41DD8D43" w:rsidR="0001300C" w:rsidRPr="00FF3B15" w:rsidRDefault="000C7E5E" w:rsidP="00971B1E">
      <w:pPr>
        <w:spacing w:after="160" w:line="259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6.3.2. Kontrola uzavřených dodatků</w:t>
      </w:r>
      <w:r w:rsidR="00FE4A08">
        <w:rPr>
          <w:rFonts w:ascii="Arial" w:hAnsi="Arial" w:cs="Arial"/>
          <w:b/>
          <w:bCs/>
        </w:rPr>
        <w:t xml:space="preserve"> (probíhá i v době udržitelnosti)</w:t>
      </w:r>
    </w:p>
    <w:p w14:paraId="763D33E5" w14:textId="4B9B3F27" w:rsidR="0001300C" w:rsidRDefault="0001300C" w:rsidP="00971B1E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VK ověřuje soulad uzavřených dodatků se zadávacími podmínkami a soulad se ZZVZ, příp. MP ZMR.</w:t>
      </w:r>
    </w:p>
    <w:p w14:paraId="3997585F" w14:textId="34B0A81F" w:rsidR="00971B1E" w:rsidRDefault="00971B1E" w:rsidP="00971B1E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Zadavatel předkládá u všech zakázek s hodnotou vyšší než 700 000 Kč bez D</w:t>
      </w:r>
      <w:r w:rsidR="0001300C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H (vedených v MS2014+) dokumentaci </w:t>
      </w:r>
      <w:r w:rsidRPr="002961DF">
        <w:rPr>
          <w:rFonts w:ascii="Arial" w:hAnsi="Arial" w:cs="Arial"/>
          <w:b/>
          <w:bCs/>
        </w:rPr>
        <w:t xml:space="preserve">do 15 </w:t>
      </w:r>
      <w:proofErr w:type="spellStart"/>
      <w:r w:rsidRPr="002961DF">
        <w:rPr>
          <w:rFonts w:ascii="Arial" w:hAnsi="Arial" w:cs="Arial"/>
          <w:b/>
          <w:bCs/>
        </w:rPr>
        <w:t>pd</w:t>
      </w:r>
      <w:proofErr w:type="spellEnd"/>
      <w:r w:rsidRPr="002961DF">
        <w:rPr>
          <w:rFonts w:ascii="Arial" w:hAnsi="Arial" w:cs="Arial"/>
          <w:b/>
          <w:bCs/>
        </w:rPr>
        <w:t xml:space="preserve"> po podpisu </w:t>
      </w:r>
      <w:r>
        <w:rPr>
          <w:rFonts w:ascii="Arial" w:hAnsi="Arial" w:cs="Arial"/>
          <w:b/>
          <w:bCs/>
        </w:rPr>
        <w:t>dodatku</w:t>
      </w:r>
      <w:r>
        <w:rPr>
          <w:rFonts w:ascii="Arial" w:hAnsi="Arial" w:cs="Arial"/>
        </w:rPr>
        <w:t xml:space="preserve"> poslední stranou.</w:t>
      </w:r>
    </w:p>
    <w:p w14:paraId="7E26037C" w14:textId="41CDE98E" w:rsidR="00971B1E" w:rsidRDefault="00971B1E" w:rsidP="00971B1E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Zadavatel je povinen vložit uvedené podklady ke každému dodatku a dále je povinen dodržet následující členění podkladů k dodatku</w:t>
      </w:r>
      <w:r>
        <w:rPr>
          <w:rStyle w:val="Znakapoznpodarou"/>
          <w:rFonts w:ascii="Arial" w:hAnsi="Arial" w:cs="Arial"/>
        </w:rPr>
        <w:footnoteReference w:id="3"/>
      </w:r>
      <w:r>
        <w:rPr>
          <w:rFonts w:ascii="Arial" w:hAnsi="Arial" w:cs="Arial"/>
        </w:rPr>
        <w:t>:</w:t>
      </w:r>
    </w:p>
    <w:p w14:paraId="798843A7" w14:textId="77777777" w:rsidR="00FE4A08" w:rsidRDefault="00FE4A08" w:rsidP="00D5025B">
      <w:pPr>
        <w:spacing w:after="160" w:line="259" w:lineRule="auto"/>
        <w:jc w:val="both"/>
        <w:rPr>
          <w:rFonts w:ascii="Arial" w:hAnsi="Arial" w:cs="Arial"/>
          <w:b/>
          <w:bCs/>
        </w:rPr>
      </w:pPr>
    </w:p>
    <w:p w14:paraId="23650744" w14:textId="77777777" w:rsidR="00FE4A08" w:rsidRDefault="00FE4A08" w:rsidP="00FE4A08">
      <w:pPr>
        <w:pStyle w:val="Odstavecseseznamem"/>
        <w:numPr>
          <w:ilvl w:val="0"/>
          <w:numId w:val="27"/>
        </w:numPr>
        <w:spacing w:after="160" w:line="259" w:lineRule="auto"/>
        <w:rPr>
          <w:u w:val="single"/>
        </w:rPr>
      </w:pPr>
      <w:r w:rsidRPr="00281B30">
        <w:rPr>
          <w:u w:val="single"/>
        </w:rPr>
        <w:t>Změna závazku – dodatky:</w:t>
      </w:r>
    </w:p>
    <w:p w14:paraId="17201869" w14:textId="77777777" w:rsidR="00D44FCC" w:rsidRPr="00281B30" w:rsidRDefault="00D44FCC" w:rsidP="00D44FCC">
      <w:pPr>
        <w:pStyle w:val="Odstavecseseznamem"/>
        <w:spacing w:after="160" w:line="259" w:lineRule="auto"/>
        <w:ind w:left="360" w:firstLine="0"/>
        <w:rPr>
          <w:u w:val="single"/>
        </w:rPr>
      </w:pPr>
    </w:p>
    <w:p w14:paraId="618F6A2E" w14:textId="77777777" w:rsidR="00FE4A08" w:rsidRDefault="00FE4A08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 xml:space="preserve">Uzavřený dodatek ke </w:t>
      </w:r>
      <w:proofErr w:type="gramStart"/>
      <w:r>
        <w:t>smlouvě - neanonymizovaný</w:t>
      </w:r>
      <w:proofErr w:type="gramEnd"/>
      <w:r>
        <w:t xml:space="preserve">. </w:t>
      </w:r>
    </w:p>
    <w:p w14:paraId="176E5BF3" w14:textId="77777777" w:rsidR="00D44FCC" w:rsidRDefault="00D44FCC" w:rsidP="00D44FCC">
      <w:pPr>
        <w:pStyle w:val="Odstavecseseznamem"/>
        <w:spacing w:after="160" w:line="259" w:lineRule="auto"/>
        <w:ind w:left="567" w:firstLine="0"/>
      </w:pPr>
    </w:p>
    <w:p w14:paraId="4CB964F7" w14:textId="0AD7C9CA" w:rsidR="00D44FCC" w:rsidRDefault="00FE4A08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Příloha č. 13 Obecných pravidel Přehled změn smlouvy.</w:t>
      </w:r>
    </w:p>
    <w:p w14:paraId="08F8D2BD" w14:textId="77777777" w:rsidR="00D44FCC" w:rsidRDefault="00D44FCC" w:rsidP="00D44FCC">
      <w:pPr>
        <w:pStyle w:val="Odstavecseseznamem"/>
        <w:spacing w:after="160" w:line="259" w:lineRule="auto"/>
        <w:ind w:left="567" w:firstLine="0"/>
      </w:pPr>
    </w:p>
    <w:p w14:paraId="09C2F101" w14:textId="4701ADDE" w:rsidR="00D44FCC" w:rsidRDefault="00FE4A08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Změnové listy, změnový harmonogram či časovou osu (jsou-li relevantní)</w:t>
      </w:r>
      <w:r w:rsidR="00971B1E">
        <w:t>, včetně odůvodnění uvedení změn do jednotlivých odstavců §222</w:t>
      </w:r>
      <w:r w:rsidR="00BC1641">
        <w:t>, případně další relevantní podklady.</w:t>
      </w:r>
    </w:p>
    <w:p w14:paraId="24CA8E54" w14:textId="77777777" w:rsidR="00D44FCC" w:rsidRDefault="00D44FCC" w:rsidP="00D44FCC">
      <w:pPr>
        <w:pStyle w:val="Odstavecseseznamem"/>
        <w:spacing w:after="160" w:line="259" w:lineRule="auto"/>
        <w:ind w:left="567" w:firstLine="0"/>
      </w:pPr>
    </w:p>
    <w:p w14:paraId="1E5ED0E2" w14:textId="2B19E31D" w:rsidR="00FE4A08" w:rsidRPr="00D44FCC" w:rsidRDefault="00FE4A08" w:rsidP="00D44FCC">
      <w:pPr>
        <w:pStyle w:val="Odstavecseseznamem"/>
        <w:numPr>
          <w:ilvl w:val="1"/>
          <w:numId w:val="27"/>
        </w:numPr>
        <w:spacing w:after="160" w:line="259" w:lineRule="auto"/>
        <w:ind w:left="567" w:hanging="567"/>
      </w:pPr>
      <w:r>
        <w:t>Potvrzení o zveřejnění</w:t>
      </w:r>
      <w:r w:rsidR="00971B1E">
        <w:t xml:space="preserve"> dodatku</w:t>
      </w:r>
      <w:r>
        <w:t xml:space="preserve"> v registru smluv.</w:t>
      </w:r>
    </w:p>
    <w:p w14:paraId="0A02EB0B" w14:textId="77777777" w:rsidR="000C7E5E" w:rsidRPr="00D5025B" w:rsidRDefault="000C7E5E" w:rsidP="00D5025B">
      <w:pPr>
        <w:spacing w:after="160" w:line="259" w:lineRule="auto"/>
        <w:jc w:val="both"/>
        <w:rPr>
          <w:rFonts w:ascii="Arial" w:hAnsi="Arial" w:cs="Arial"/>
          <w:b/>
          <w:bCs/>
        </w:rPr>
      </w:pPr>
    </w:p>
    <w:p w14:paraId="7E191A73" w14:textId="58A6BFA0" w:rsidR="00327C8B" w:rsidRPr="00B6325C" w:rsidRDefault="00B6325C" w:rsidP="00B6325C">
      <w:pPr>
        <w:pStyle w:val="Nadpis1"/>
        <w:spacing w:before="360" w:after="240" w:line="276" w:lineRule="auto"/>
        <w:ind w:left="1418" w:hanging="1418"/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</w:pPr>
      <w:r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  <w:t>Zdůvodnění</w:t>
      </w:r>
    </w:p>
    <w:p w14:paraId="2C572E3B" w14:textId="3E936A71" w:rsidR="002961DF" w:rsidRDefault="00971B1E" w:rsidP="002961DF">
      <w:pPr>
        <w:spacing w:after="160" w:line="259" w:lineRule="auto"/>
        <w:jc w:val="both"/>
        <w:rPr>
          <w:rFonts w:ascii="Arial" w:hAnsi="Arial" w:cs="Arial"/>
        </w:rPr>
      </w:pPr>
      <w:r w:rsidRPr="00971B1E">
        <w:rPr>
          <w:rFonts w:ascii="Arial" w:hAnsi="Arial" w:cs="Arial"/>
        </w:rPr>
        <w:t xml:space="preserve">K úpravě jednotlivých limitů VZ došlo </w:t>
      </w:r>
      <w:r>
        <w:rPr>
          <w:rFonts w:ascii="Arial" w:hAnsi="Arial" w:cs="Arial"/>
        </w:rPr>
        <w:t xml:space="preserve">z důvodu </w:t>
      </w:r>
      <w:r w:rsidRPr="00971B1E">
        <w:rPr>
          <w:rFonts w:ascii="Arial" w:hAnsi="Arial" w:cs="Arial"/>
        </w:rPr>
        <w:t>Novelizace ZZVZ proveden</w:t>
      </w:r>
      <w:r>
        <w:rPr>
          <w:rFonts w:ascii="Arial" w:hAnsi="Arial" w:cs="Arial"/>
        </w:rPr>
        <w:t>é</w:t>
      </w:r>
      <w:r w:rsidRPr="00971B1E">
        <w:rPr>
          <w:rFonts w:ascii="Arial" w:hAnsi="Arial" w:cs="Arial"/>
        </w:rPr>
        <w:t xml:space="preserve"> zákonem </w:t>
      </w:r>
      <w:r w:rsidRPr="00971B1E">
        <w:rPr>
          <w:rFonts w:ascii="Arial" w:hAnsi="Arial" w:cs="Arial"/>
          <w:b/>
          <w:bCs/>
        </w:rPr>
        <w:t>č.</w:t>
      </w:r>
      <w:r>
        <w:rPr>
          <w:rFonts w:ascii="Arial" w:hAnsi="Arial" w:cs="Arial"/>
          <w:b/>
          <w:bCs/>
        </w:rPr>
        <w:t> </w:t>
      </w:r>
      <w:r w:rsidRPr="00971B1E">
        <w:rPr>
          <w:rFonts w:ascii="Arial" w:hAnsi="Arial" w:cs="Arial"/>
          <w:b/>
          <w:bCs/>
        </w:rPr>
        <w:t>69/2025 Sb.</w:t>
      </w:r>
      <w:r w:rsidRPr="00971B1E">
        <w:rPr>
          <w:rFonts w:ascii="Arial" w:hAnsi="Arial" w:cs="Arial"/>
        </w:rPr>
        <w:t>, kterým se mění zákon č. 215/2004 Sb., o úpravě některých vztahů v oblasti veřejné podpory a o změně zákona o podpoře výzkumu a vývoje, ve znění pozdějších předpisů</w:t>
      </w:r>
      <w:r>
        <w:rPr>
          <w:rFonts w:ascii="Arial" w:hAnsi="Arial" w:cs="Arial"/>
        </w:rPr>
        <w:t>.</w:t>
      </w:r>
      <w:r w:rsidR="00222362">
        <w:rPr>
          <w:rFonts w:ascii="Arial" w:hAnsi="Arial" w:cs="Arial"/>
        </w:rPr>
        <w:t xml:space="preserve"> V rámci úprav limitů byl </w:t>
      </w:r>
      <w:r w:rsidR="00D17763">
        <w:rPr>
          <w:rFonts w:ascii="Arial" w:hAnsi="Arial" w:cs="Arial"/>
        </w:rPr>
        <w:t>také</w:t>
      </w:r>
      <w:r w:rsidR="00222362">
        <w:rPr>
          <w:rFonts w:ascii="Arial" w:hAnsi="Arial" w:cs="Arial"/>
        </w:rPr>
        <w:t xml:space="preserve"> upraven </w:t>
      </w:r>
      <w:r w:rsidR="00D17763">
        <w:rPr>
          <w:rFonts w:ascii="Arial" w:hAnsi="Arial" w:cs="Arial"/>
        </w:rPr>
        <w:t>i M</w:t>
      </w:r>
      <w:r w:rsidR="00222362">
        <w:rPr>
          <w:rFonts w:ascii="Arial" w:hAnsi="Arial" w:cs="Arial"/>
        </w:rPr>
        <w:t>P ZMR.</w:t>
      </w:r>
      <w:r w:rsidR="00541DD6">
        <w:rPr>
          <w:rFonts w:ascii="Arial" w:hAnsi="Arial" w:cs="Arial"/>
        </w:rPr>
        <w:t xml:space="preserve"> V rámci MP ZMR byly rovněž upraveny některé povinnosti tak, aby nebyly </w:t>
      </w:r>
      <w:r w:rsidR="00E373A2">
        <w:rPr>
          <w:rFonts w:ascii="Arial" w:hAnsi="Arial" w:cs="Arial"/>
        </w:rPr>
        <w:t>přísnější</w:t>
      </w:r>
      <w:r w:rsidR="00541DD6">
        <w:rPr>
          <w:rFonts w:ascii="Arial" w:hAnsi="Arial" w:cs="Arial"/>
        </w:rPr>
        <w:t xml:space="preserve"> než u zakázek s vyšší hodnotou.</w:t>
      </w:r>
    </w:p>
    <w:p w14:paraId="0C98778F" w14:textId="502F67BD" w:rsidR="00222362" w:rsidRPr="00971B1E" w:rsidRDefault="00FF3B15" w:rsidP="002961DF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Postupy kontroly veřejných zakázek byly upraveny s cílem snížení administrativní zátěže realizace jednotlivých projektů NPO, komponenty 6.1 a 6.2. Dále došlo k upřesnění předkládaných podkladů ke kontrole VZ.</w:t>
      </w:r>
    </w:p>
    <w:p w14:paraId="7A22F991" w14:textId="2B9FCBB8" w:rsidR="005E6417" w:rsidRDefault="00B255CE" w:rsidP="007B64E0">
      <w:pPr>
        <w:pStyle w:val="Nadpis1"/>
        <w:spacing w:before="360" w:after="240" w:line="276" w:lineRule="auto"/>
        <w:jc w:val="both"/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</w:pPr>
      <w:r w:rsidRPr="00B255CE"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  <w:t>Datum účinnosti</w:t>
      </w:r>
    </w:p>
    <w:p w14:paraId="72A3D695" w14:textId="6F31DDE3" w:rsidR="00CD6DA2" w:rsidRPr="00331688" w:rsidRDefault="00331688" w:rsidP="00331688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Závazný pokyn je platný dnem vydání. Platnost je uvedena na úvodní straně Závazného pokynu a v zápatí textu.</w:t>
      </w:r>
    </w:p>
    <w:p w14:paraId="3A66597C" w14:textId="42F076BC" w:rsidR="00714610" w:rsidRPr="00B255CE" w:rsidRDefault="00714610" w:rsidP="00B1606F">
      <w:pPr>
        <w:pStyle w:val="Nadpis1"/>
        <w:spacing w:before="360" w:after="240" w:line="276" w:lineRule="auto"/>
        <w:ind w:left="1418" w:hanging="1418"/>
        <w:jc w:val="both"/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</w:pPr>
      <w:r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  <w:t>Závěrečná ustanovení</w:t>
      </w:r>
    </w:p>
    <w:p w14:paraId="0383BCD9" w14:textId="6EDE6FA8" w:rsidR="00714610" w:rsidRPr="00F55B0F" w:rsidRDefault="00714610" w:rsidP="00F55B0F">
      <w:pPr>
        <w:spacing w:after="160" w:line="259" w:lineRule="auto"/>
        <w:jc w:val="both"/>
        <w:rPr>
          <w:rFonts w:ascii="Arial" w:hAnsi="Arial" w:cs="Arial"/>
        </w:rPr>
      </w:pPr>
      <w:r w:rsidRPr="00F55B0F">
        <w:rPr>
          <w:rFonts w:ascii="Arial" w:hAnsi="Arial" w:cs="Arial"/>
        </w:rPr>
        <w:t>Ministerstvo zdravotnictví jakožto tzv. vlastník komponenty 6.1 a 6.2 promítne změny uvedené v tomto závazném pokynu do Obecných pravidel pro žadatele a příjemce při jejich nejbližší revizi.</w:t>
      </w:r>
    </w:p>
    <w:p w14:paraId="187DF848" w14:textId="6F2369A3" w:rsidR="00757C92" w:rsidRPr="00757C92" w:rsidRDefault="00757C92" w:rsidP="00B1606F">
      <w:pPr>
        <w:pStyle w:val="Nadpis1"/>
        <w:spacing w:before="360" w:after="240" w:line="276" w:lineRule="auto"/>
        <w:ind w:left="1418" w:hanging="1418"/>
        <w:jc w:val="both"/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</w:pPr>
      <w:r w:rsidRPr="00757C92">
        <w:rPr>
          <w:rFonts w:ascii="Arial" w:eastAsia="Arial" w:hAnsi="Arial" w:cs="Arial"/>
          <w:b/>
          <w:color w:val="1F4E79" w:themeColor="accent5" w:themeShade="80"/>
          <w:sz w:val="36"/>
          <w:szCs w:val="22"/>
          <w:lang w:eastAsia="cs-CZ"/>
        </w:rPr>
        <w:lastRenderedPageBreak/>
        <w:t>Přílohy</w:t>
      </w:r>
    </w:p>
    <w:p w14:paraId="3C988036" w14:textId="4DAC257B" w:rsidR="00757C92" w:rsidRPr="00795BB5" w:rsidRDefault="00222362" w:rsidP="00222362">
      <w:pPr>
        <w:spacing w:after="160" w:line="259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Přílohou závazného pokynu je Příloha č. 12 Obecných pravidel, Metodický pokyn k zakázkám malého rozsahu, </w:t>
      </w:r>
      <w:r w:rsidRPr="00222362">
        <w:rPr>
          <w:rFonts w:ascii="Arial" w:hAnsi="Arial" w:cs="Arial"/>
        </w:rPr>
        <w:t xml:space="preserve">Verze </w:t>
      </w:r>
      <w:r>
        <w:rPr>
          <w:rFonts w:ascii="Arial" w:hAnsi="Arial" w:cs="Arial"/>
        </w:rPr>
        <w:t>3</w:t>
      </w:r>
      <w:r w:rsidRPr="00222362">
        <w:rPr>
          <w:rFonts w:ascii="Arial" w:hAnsi="Arial" w:cs="Arial"/>
        </w:rPr>
        <w:t>.0</w:t>
      </w:r>
      <w:r w:rsidR="007038A5">
        <w:rPr>
          <w:rFonts w:ascii="Arial" w:hAnsi="Arial" w:cs="Arial"/>
        </w:rPr>
        <w:t>.</w:t>
      </w:r>
    </w:p>
    <w:sectPr w:rsidR="00757C92" w:rsidRPr="00795BB5" w:rsidSect="001A617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18B84A" w14:textId="77777777" w:rsidR="0036201C" w:rsidRDefault="0036201C">
      <w:pPr>
        <w:spacing w:after="0" w:line="240" w:lineRule="auto"/>
      </w:pPr>
      <w:r>
        <w:separator/>
      </w:r>
    </w:p>
  </w:endnote>
  <w:endnote w:type="continuationSeparator" w:id="0">
    <w:p w14:paraId="6EA433E9" w14:textId="77777777" w:rsidR="0036201C" w:rsidRDefault="00362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30"/>
      <w:gridCol w:w="3119"/>
      <w:gridCol w:w="3118"/>
    </w:tblGrid>
    <w:tr w:rsidR="00B81044" w:rsidRPr="00452E93" w14:paraId="40D37CA7" w14:textId="77777777" w:rsidTr="00B81044">
      <w:tc>
        <w:tcPr>
          <w:tcW w:w="2830" w:type="dxa"/>
          <w:hideMark/>
        </w:tcPr>
        <w:p w14:paraId="15BD8FBE" w14:textId="3A84BAA9" w:rsidR="00B81044" w:rsidRPr="00452E93" w:rsidRDefault="00B81044" w:rsidP="00B81044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52E93">
            <w:rPr>
              <w:rFonts w:ascii="Arial" w:hAnsi="Arial" w:cs="Arial"/>
              <w:sz w:val="18"/>
              <w:szCs w:val="18"/>
            </w:rPr>
            <w:t xml:space="preserve">Verze </w:t>
          </w:r>
          <w:r w:rsidR="00097DCE">
            <w:rPr>
              <w:rFonts w:ascii="Arial" w:hAnsi="Arial" w:cs="Arial"/>
              <w:sz w:val="18"/>
              <w:szCs w:val="18"/>
            </w:rPr>
            <w:t>1</w:t>
          </w:r>
          <w:r w:rsidRPr="00452E93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3119" w:type="dxa"/>
          <w:hideMark/>
        </w:tcPr>
        <w:p w14:paraId="2440395A" w14:textId="6BB3EDE7" w:rsidR="00B81044" w:rsidRPr="00452E93" w:rsidRDefault="00B81044" w:rsidP="00B81044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52E93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7053A8">
            <w:rPr>
              <w:rFonts w:ascii="Arial" w:hAnsi="Arial" w:cs="Arial"/>
              <w:sz w:val="18"/>
              <w:szCs w:val="18"/>
            </w:rPr>
            <w:t>3</w:t>
          </w:r>
          <w:r w:rsidR="00CC48A0">
            <w:rPr>
              <w:rFonts w:ascii="Arial" w:hAnsi="Arial" w:cs="Arial"/>
              <w:sz w:val="18"/>
              <w:szCs w:val="18"/>
            </w:rPr>
            <w:t xml:space="preserve">. </w:t>
          </w:r>
          <w:r w:rsidR="00D5025B">
            <w:rPr>
              <w:rFonts w:ascii="Arial" w:hAnsi="Arial" w:cs="Arial"/>
              <w:sz w:val="18"/>
              <w:szCs w:val="18"/>
            </w:rPr>
            <w:t>1</w:t>
          </w:r>
          <w:r w:rsidR="007C7493">
            <w:rPr>
              <w:rFonts w:ascii="Arial" w:hAnsi="Arial" w:cs="Arial"/>
              <w:sz w:val="18"/>
              <w:szCs w:val="18"/>
            </w:rPr>
            <w:t>1</w:t>
          </w:r>
          <w:r w:rsidR="009810C4" w:rsidRPr="00452E93">
            <w:rPr>
              <w:rFonts w:ascii="Arial" w:hAnsi="Arial" w:cs="Arial"/>
              <w:sz w:val="18"/>
              <w:szCs w:val="18"/>
            </w:rPr>
            <w:t>.</w:t>
          </w:r>
          <w:r w:rsidRPr="00452E93">
            <w:rPr>
              <w:rFonts w:ascii="Arial" w:hAnsi="Arial" w:cs="Arial"/>
              <w:sz w:val="18"/>
              <w:szCs w:val="18"/>
            </w:rPr>
            <w:t xml:space="preserve"> 202</w:t>
          </w:r>
          <w:r w:rsidR="00097DCE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3118" w:type="dxa"/>
          <w:hideMark/>
        </w:tcPr>
        <w:p w14:paraId="4EE4F68E" w14:textId="77777777" w:rsidR="00B81044" w:rsidRPr="00452E93" w:rsidRDefault="00B81044" w:rsidP="00B81044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452E93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452E93">
            <w:rPr>
              <w:rFonts w:ascii="Arial" w:hAnsi="Arial" w:cs="Arial"/>
              <w:sz w:val="18"/>
              <w:szCs w:val="18"/>
            </w:rPr>
            <w:fldChar w:fldCharType="begin"/>
          </w:r>
          <w:r w:rsidRPr="00452E93">
            <w:rPr>
              <w:rFonts w:ascii="Arial" w:hAnsi="Arial" w:cs="Arial"/>
              <w:sz w:val="18"/>
              <w:szCs w:val="18"/>
            </w:rPr>
            <w:instrText>PAGE</w:instrText>
          </w:r>
          <w:r w:rsidRPr="00452E93">
            <w:rPr>
              <w:rFonts w:ascii="Arial" w:hAnsi="Arial" w:cs="Arial"/>
              <w:sz w:val="18"/>
              <w:szCs w:val="18"/>
            </w:rPr>
            <w:fldChar w:fldCharType="separate"/>
          </w:r>
          <w:r w:rsidRPr="00452E93">
            <w:rPr>
              <w:rFonts w:ascii="Arial" w:hAnsi="Arial" w:cs="Arial"/>
              <w:sz w:val="18"/>
              <w:szCs w:val="18"/>
            </w:rPr>
            <w:t>2</w:t>
          </w:r>
          <w:r w:rsidRPr="00452E93">
            <w:rPr>
              <w:rFonts w:ascii="Arial" w:hAnsi="Arial" w:cs="Arial"/>
              <w:sz w:val="18"/>
              <w:szCs w:val="18"/>
            </w:rPr>
            <w:fldChar w:fldCharType="end"/>
          </w:r>
          <w:r w:rsidRPr="00452E93">
            <w:rPr>
              <w:rFonts w:ascii="Arial" w:hAnsi="Arial" w:cs="Arial"/>
              <w:sz w:val="18"/>
              <w:szCs w:val="18"/>
            </w:rPr>
            <w:t xml:space="preserve"> z </w:t>
          </w:r>
          <w:r w:rsidRPr="00452E93">
            <w:rPr>
              <w:rFonts w:ascii="Arial" w:hAnsi="Arial" w:cs="Arial"/>
              <w:sz w:val="18"/>
              <w:szCs w:val="18"/>
            </w:rPr>
            <w:fldChar w:fldCharType="begin"/>
          </w:r>
          <w:r w:rsidRPr="00452E93">
            <w:rPr>
              <w:rFonts w:ascii="Arial" w:hAnsi="Arial" w:cs="Arial"/>
              <w:sz w:val="18"/>
              <w:szCs w:val="18"/>
            </w:rPr>
            <w:instrText>NUMPAGES</w:instrText>
          </w:r>
          <w:r w:rsidRPr="00452E93">
            <w:rPr>
              <w:rFonts w:ascii="Arial" w:hAnsi="Arial" w:cs="Arial"/>
              <w:sz w:val="18"/>
              <w:szCs w:val="18"/>
            </w:rPr>
            <w:fldChar w:fldCharType="separate"/>
          </w:r>
          <w:r w:rsidRPr="00452E93">
            <w:rPr>
              <w:rFonts w:ascii="Arial" w:hAnsi="Arial" w:cs="Arial"/>
              <w:sz w:val="18"/>
              <w:szCs w:val="18"/>
            </w:rPr>
            <w:t>20</w:t>
          </w:r>
          <w:r w:rsidRPr="00452E93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170EBAB6" w14:textId="77777777" w:rsidR="00B81044" w:rsidRDefault="00B8104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C49E1" w14:textId="7EAB4939" w:rsidR="00AB1BD4" w:rsidRDefault="00AB1BD4">
    <w:pPr>
      <w:pStyle w:val="Zpat"/>
      <w:jc w:val="right"/>
    </w:pPr>
  </w:p>
  <w:p w14:paraId="64CB2D5B" w14:textId="77777777" w:rsidR="00AB1BD4" w:rsidRDefault="00AB1BD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C1503" w14:textId="77777777" w:rsidR="0036201C" w:rsidRDefault="0036201C">
      <w:pPr>
        <w:spacing w:after="0" w:line="240" w:lineRule="auto"/>
      </w:pPr>
      <w:r>
        <w:separator/>
      </w:r>
    </w:p>
  </w:footnote>
  <w:footnote w:type="continuationSeparator" w:id="0">
    <w:p w14:paraId="052C7800" w14:textId="77777777" w:rsidR="0036201C" w:rsidRDefault="0036201C">
      <w:pPr>
        <w:spacing w:after="0" w:line="240" w:lineRule="auto"/>
      </w:pPr>
      <w:r>
        <w:continuationSeparator/>
      </w:r>
    </w:p>
  </w:footnote>
  <w:footnote w:id="1">
    <w:p w14:paraId="7D621DAB" w14:textId="755052DD" w:rsidR="00D5025B" w:rsidRDefault="00D5025B" w:rsidP="00D5025B">
      <w:pPr>
        <w:pStyle w:val="Textpoznpodarou"/>
      </w:pPr>
      <w:r>
        <w:rPr>
          <w:rStyle w:val="Znakapoznpodarou"/>
        </w:rPr>
        <w:footnoteRef/>
      </w:r>
      <w:r>
        <w:t xml:space="preserve"> ZMR, které jsou realizovány přímým nákupem se do modulu Veřejné zakázky v MS2014+ nezadávají. </w:t>
      </w:r>
    </w:p>
  </w:footnote>
  <w:footnote w:id="2">
    <w:p w14:paraId="543ECD6E" w14:textId="4A72A6A2" w:rsidR="003C5472" w:rsidRDefault="003C5472">
      <w:pPr>
        <w:pStyle w:val="Textpoznpodarou"/>
      </w:pPr>
      <w:r>
        <w:rPr>
          <w:rStyle w:val="Znakapoznpodarou"/>
        </w:rPr>
        <w:footnoteRef/>
      </w:r>
      <w:r>
        <w:t xml:space="preserve"> Členění podkladů je nutné dodržet jak v rámci názvů dokumentů, tak v rámci názvů souborů v poli přílohy VZ.</w:t>
      </w:r>
      <w:r w:rsidR="000C7E5E">
        <w:t xml:space="preserve"> VK si může v rámci ověření vyžádat další doplňující dokumentaci.</w:t>
      </w:r>
    </w:p>
  </w:footnote>
  <w:footnote w:id="3">
    <w:p w14:paraId="1360971F" w14:textId="77777777" w:rsidR="00971B1E" w:rsidRDefault="00971B1E" w:rsidP="00971B1E">
      <w:pPr>
        <w:pStyle w:val="Textpoznpodarou"/>
      </w:pPr>
      <w:r>
        <w:rPr>
          <w:rStyle w:val="Znakapoznpodarou"/>
        </w:rPr>
        <w:footnoteRef/>
      </w:r>
      <w:r>
        <w:t xml:space="preserve"> Členění podkladů je nutné dodržet jak v rámci názvů dokumentů, tak v rámci názvů souborů v poli přílohy VZ. VK si může v rámci ověření vyžádat další doplňující dokumentaci.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B94DE" w14:textId="5350F578" w:rsidR="00A61948" w:rsidRDefault="001A617A" w:rsidP="00A61948">
    <w:r>
      <w:rPr>
        <w:noProof/>
      </w:rPr>
      <w:drawing>
        <wp:inline distT="0" distB="0" distL="0" distR="0" wp14:anchorId="63E5DB60" wp14:editId="78A49926">
          <wp:extent cx="5760720" cy="864870"/>
          <wp:effectExtent l="0" t="0" r="0" b="0"/>
          <wp:docPr id="20049337" name="Obrázek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337" name="Obrázek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3651" cy="8653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BEE3F4" w14:textId="77777777" w:rsidR="00A61948" w:rsidRPr="00A61948" w:rsidRDefault="00A61948" w:rsidP="00A6194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37E07" w14:textId="3B01509A" w:rsidR="00A61948" w:rsidRDefault="00A61948" w:rsidP="00A61948"/>
  <w:p w14:paraId="5E459C12" w14:textId="77777777" w:rsidR="00A61948" w:rsidRDefault="00A6194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F4A47"/>
    <w:multiLevelType w:val="hybridMultilevel"/>
    <w:tmpl w:val="6FB85F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93916"/>
    <w:multiLevelType w:val="hybridMultilevel"/>
    <w:tmpl w:val="37AAD708"/>
    <w:lvl w:ilvl="0" w:tplc="0405000B">
      <w:start w:val="1"/>
      <w:numFmt w:val="bullet"/>
      <w:lvlText w:val=""/>
      <w:lvlJc w:val="left"/>
      <w:pPr>
        <w:ind w:left="2292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301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73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45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17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89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61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33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052" w:hanging="360"/>
      </w:pPr>
      <w:rPr>
        <w:rFonts w:ascii="Wingdings" w:hAnsi="Wingdings" w:hint="default"/>
      </w:rPr>
    </w:lvl>
  </w:abstractNum>
  <w:abstractNum w:abstractNumId="2" w15:restartNumberingAfterBreak="0">
    <w:nsid w:val="0AEE0C7B"/>
    <w:multiLevelType w:val="hybridMultilevel"/>
    <w:tmpl w:val="E18A001E"/>
    <w:lvl w:ilvl="0" w:tplc="FFFFFFFF">
      <w:start w:val="1"/>
      <w:numFmt w:val="decimal"/>
      <w:lvlText w:val="%1."/>
      <w:lvlJc w:val="left"/>
      <w:pPr>
        <w:ind w:left="786" w:hanging="360"/>
      </w:pPr>
      <w:rPr>
        <w:b/>
        <w:i w:val="0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40042"/>
    <w:multiLevelType w:val="hybridMultilevel"/>
    <w:tmpl w:val="8F2AC9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D9257C"/>
    <w:multiLevelType w:val="hybridMultilevel"/>
    <w:tmpl w:val="9AD2F146"/>
    <w:lvl w:ilvl="0" w:tplc="040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310EE9"/>
    <w:multiLevelType w:val="hybridMultilevel"/>
    <w:tmpl w:val="BDCA6C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95882"/>
    <w:multiLevelType w:val="hybridMultilevel"/>
    <w:tmpl w:val="9C5053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C43EC"/>
    <w:multiLevelType w:val="hybridMultilevel"/>
    <w:tmpl w:val="F5F67BEC"/>
    <w:lvl w:ilvl="0" w:tplc="8460ED8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22EFA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86A2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3A010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5AE2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BA3F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6E6E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DEC7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B0E0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D8637C"/>
    <w:multiLevelType w:val="hybridMultilevel"/>
    <w:tmpl w:val="99C0DE8A"/>
    <w:lvl w:ilvl="0" w:tplc="CE7856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9A83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210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C072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B478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B4FD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FC1A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8208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4CB5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102EFC"/>
    <w:multiLevelType w:val="hybridMultilevel"/>
    <w:tmpl w:val="02FAB432"/>
    <w:lvl w:ilvl="0" w:tplc="04050011">
      <w:start w:val="1"/>
      <w:numFmt w:val="decimal"/>
      <w:lvlText w:val="%1)"/>
      <w:lvlJc w:val="left"/>
      <w:pPr>
        <w:ind w:left="705" w:hanging="360"/>
      </w:pPr>
    </w:lvl>
    <w:lvl w:ilvl="1" w:tplc="04050019" w:tentative="1">
      <w:start w:val="1"/>
      <w:numFmt w:val="lowerLetter"/>
      <w:lvlText w:val="%2."/>
      <w:lvlJc w:val="left"/>
      <w:pPr>
        <w:ind w:left="1425" w:hanging="360"/>
      </w:pPr>
    </w:lvl>
    <w:lvl w:ilvl="2" w:tplc="0405001B" w:tentative="1">
      <w:start w:val="1"/>
      <w:numFmt w:val="lowerRoman"/>
      <w:lvlText w:val="%3."/>
      <w:lvlJc w:val="right"/>
      <w:pPr>
        <w:ind w:left="2145" w:hanging="180"/>
      </w:pPr>
    </w:lvl>
    <w:lvl w:ilvl="3" w:tplc="0405000F" w:tentative="1">
      <w:start w:val="1"/>
      <w:numFmt w:val="decimal"/>
      <w:lvlText w:val="%4."/>
      <w:lvlJc w:val="left"/>
      <w:pPr>
        <w:ind w:left="2865" w:hanging="360"/>
      </w:pPr>
    </w:lvl>
    <w:lvl w:ilvl="4" w:tplc="04050019" w:tentative="1">
      <w:start w:val="1"/>
      <w:numFmt w:val="lowerLetter"/>
      <w:lvlText w:val="%5."/>
      <w:lvlJc w:val="left"/>
      <w:pPr>
        <w:ind w:left="3585" w:hanging="360"/>
      </w:pPr>
    </w:lvl>
    <w:lvl w:ilvl="5" w:tplc="0405001B" w:tentative="1">
      <w:start w:val="1"/>
      <w:numFmt w:val="lowerRoman"/>
      <w:lvlText w:val="%6."/>
      <w:lvlJc w:val="right"/>
      <w:pPr>
        <w:ind w:left="4305" w:hanging="180"/>
      </w:pPr>
    </w:lvl>
    <w:lvl w:ilvl="6" w:tplc="0405000F" w:tentative="1">
      <w:start w:val="1"/>
      <w:numFmt w:val="decimal"/>
      <w:lvlText w:val="%7."/>
      <w:lvlJc w:val="left"/>
      <w:pPr>
        <w:ind w:left="5025" w:hanging="360"/>
      </w:pPr>
    </w:lvl>
    <w:lvl w:ilvl="7" w:tplc="04050019" w:tentative="1">
      <w:start w:val="1"/>
      <w:numFmt w:val="lowerLetter"/>
      <w:lvlText w:val="%8."/>
      <w:lvlJc w:val="left"/>
      <w:pPr>
        <w:ind w:left="5745" w:hanging="360"/>
      </w:pPr>
    </w:lvl>
    <w:lvl w:ilvl="8" w:tplc="040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0" w15:restartNumberingAfterBreak="0">
    <w:nsid w:val="2A4136C8"/>
    <w:multiLevelType w:val="hybridMultilevel"/>
    <w:tmpl w:val="BF103F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0305C9"/>
    <w:multiLevelType w:val="hybridMultilevel"/>
    <w:tmpl w:val="61CC641E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DA2505D"/>
    <w:multiLevelType w:val="hybridMultilevel"/>
    <w:tmpl w:val="99B896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555127"/>
    <w:multiLevelType w:val="hybridMultilevel"/>
    <w:tmpl w:val="C330B0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B03B1C">
      <w:start w:val="1"/>
      <w:numFmt w:val="lowerLetter"/>
      <w:lvlText w:val="%2."/>
      <w:lvlJc w:val="left"/>
      <w:pPr>
        <w:ind w:left="1440" w:hanging="360"/>
      </w:pPr>
    </w:lvl>
    <w:lvl w:ilvl="2" w:tplc="224C0DE2">
      <w:start w:val="1"/>
      <w:numFmt w:val="lowerRoman"/>
      <w:lvlText w:val="%3."/>
      <w:lvlJc w:val="right"/>
      <w:pPr>
        <w:ind w:left="2160" w:hanging="180"/>
      </w:pPr>
    </w:lvl>
    <w:lvl w:ilvl="3" w:tplc="E3864078">
      <w:start w:val="1"/>
      <w:numFmt w:val="decimal"/>
      <w:lvlText w:val="%4."/>
      <w:lvlJc w:val="left"/>
      <w:pPr>
        <w:ind w:left="2880" w:hanging="360"/>
      </w:pPr>
    </w:lvl>
    <w:lvl w:ilvl="4" w:tplc="8C1C7668">
      <w:start w:val="1"/>
      <w:numFmt w:val="lowerLetter"/>
      <w:lvlText w:val="%5."/>
      <w:lvlJc w:val="left"/>
      <w:pPr>
        <w:ind w:left="3600" w:hanging="360"/>
      </w:pPr>
    </w:lvl>
    <w:lvl w:ilvl="5" w:tplc="14E4D464">
      <w:start w:val="1"/>
      <w:numFmt w:val="lowerRoman"/>
      <w:lvlText w:val="%6."/>
      <w:lvlJc w:val="right"/>
      <w:pPr>
        <w:ind w:left="4320" w:hanging="180"/>
      </w:pPr>
    </w:lvl>
    <w:lvl w:ilvl="6" w:tplc="76AABD84">
      <w:start w:val="1"/>
      <w:numFmt w:val="decimal"/>
      <w:lvlText w:val="%7."/>
      <w:lvlJc w:val="left"/>
      <w:pPr>
        <w:ind w:left="5040" w:hanging="360"/>
      </w:pPr>
    </w:lvl>
    <w:lvl w:ilvl="7" w:tplc="1304C8CA">
      <w:start w:val="1"/>
      <w:numFmt w:val="lowerLetter"/>
      <w:lvlText w:val="%8."/>
      <w:lvlJc w:val="left"/>
      <w:pPr>
        <w:ind w:left="5760" w:hanging="360"/>
      </w:pPr>
    </w:lvl>
    <w:lvl w:ilvl="8" w:tplc="90AC9DCA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3571C6"/>
    <w:multiLevelType w:val="hybridMultilevel"/>
    <w:tmpl w:val="7E527330"/>
    <w:lvl w:ilvl="0" w:tplc="AEA0C8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F32614"/>
    <w:multiLevelType w:val="hybridMultilevel"/>
    <w:tmpl w:val="1A0EEC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DF6DDE"/>
    <w:multiLevelType w:val="multilevel"/>
    <w:tmpl w:val="658074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u w:val="none"/>
      </w:rPr>
    </w:lvl>
  </w:abstractNum>
  <w:abstractNum w:abstractNumId="17" w15:restartNumberingAfterBreak="0">
    <w:nsid w:val="409B2F3E"/>
    <w:multiLevelType w:val="hybridMultilevel"/>
    <w:tmpl w:val="555C39C8"/>
    <w:lvl w:ilvl="0" w:tplc="0405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 w15:restartNumberingAfterBreak="0">
    <w:nsid w:val="4A531D44"/>
    <w:multiLevelType w:val="hybridMultilevel"/>
    <w:tmpl w:val="F83A94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97773"/>
    <w:multiLevelType w:val="hybridMultilevel"/>
    <w:tmpl w:val="94C4C286"/>
    <w:lvl w:ilvl="0" w:tplc="310CF3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F078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1207E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A821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4E6E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E010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CC33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0ECD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C621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FF55B0"/>
    <w:multiLevelType w:val="hybridMultilevel"/>
    <w:tmpl w:val="F30213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C2E36"/>
    <w:multiLevelType w:val="multilevel"/>
    <w:tmpl w:val="CB1683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 w15:restartNumberingAfterBreak="0">
    <w:nsid w:val="54E4748F"/>
    <w:multiLevelType w:val="hybridMultilevel"/>
    <w:tmpl w:val="206C59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21CAB"/>
    <w:multiLevelType w:val="hybridMultilevel"/>
    <w:tmpl w:val="FF66AFDA"/>
    <w:lvl w:ilvl="0" w:tplc="D628685C">
      <w:start w:val="1"/>
      <w:numFmt w:val="decimal"/>
      <w:lvlText w:val="%1."/>
      <w:lvlJc w:val="left"/>
      <w:pPr>
        <w:ind w:left="7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F88EC8C">
      <w:start w:val="1"/>
      <w:numFmt w:val="lowerLetter"/>
      <w:lvlText w:val="%2)"/>
      <w:lvlJc w:val="left"/>
      <w:pPr>
        <w:ind w:left="14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60A445A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724E4C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121CDC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5A07164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D9E3D84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A29818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807D2C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F4517F5"/>
    <w:multiLevelType w:val="hybridMultilevel"/>
    <w:tmpl w:val="C10EC534"/>
    <w:lvl w:ilvl="0" w:tplc="1E96BEDE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433155"/>
    <w:multiLevelType w:val="hybridMultilevel"/>
    <w:tmpl w:val="35D69B02"/>
    <w:lvl w:ilvl="0" w:tplc="36165AE4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5905AE8"/>
    <w:multiLevelType w:val="hybridMultilevel"/>
    <w:tmpl w:val="0AB8A434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75A33C53"/>
    <w:multiLevelType w:val="hybridMultilevel"/>
    <w:tmpl w:val="0AF6CC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79720B"/>
    <w:multiLevelType w:val="hybridMultilevel"/>
    <w:tmpl w:val="E33AE05A"/>
    <w:lvl w:ilvl="0" w:tplc="36DE66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3261826">
    <w:abstractNumId w:val="23"/>
  </w:num>
  <w:num w:numId="2" w16cid:durableId="1714038239">
    <w:abstractNumId w:val="8"/>
  </w:num>
  <w:num w:numId="3" w16cid:durableId="345594831">
    <w:abstractNumId w:val="19"/>
  </w:num>
  <w:num w:numId="4" w16cid:durableId="668366717">
    <w:abstractNumId w:val="2"/>
  </w:num>
  <w:num w:numId="5" w16cid:durableId="750391900">
    <w:abstractNumId w:val="0"/>
  </w:num>
  <w:num w:numId="6" w16cid:durableId="443841603">
    <w:abstractNumId w:val="14"/>
  </w:num>
  <w:num w:numId="7" w16cid:durableId="1646665273">
    <w:abstractNumId w:val="7"/>
  </w:num>
  <w:num w:numId="8" w16cid:durableId="1802265081">
    <w:abstractNumId w:val="12"/>
  </w:num>
  <w:num w:numId="9" w16cid:durableId="300113809">
    <w:abstractNumId w:val="3"/>
  </w:num>
  <w:num w:numId="10" w16cid:durableId="694162344">
    <w:abstractNumId w:val="22"/>
  </w:num>
  <w:num w:numId="11" w16cid:durableId="1419207083">
    <w:abstractNumId w:val="25"/>
  </w:num>
  <w:num w:numId="12" w16cid:durableId="1395809086">
    <w:abstractNumId w:val="11"/>
  </w:num>
  <w:num w:numId="13" w16cid:durableId="54743723">
    <w:abstractNumId w:val="15"/>
  </w:num>
  <w:num w:numId="14" w16cid:durableId="49118329">
    <w:abstractNumId w:val="24"/>
  </w:num>
  <w:num w:numId="15" w16cid:durableId="1343580852">
    <w:abstractNumId w:val="26"/>
  </w:num>
  <w:num w:numId="16" w16cid:durableId="10030913">
    <w:abstractNumId w:val="13"/>
  </w:num>
  <w:num w:numId="17" w16cid:durableId="50929886">
    <w:abstractNumId w:val="10"/>
  </w:num>
  <w:num w:numId="18" w16cid:durableId="2024624899">
    <w:abstractNumId w:val="9"/>
  </w:num>
  <w:num w:numId="19" w16cid:durableId="75785898">
    <w:abstractNumId w:val="27"/>
  </w:num>
  <w:num w:numId="20" w16cid:durableId="1078019049">
    <w:abstractNumId w:val="5"/>
  </w:num>
  <w:num w:numId="21" w16cid:durableId="1033847054">
    <w:abstractNumId w:val="1"/>
  </w:num>
  <w:num w:numId="22" w16cid:durableId="1387950545">
    <w:abstractNumId w:val="4"/>
  </w:num>
  <w:num w:numId="23" w16cid:durableId="1263496596">
    <w:abstractNumId w:val="18"/>
  </w:num>
  <w:num w:numId="24" w16cid:durableId="746922307">
    <w:abstractNumId w:val="6"/>
  </w:num>
  <w:num w:numId="25" w16cid:durableId="1371371897">
    <w:abstractNumId w:val="20"/>
  </w:num>
  <w:num w:numId="26" w16cid:durableId="551620624">
    <w:abstractNumId w:val="17"/>
  </w:num>
  <w:num w:numId="27" w16cid:durableId="777260479">
    <w:abstractNumId w:val="21"/>
  </w:num>
  <w:num w:numId="28" w16cid:durableId="1197044695">
    <w:abstractNumId w:val="16"/>
  </w:num>
  <w:num w:numId="29" w16cid:durableId="156475735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4A1"/>
    <w:rsid w:val="0001300C"/>
    <w:rsid w:val="00014B63"/>
    <w:rsid w:val="000208C7"/>
    <w:rsid w:val="000368B2"/>
    <w:rsid w:val="00044F38"/>
    <w:rsid w:val="00050260"/>
    <w:rsid w:val="00092E6C"/>
    <w:rsid w:val="00093866"/>
    <w:rsid w:val="00094B9D"/>
    <w:rsid w:val="00097DCE"/>
    <w:rsid w:val="000A4AA3"/>
    <w:rsid w:val="000C7E5E"/>
    <w:rsid w:val="000D3E31"/>
    <w:rsid w:val="000E61A6"/>
    <w:rsid w:val="00101F26"/>
    <w:rsid w:val="00120D8A"/>
    <w:rsid w:val="00153E05"/>
    <w:rsid w:val="001644AE"/>
    <w:rsid w:val="001652FB"/>
    <w:rsid w:val="001742DB"/>
    <w:rsid w:val="001874C8"/>
    <w:rsid w:val="00197762"/>
    <w:rsid w:val="001A11C6"/>
    <w:rsid w:val="001A617A"/>
    <w:rsid w:val="001A796B"/>
    <w:rsid w:val="001B5F59"/>
    <w:rsid w:val="001D23A8"/>
    <w:rsid w:val="001E54C4"/>
    <w:rsid w:val="001E7363"/>
    <w:rsid w:val="001F205C"/>
    <w:rsid w:val="001F2212"/>
    <w:rsid w:val="001F6F92"/>
    <w:rsid w:val="00211652"/>
    <w:rsid w:val="00216CF8"/>
    <w:rsid w:val="00221502"/>
    <w:rsid w:val="00222362"/>
    <w:rsid w:val="0022252E"/>
    <w:rsid w:val="00230B8A"/>
    <w:rsid w:val="00244245"/>
    <w:rsid w:val="00247013"/>
    <w:rsid w:val="00255AF8"/>
    <w:rsid w:val="002710CF"/>
    <w:rsid w:val="002961DF"/>
    <w:rsid w:val="002C2AAA"/>
    <w:rsid w:val="002C4D58"/>
    <w:rsid w:val="0031119F"/>
    <w:rsid w:val="00314BCF"/>
    <w:rsid w:val="00327C8B"/>
    <w:rsid w:val="00331688"/>
    <w:rsid w:val="0033353C"/>
    <w:rsid w:val="003359DB"/>
    <w:rsid w:val="00351DA5"/>
    <w:rsid w:val="0035322E"/>
    <w:rsid w:val="00353CF6"/>
    <w:rsid w:val="0036201C"/>
    <w:rsid w:val="003C5472"/>
    <w:rsid w:val="003C7AE9"/>
    <w:rsid w:val="003D5837"/>
    <w:rsid w:val="003E09E4"/>
    <w:rsid w:val="003E4C61"/>
    <w:rsid w:val="003F688D"/>
    <w:rsid w:val="0041281A"/>
    <w:rsid w:val="00413815"/>
    <w:rsid w:val="00413996"/>
    <w:rsid w:val="00415880"/>
    <w:rsid w:val="00422F96"/>
    <w:rsid w:val="00426E7D"/>
    <w:rsid w:val="00433DB9"/>
    <w:rsid w:val="0044054E"/>
    <w:rsid w:val="00442B38"/>
    <w:rsid w:val="00447567"/>
    <w:rsid w:val="00452E93"/>
    <w:rsid w:val="00456220"/>
    <w:rsid w:val="004811BF"/>
    <w:rsid w:val="0049132A"/>
    <w:rsid w:val="00491830"/>
    <w:rsid w:val="00492DD6"/>
    <w:rsid w:val="004954CA"/>
    <w:rsid w:val="004A172A"/>
    <w:rsid w:val="004A56EC"/>
    <w:rsid w:val="004B0B5D"/>
    <w:rsid w:val="004B715E"/>
    <w:rsid w:val="004D14A1"/>
    <w:rsid w:val="004F109C"/>
    <w:rsid w:val="004F3BBE"/>
    <w:rsid w:val="00504E51"/>
    <w:rsid w:val="00510300"/>
    <w:rsid w:val="00511E30"/>
    <w:rsid w:val="00541DD6"/>
    <w:rsid w:val="0055416C"/>
    <w:rsid w:val="005607B1"/>
    <w:rsid w:val="005640D0"/>
    <w:rsid w:val="005760C1"/>
    <w:rsid w:val="00580F5A"/>
    <w:rsid w:val="005866CE"/>
    <w:rsid w:val="00590A0B"/>
    <w:rsid w:val="00594A8E"/>
    <w:rsid w:val="00596C1F"/>
    <w:rsid w:val="00597A88"/>
    <w:rsid w:val="005A06DC"/>
    <w:rsid w:val="005A1D70"/>
    <w:rsid w:val="005C5C46"/>
    <w:rsid w:val="005C7CB5"/>
    <w:rsid w:val="005D0D2F"/>
    <w:rsid w:val="005E6417"/>
    <w:rsid w:val="005F2A2B"/>
    <w:rsid w:val="005F3449"/>
    <w:rsid w:val="00603232"/>
    <w:rsid w:val="006132EC"/>
    <w:rsid w:val="00617C9B"/>
    <w:rsid w:val="00635A70"/>
    <w:rsid w:val="006373B7"/>
    <w:rsid w:val="0064269C"/>
    <w:rsid w:val="00642EF1"/>
    <w:rsid w:val="00667E1B"/>
    <w:rsid w:val="00677EF5"/>
    <w:rsid w:val="00685BB7"/>
    <w:rsid w:val="00696D73"/>
    <w:rsid w:val="006A70FF"/>
    <w:rsid w:val="006D0CA8"/>
    <w:rsid w:val="006E1C75"/>
    <w:rsid w:val="006E1F11"/>
    <w:rsid w:val="006E23CC"/>
    <w:rsid w:val="006E6C7B"/>
    <w:rsid w:val="006F70B7"/>
    <w:rsid w:val="006F73F0"/>
    <w:rsid w:val="007038A5"/>
    <w:rsid w:val="007053A8"/>
    <w:rsid w:val="00714610"/>
    <w:rsid w:val="007177C6"/>
    <w:rsid w:val="007214B4"/>
    <w:rsid w:val="007227A4"/>
    <w:rsid w:val="00735B92"/>
    <w:rsid w:val="007374FF"/>
    <w:rsid w:val="007413A3"/>
    <w:rsid w:val="00757C92"/>
    <w:rsid w:val="007602D0"/>
    <w:rsid w:val="007831A9"/>
    <w:rsid w:val="00795BB5"/>
    <w:rsid w:val="007B2E9C"/>
    <w:rsid w:val="007B64E0"/>
    <w:rsid w:val="007C7493"/>
    <w:rsid w:val="007D022C"/>
    <w:rsid w:val="007E7E39"/>
    <w:rsid w:val="007F7A32"/>
    <w:rsid w:val="00802742"/>
    <w:rsid w:val="0080303D"/>
    <w:rsid w:val="00841D6B"/>
    <w:rsid w:val="00842BD0"/>
    <w:rsid w:val="0084614B"/>
    <w:rsid w:val="0085264E"/>
    <w:rsid w:val="00870D89"/>
    <w:rsid w:val="0088493D"/>
    <w:rsid w:val="008962F9"/>
    <w:rsid w:val="008C6C90"/>
    <w:rsid w:val="008E63FD"/>
    <w:rsid w:val="008E7F3A"/>
    <w:rsid w:val="008F396A"/>
    <w:rsid w:val="0092535F"/>
    <w:rsid w:val="00971B1E"/>
    <w:rsid w:val="009810C4"/>
    <w:rsid w:val="00985C3A"/>
    <w:rsid w:val="009C3C4A"/>
    <w:rsid w:val="009E098A"/>
    <w:rsid w:val="00A07E6F"/>
    <w:rsid w:val="00A1522B"/>
    <w:rsid w:val="00A212A2"/>
    <w:rsid w:val="00A218E4"/>
    <w:rsid w:val="00A61948"/>
    <w:rsid w:val="00A644C3"/>
    <w:rsid w:val="00A675C0"/>
    <w:rsid w:val="00A96EB6"/>
    <w:rsid w:val="00A97F75"/>
    <w:rsid w:val="00AA2B84"/>
    <w:rsid w:val="00AA787B"/>
    <w:rsid w:val="00AB0C58"/>
    <w:rsid w:val="00AB1BD4"/>
    <w:rsid w:val="00AC0C9A"/>
    <w:rsid w:val="00AC67DF"/>
    <w:rsid w:val="00B1606F"/>
    <w:rsid w:val="00B255CE"/>
    <w:rsid w:val="00B34AA1"/>
    <w:rsid w:val="00B44F0B"/>
    <w:rsid w:val="00B4514F"/>
    <w:rsid w:val="00B53416"/>
    <w:rsid w:val="00B55E08"/>
    <w:rsid w:val="00B56E8C"/>
    <w:rsid w:val="00B6325C"/>
    <w:rsid w:val="00B80E41"/>
    <w:rsid w:val="00B81044"/>
    <w:rsid w:val="00B91FFB"/>
    <w:rsid w:val="00BA5C64"/>
    <w:rsid w:val="00BC1641"/>
    <w:rsid w:val="00BD403B"/>
    <w:rsid w:val="00BE1B68"/>
    <w:rsid w:val="00C70BA7"/>
    <w:rsid w:val="00C751CB"/>
    <w:rsid w:val="00C906B6"/>
    <w:rsid w:val="00C91A08"/>
    <w:rsid w:val="00C97AFD"/>
    <w:rsid w:val="00CA47AD"/>
    <w:rsid w:val="00CA639E"/>
    <w:rsid w:val="00CA732F"/>
    <w:rsid w:val="00CC48A0"/>
    <w:rsid w:val="00CD6DA2"/>
    <w:rsid w:val="00CE5B23"/>
    <w:rsid w:val="00CF1972"/>
    <w:rsid w:val="00CF41F2"/>
    <w:rsid w:val="00D00751"/>
    <w:rsid w:val="00D17763"/>
    <w:rsid w:val="00D20491"/>
    <w:rsid w:val="00D25C27"/>
    <w:rsid w:val="00D44FCC"/>
    <w:rsid w:val="00D4692A"/>
    <w:rsid w:val="00D5025B"/>
    <w:rsid w:val="00D60B2E"/>
    <w:rsid w:val="00D6100E"/>
    <w:rsid w:val="00D71C67"/>
    <w:rsid w:val="00D77044"/>
    <w:rsid w:val="00D81F22"/>
    <w:rsid w:val="00D873E6"/>
    <w:rsid w:val="00DE3100"/>
    <w:rsid w:val="00DE39FF"/>
    <w:rsid w:val="00E05A15"/>
    <w:rsid w:val="00E373A2"/>
    <w:rsid w:val="00E473BE"/>
    <w:rsid w:val="00E55052"/>
    <w:rsid w:val="00E629C5"/>
    <w:rsid w:val="00E70810"/>
    <w:rsid w:val="00E70911"/>
    <w:rsid w:val="00E77F2C"/>
    <w:rsid w:val="00E8738D"/>
    <w:rsid w:val="00EA39E7"/>
    <w:rsid w:val="00EA7F40"/>
    <w:rsid w:val="00EC1443"/>
    <w:rsid w:val="00EC1E64"/>
    <w:rsid w:val="00F201BA"/>
    <w:rsid w:val="00F2154F"/>
    <w:rsid w:val="00F36D05"/>
    <w:rsid w:val="00F401AC"/>
    <w:rsid w:val="00F42781"/>
    <w:rsid w:val="00F544B3"/>
    <w:rsid w:val="00F55B0F"/>
    <w:rsid w:val="00F642B4"/>
    <w:rsid w:val="00F70EFA"/>
    <w:rsid w:val="00F74FDE"/>
    <w:rsid w:val="00FA03F6"/>
    <w:rsid w:val="00FA191B"/>
    <w:rsid w:val="00FA2B0B"/>
    <w:rsid w:val="00FA61E9"/>
    <w:rsid w:val="00FB4E80"/>
    <w:rsid w:val="00FD5D47"/>
    <w:rsid w:val="00FE4A08"/>
    <w:rsid w:val="00FF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6C06CB"/>
  <w15:chartTrackingRefBased/>
  <w15:docId w15:val="{5400F49F-0D0B-440F-B99C-B82FAF846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D14A1"/>
    <w:pPr>
      <w:spacing w:after="200" w:line="276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6E1F1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A61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D3E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D1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D14A1"/>
  </w:style>
  <w:style w:type="paragraph" w:styleId="Odstavecseseznamem">
    <w:name w:val="List Paragraph"/>
    <w:aliases w:val="Odstavec_muj,Nad,Odstavec cíl se seznamem,Odstavec se seznamem5,Odrážky,Obrázek,_Odstavec se seznamem,Seznam - odrážky,Odstavec_muj1,Odstavec_muj2,Odstavec_muj3,Nad1,List Paragraph1,Odstavec_muj4,Nad2,List Paragraph2,List Paragraph"/>
    <w:basedOn w:val="Normln"/>
    <w:link w:val="OdstavecseseznamemChar"/>
    <w:uiPriority w:val="34"/>
    <w:qFormat/>
    <w:rsid w:val="006E23CC"/>
    <w:pPr>
      <w:spacing w:after="125" w:line="269" w:lineRule="auto"/>
      <w:ind w:left="720" w:hanging="10"/>
      <w:contextualSpacing/>
      <w:jc w:val="both"/>
    </w:pPr>
    <w:rPr>
      <w:rFonts w:ascii="Arial" w:eastAsia="Arial" w:hAnsi="Arial" w:cs="Arial"/>
      <w:color w:val="000000"/>
      <w:lang w:eastAsia="cs-CZ"/>
    </w:rPr>
  </w:style>
  <w:style w:type="paragraph" w:styleId="Textkomente">
    <w:name w:val="annotation text"/>
    <w:aliases w:val="Text poznámky"/>
    <w:basedOn w:val="Normln"/>
    <w:link w:val="TextkomenteChar"/>
    <w:uiPriority w:val="99"/>
    <w:unhideWhenUsed/>
    <w:qFormat/>
    <w:rsid w:val="006E23CC"/>
    <w:pPr>
      <w:spacing w:after="125" w:line="240" w:lineRule="auto"/>
      <w:ind w:left="231" w:hanging="10"/>
      <w:jc w:val="both"/>
    </w:pPr>
    <w:rPr>
      <w:rFonts w:ascii="Arial" w:eastAsia="Arial" w:hAnsi="Arial" w:cs="Arial"/>
      <w:color w:val="000000"/>
      <w:sz w:val="20"/>
      <w:szCs w:val="20"/>
      <w:lang w:eastAsia="cs-CZ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6E23CC"/>
    <w:rPr>
      <w:rFonts w:ascii="Arial" w:eastAsia="Arial" w:hAnsi="Arial" w:cs="Arial"/>
      <w:color w:val="000000"/>
      <w:sz w:val="20"/>
      <w:szCs w:val="20"/>
      <w:lang w:eastAsia="cs-CZ"/>
    </w:rPr>
  </w:style>
  <w:style w:type="character" w:styleId="Odkaznakoment">
    <w:name w:val="annotation reference"/>
    <w:aliases w:val="Značka poznámky"/>
    <w:basedOn w:val="Standardnpsmoodstavce"/>
    <w:uiPriority w:val="99"/>
    <w:unhideWhenUsed/>
    <w:qFormat/>
    <w:rsid w:val="006E23CC"/>
    <w:rPr>
      <w:sz w:val="16"/>
      <w:szCs w:val="16"/>
    </w:rPr>
  </w:style>
  <w:style w:type="character" w:customStyle="1" w:styleId="OdstavecseseznamemChar">
    <w:name w:val="Odstavec se seznamem Char"/>
    <w:aliases w:val="Odstavec_muj Char,Nad Char,Odstavec cíl se seznamem Char,Odstavec se seznamem5 Char,Odrážky Char,Obrázek Char,_Odstavec se seznamem Char,Seznam - odrážky Char,Odstavec_muj1 Char,Odstavec_muj2 Char,Odstavec_muj3 Char,Nad1 Char"/>
    <w:link w:val="Odstavecseseznamem"/>
    <w:uiPriority w:val="34"/>
    <w:qFormat/>
    <w:rsid w:val="006E23CC"/>
    <w:rPr>
      <w:rFonts w:ascii="Arial" w:eastAsia="Arial" w:hAnsi="Arial" w:cs="Arial"/>
      <w:color w:val="00000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F205C"/>
    <w:pPr>
      <w:spacing w:after="200"/>
      <w:ind w:left="0" w:firstLine="0"/>
      <w:jc w:val="left"/>
    </w:pPr>
    <w:rPr>
      <w:rFonts w:asciiTheme="minorHAnsi" w:eastAsiaTheme="minorHAnsi" w:hAnsiTheme="minorHAnsi" w:cstheme="minorBidi"/>
      <w:b/>
      <w:bCs/>
      <w:color w:val="auto"/>
      <w:lang w:eastAsia="en-US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F205C"/>
    <w:rPr>
      <w:rFonts w:ascii="Arial" w:eastAsia="Arial" w:hAnsi="Arial" w:cs="Arial"/>
      <w:b/>
      <w:bCs/>
      <w:color w:val="000000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unhideWhenUsed/>
    <w:qFormat/>
    <w:rsid w:val="000A4A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A4AA3"/>
  </w:style>
  <w:style w:type="paragraph" w:styleId="Zkladntext">
    <w:name w:val="Body Text"/>
    <w:basedOn w:val="Normln"/>
    <w:link w:val="ZkladntextChar"/>
    <w:uiPriority w:val="1"/>
    <w:unhideWhenUsed/>
    <w:qFormat/>
    <w:rsid w:val="008E63F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4"/>
      <w:szCs w:val="24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8E63FD"/>
    <w:rPr>
      <w:rFonts w:ascii="Cambria" w:eastAsia="Cambria" w:hAnsi="Cambria" w:cs="Cambria"/>
      <w:sz w:val="24"/>
      <w:szCs w:val="24"/>
      <w:lang w:eastAsia="cs-CZ" w:bidi="cs-CZ"/>
    </w:rPr>
  </w:style>
  <w:style w:type="paragraph" w:styleId="Bezmezer">
    <w:name w:val="No Spacing"/>
    <w:uiPriority w:val="1"/>
    <w:qFormat/>
    <w:rsid w:val="008E63FD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  <w:lang w:eastAsia="cs-CZ"/>
    </w:rPr>
  </w:style>
  <w:style w:type="paragraph" w:customStyle="1" w:styleId="Zkladnodstavec">
    <w:name w:val="[Základní odstavec]"/>
    <w:basedOn w:val="Normln"/>
    <w:uiPriority w:val="99"/>
    <w:rsid w:val="008E63FD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color w:val="000000"/>
      <w:sz w:val="24"/>
      <w:szCs w:val="24"/>
      <w:lang w:eastAsia="ja-JP"/>
    </w:rPr>
  </w:style>
  <w:style w:type="character" w:customStyle="1" w:styleId="Nadpis1Char">
    <w:name w:val="Nadpis 1 Char"/>
    <w:basedOn w:val="Standardnpsmoodstavce"/>
    <w:link w:val="Nadpis1"/>
    <w:uiPriority w:val="9"/>
    <w:rsid w:val="006E1F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extpoznpodarou">
    <w:name w:val="footnote text"/>
    <w:aliases w:val="Text poznámky pod čiarou 007,pozn. pod čarou,Schriftart: 9 pt,Schriftart: 10 pt,Schriftart: 8 pt,Podrozdział,Footnote,Podrozdzia3,Char1,Fußnotentextf,Geneva 9,Font: Geneva 9,Boston 10,f,Text pozn. pod čarou1,Char Char Char1,o,Char3"/>
    <w:basedOn w:val="Normln"/>
    <w:link w:val="TextpoznpodarouChar"/>
    <w:uiPriority w:val="99"/>
    <w:unhideWhenUsed/>
    <w:qFormat/>
    <w:rsid w:val="006E1F1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aliases w:val="Text poznámky pod čiarou 007 Char,pozn. pod čarou Char,Schriftart: 9 pt Char,Schriftart: 10 pt Char,Schriftart: 8 pt Char,Podrozdział Char,Footnote Char,Podrozdzia3 Char,Char1 Char,Fußnotentextf Char,Geneva 9 Char,f Char,o Char"/>
    <w:basedOn w:val="Standardnpsmoodstavce"/>
    <w:link w:val="Textpoznpodarou"/>
    <w:uiPriority w:val="99"/>
    <w:qFormat/>
    <w:rsid w:val="006E1F11"/>
    <w:rPr>
      <w:sz w:val="20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Légende.Char Car Car Car Car"/>
    <w:basedOn w:val="Standardnpsmoodstavce"/>
    <w:link w:val="FootnotesymbolCarZchn"/>
    <w:uiPriority w:val="99"/>
    <w:unhideWhenUsed/>
    <w:qFormat/>
    <w:rsid w:val="006E1F11"/>
    <w:rPr>
      <w:vertAlign w:val="superscript"/>
    </w:rPr>
  </w:style>
  <w:style w:type="paragraph" w:customStyle="1" w:styleId="FootnotesymbolCarZchn">
    <w:name w:val="Footnote symbol Car Zchn"/>
    <w:aliases w:val="Footnote Car Zchn,Times 10 Point Car Zchn,Exposant 3 Point Car Zchn,Footnote Reference Superscript Car Zchn,Char Char Char Char Char Car Zchn,BVI fnr Car Zchn,SUPERS Car Zchn"/>
    <w:basedOn w:val="Normln"/>
    <w:link w:val="Znakapoznpodarou"/>
    <w:uiPriority w:val="99"/>
    <w:rsid w:val="006E1F11"/>
    <w:pPr>
      <w:spacing w:after="160" w:line="240" w:lineRule="exact"/>
      <w:jc w:val="both"/>
    </w:pPr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2C2AAA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C2AAA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2C2AAA"/>
    <w:rPr>
      <w:color w:val="954F72" w:themeColor="followedHyperlink"/>
      <w:u w:val="single"/>
    </w:rPr>
  </w:style>
  <w:style w:type="paragraph" w:styleId="Nzev">
    <w:name w:val="Title"/>
    <w:basedOn w:val="Normln"/>
    <w:next w:val="Normln"/>
    <w:link w:val="NzevChar"/>
    <w:uiPriority w:val="10"/>
    <w:qFormat/>
    <w:rsid w:val="00B8104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B8104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  <w:lang w:eastAsia="cs-CZ"/>
    </w:rPr>
  </w:style>
  <w:style w:type="table" w:styleId="Mkatabulky">
    <w:name w:val="Table Grid"/>
    <w:basedOn w:val="Normlntabulka"/>
    <w:uiPriority w:val="39"/>
    <w:qFormat/>
    <w:rsid w:val="00B8104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cs-CZ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semiHidden/>
    <w:rsid w:val="00FA61E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ze">
    <w:name w:val="Revision"/>
    <w:hidden/>
    <w:uiPriority w:val="99"/>
    <w:semiHidden/>
    <w:rsid w:val="003F688D"/>
    <w:pPr>
      <w:spacing w:after="0" w:line="240" w:lineRule="auto"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0D3E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5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FE9B1-5087-4972-98A6-512100026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8</Pages>
  <Words>1604</Words>
  <Characters>9467</Characters>
  <Application>Microsoft Office Word</Application>
  <DocSecurity>0</DocSecurity>
  <Lines>78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Kvasničková</dc:creator>
  <cp:keywords/>
  <dc:description/>
  <cp:lastModifiedBy>Zatloukalová Zdeňka, Ing. Mgr.</cp:lastModifiedBy>
  <cp:revision>37</cp:revision>
  <cp:lastPrinted>2025-07-28T08:57:00Z</cp:lastPrinted>
  <dcterms:created xsi:type="dcterms:W3CDTF">2025-04-04T10:08:00Z</dcterms:created>
  <dcterms:modified xsi:type="dcterms:W3CDTF">2025-10-31T10:50:00Z</dcterms:modified>
</cp:coreProperties>
</file>