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29ACC" w14:textId="19137DAF" w:rsidR="00D249F4" w:rsidRPr="00D249F4" w:rsidRDefault="00417571" w:rsidP="00D249F4">
      <w:pPr>
        <w:spacing w:after="0" w:line="259" w:lineRule="auto"/>
        <w:rPr>
          <w:rFonts w:ascii="Arial" w:eastAsia="Arial" w:hAnsi="Arial" w:cs="Arial"/>
          <w:color w:val="231F20"/>
          <w:kern w:val="0"/>
          <w:sz w:val="21"/>
          <w:szCs w:val="22"/>
          <w:lang w:eastAsia="cs-CZ"/>
          <w14:ligatures w14:val="none"/>
        </w:rPr>
      </w:pPr>
      <w:r w:rsidRPr="00615F0A"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 xml:space="preserve">Centra vysoce specializované </w:t>
      </w:r>
      <w:r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>popáleninové</w:t>
      </w:r>
      <w:r w:rsidRPr="00615F0A"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 xml:space="preserve"> péče </w:t>
      </w:r>
    </w:p>
    <w:tbl>
      <w:tblPr>
        <w:tblpPr w:leftFromText="141" w:rightFromText="141" w:vertAnchor="text" w:horzAnchor="margin" w:tblpY="146"/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7"/>
        <w:gridCol w:w="1402"/>
        <w:gridCol w:w="1418"/>
        <w:gridCol w:w="1134"/>
      </w:tblGrid>
      <w:tr w:rsidR="00D249F4" w:rsidRPr="00D249F4" w14:paraId="457E7306" w14:textId="77777777" w:rsidTr="007A7AF1">
        <w:trPr>
          <w:trHeight w:hRule="exact" w:val="57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295A47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ZÁSADNÍ KRITÉRIA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792B49" w14:textId="77777777" w:rsidR="00D249F4" w:rsidRPr="00D249F4" w:rsidRDefault="00D249F4" w:rsidP="00D249F4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Aktuální stav u uchazeče (ke dni podání žá</w:t>
            </w:r>
            <w:r w:rsidRPr="00D249F4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softHyphen/>
              <w:t>dosti, není-li požadováno jinak)</w:t>
            </w:r>
          </w:p>
        </w:tc>
      </w:tr>
      <w:tr w:rsidR="00D249F4" w:rsidRPr="00D249F4" w14:paraId="0978DD69" w14:textId="77777777" w:rsidTr="007A7AF1">
        <w:trPr>
          <w:trHeight w:hRule="exact" w:val="55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F8F6A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kopie rozhodnutí o udělení oprávnění k poskytování zdravotních služeb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FD8E01" w14:textId="77777777" w:rsidR="00D249F4" w:rsidRPr="00D249F4" w:rsidRDefault="00417571" w:rsidP="00D249F4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863131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49F4" w:rsidRPr="00D249F4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D249F4" w:rsidRPr="00D249F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1463409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49F4" w:rsidRPr="00D249F4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D249F4" w:rsidRPr="00D249F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443D948E" w14:textId="77777777" w:rsidR="00D249F4" w:rsidRPr="00D249F4" w:rsidRDefault="00D249F4" w:rsidP="00D249F4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</w:p>
        </w:tc>
      </w:tr>
      <w:tr w:rsidR="00D249F4" w:rsidRPr="00D249F4" w14:paraId="574232F2" w14:textId="77777777" w:rsidTr="007A7AF1">
        <w:trPr>
          <w:trHeight w:hRule="exact" w:val="122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D2C61B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prohlášení žadatele o statut centra, že splňuje požadavky na technické a věcné vybavení zdravotnického zařízení, v němž má být vysoce specializovaná péče poskytována, a na personální zabezpečení této péče v rozsahu uvedeném ve výzvě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06E628" w14:textId="77777777" w:rsidR="00D249F4" w:rsidRPr="00D249F4" w:rsidRDefault="00417571" w:rsidP="00D249F4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364340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49F4" w:rsidRPr="00D249F4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D249F4" w:rsidRPr="00D249F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931391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49F4" w:rsidRPr="00D249F4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D249F4" w:rsidRPr="00D249F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4CB8592F" w14:textId="77777777" w:rsidR="00D249F4" w:rsidRPr="00D249F4" w:rsidRDefault="00D249F4" w:rsidP="00D249F4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</w:p>
        </w:tc>
      </w:tr>
      <w:tr w:rsidR="00D249F4" w:rsidRPr="00D249F4" w14:paraId="3C847F7F" w14:textId="77777777" w:rsidTr="007A7AF1">
        <w:trPr>
          <w:trHeight w:val="5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A943B6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vedoucí centra 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974FC4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48DC0A50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eastAsia="en-GB"/>
                <w14:ligatures w14:val="none"/>
              </w:rPr>
            </w:pPr>
          </w:p>
        </w:tc>
      </w:tr>
      <w:tr w:rsidR="00D249F4" w:rsidRPr="00D249F4" w14:paraId="46A76BA0" w14:textId="77777777" w:rsidTr="007A7AF1">
        <w:trPr>
          <w:trHeight w:hRule="exact" w:val="476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1BFC36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Jmenný seznam lékařů,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výše úvazků a doložení praxe</w:t>
            </w:r>
          </w:p>
        </w:tc>
      </w:tr>
      <w:tr w:rsidR="00D249F4" w:rsidRPr="00D249F4" w14:paraId="63F286A0" w14:textId="77777777" w:rsidTr="007A7AF1">
        <w:trPr>
          <w:trHeight w:val="71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D8A1F5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lékaři se specializovanou způsobilostí v oboru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popáleninová medicína/plastická chirurgie/chirurgie/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úrazová chirurgie (traumatologie)/jiná chirurgická specializovaná způsobilost – rozdělit dle specializace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C9FCC2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249BB3EA" w14:textId="77777777" w:rsidTr="007A7AF1">
        <w:trPr>
          <w:trHeight w:hRule="exact" w:val="88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239465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lékaři se specializovanou způsobilostí v oboru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anesteziologie a intenzivní medicína/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intenzivní medicína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00D296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41195F8C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1CF62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pediatrie nebo dětská chirurgie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8D9EFE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6D91FDEF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735F92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radiologie a zobrazovací metody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26121F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5E29EAC4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C7AF64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zvláštní specializovanou způsobilostí v oboru intervenční radiologie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A042A7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35B0D938" w14:textId="77777777" w:rsidTr="007A7A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2042D7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Výše úvazků</w:t>
            </w:r>
          </w:p>
        </w:tc>
      </w:tr>
      <w:tr w:rsidR="00D249F4" w:rsidRPr="00D249F4" w14:paraId="2B9D6E0E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8A0C23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všeobecná sestra/dětská sestra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008FE7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52ABAA4F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93E075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klinický psycholog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16CC62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0B4B1BFE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18952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fyzioterapeut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EDC27E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74FBCA51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7D85EF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ergoterapeut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881789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4722D37B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8D86D3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sanitář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7A412B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16E25E24" w14:textId="77777777" w:rsidTr="007A7A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17ECC1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Technické a věcné vybavení</w:t>
            </w:r>
          </w:p>
        </w:tc>
      </w:tr>
      <w:tr w:rsidR="00D249F4" w:rsidRPr="00D249F4" w14:paraId="29B77086" w14:textId="77777777" w:rsidTr="007A7A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423D22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urgentní příjem I typu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3001B7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1BEA472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075A4142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64869D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intenzivní lůžkové péče 3. stupně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v oboru popáleninová medicína 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8D2F3F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2731532F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862B63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vybavení lůžek pro provádění převazů pacientů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3B4776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</w:tc>
      </w:tr>
      <w:tr w:rsidR="00D249F4" w:rsidRPr="00D249F4" w14:paraId="06A214B8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50F955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akutní lůžková péče standardní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7A01C0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5D656DBB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0194F6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lastRenderedPageBreak/>
              <w:t>místnost vyhrazená pouze pro převazy pacientů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BC6B19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</w:tc>
      </w:tr>
      <w:tr w:rsidR="00D249F4" w:rsidRPr="00D249F4" w14:paraId="4178C030" w14:textId="77777777" w:rsidTr="007A7AF1">
        <w:trPr>
          <w:trHeight w:hRule="exact" w:val="323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2F7BFF" w14:textId="77777777" w:rsidR="00D249F4" w:rsidRPr="00D249F4" w:rsidRDefault="00D249F4" w:rsidP="00D249F4">
            <w:pPr>
              <w:spacing w:after="41" w:line="270" w:lineRule="auto"/>
              <w:ind w:right="62"/>
              <w:jc w:val="both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Heliport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B4B00B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15D257A3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540EC1E6" w14:textId="77777777" w:rsidTr="007A7AF1">
        <w:trPr>
          <w:trHeight w:hRule="exact" w:val="212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71BF36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vybavení pro:</w:t>
            </w:r>
          </w:p>
          <w:p w14:paraId="36C1694A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skiagrafii</w:t>
            </w:r>
          </w:p>
          <w:p w14:paraId="34F0FA39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multidetektorové CT</w:t>
            </w:r>
          </w:p>
          <w:p w14:paraId="1BBC3B58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MR alespoň 1,5 T</w:t>
            </w:r>
          </w:p>
          <w:p w14:paraId="1F3D6242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sonografii</w:t>
            </w:r>
          </w:p>
          <w:p w14:paraId="10EF35CD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angiografický přístroj první kategorie</w:t>
            </w:r>
          </w:p>
          <w:p w14:paraId="43EFB950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vedení zdravotnické dokumentace v elektronické formě</w:t>
            </w:r>
          </w:p>
          <w:p w14:paraId="5EA5029C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laboratorní diagnostika biochemická, hematologická a mikrobiologická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61FE9F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797225CD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B21160C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249F4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2F57857B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4BA87F39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249F4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1A2588BF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249F4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2CFBD577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249F4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5438F40C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249F4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27F74495" w14:textId="77777777" w:rsidR="00D249F4" w:rsidRPr="00D249F4" w:rsidRDefault="00D249F4" w:rsidP="00D249F4">
            <w:pPr>
              <w:spacing w:after="0" w:line="240" w:lineRule="auto"/>
              <w:ind w:right="62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0A5CE6AB" w14:textId="77777777" w:rsidTr="007A7AF1">
        <w:trPr>
          <w:trHeight w:hRule="exact" w:val="1153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31701E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sály</w:t>
            </w:r>
          </w:p>
          <w:p w14:paraId="64A70763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pro korektivní a rekonstrukční výkony po popálení, kromě výkonů mikrochirurgických</w:t>
            </w:r>
          </w:p>
          <w:p w14:paraId="76D34EA8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pro provádění akutních výkonů (</w:t>
            </w:r>
            <w:proofErr w:type="spellStart"/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nekrektomie</w:t>
            </w:r>
            <w:proofErr w:type="spellEnd"/>
            <w:r w:rsidRPr="00D249F4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, autotransplantace)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7D803D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20AD6BB8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380A373A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7AF58D8C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39444020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D249F4" w:rsidRPr="00D249F4" w14:paraId="6225F6AD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09D5D6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Počet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hospitalizačních případů akutní lůžkové péče pro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popáleniny definované hlavní nebo vedlejší diagnózou ročně, a to v následujících oblastech: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5D308E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1CB22C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EBFBC0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průměr</w:t>
            </w:r>
          </w:p>
        </w:tc>
      </w:tr>
      <w:tr w:rsidR="00D249F4" w:rsidRPr="00D249F4" w14:paraId="1AAC9C7C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75237C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Popáleniny a poleptání zevního povrchu těla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DF47AD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CDACCF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6B6FCC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3E3360E6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FBFD70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Popáleniny a poleptání omezené na oko a vnitřní orgány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369AF6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E3B126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0FDA38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36D2039A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192721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Popáleniny a poleptání více částí těla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FEF314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C03B27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AA2ECB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2B35FDDD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E10D54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Omrzliny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C915F3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5BDB3A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F612A3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2EB9E863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58CA7F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celkem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5D415A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A10405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2403FE" w14:textId="77777777" w:rsidR="00D249F4" w:rsidRPr="00D249F4" w:rsidRDefault="00D249F4" w:rsidP="00D249F4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17358642" w14:textId="77777777" w:rsidTr="007A7AF1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14F1E3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údaje o území, z kterého</w:t>
            </w:r>
            <w:r w:rsidRPr="00D249F4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přijímá všechny </w:t>
            </w:r>
            <w:proofErr w:type="spellStart"/>
            <w:r w:rsidRPr="00D249F4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Triáž</w:t>
            </w:r>
            <w:proofErr w:type="spellEnd"/>
            <w:r w:rsidRPr="00D249F4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pozitivní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9055BA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034409BB" w14:textId="77777777" w:rsidTr="007A7AF1">
        <w:trPr>
          <w:trHeight w:hRule="exact" w:val="325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6C429A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249F4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OSTATNÍ KRITÉRIA</w:t>
            </w:r>
          </w:p>
        </w:tc>
      </w:tr>
      <w:tr w:rsidR="00D249F4" w:rsidRPr="00D249F4" w14:paraId="30748724" w14:textId="77777777" w:rsidTr="007A7AF1">
        <w:trPr>
          <w:trHeight w:hRule="exact" w:val="1265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36011B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Nepřetržitá dostupnost 24 hodin 7 dní v týdnu v oborech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: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chirurgie, vnitřní lékařství, pediatrie, ortopedie a traumatologie pohybového ústrojí,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neurochirurgie,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anesteziologie a intenzivní medicína, radiologie a zobrazovací metody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D54F2B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404ACD62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10B5FB40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5A3F9268" w14:textId="77777777" w:rsidTr="007A7AF1">
        <w:trPr>
          <w:trHeight w:hRule="exact" w:val="228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712F19" w14:textId="77777777" w:rsidR="00D249F4" w:rsidRPr="00D249F4" w:rsidRDefault="00D249F4" w:rsidP="00D249F4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Dostupnost v rámci běžné pracovní doby pondělí až pátek 8 - 16 hod. a nepřetržitá dostupnost 24 hodin 7dní v týdnu na telefonu v oborech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: hrudní chirurgie, cévní chirurgie, </w:t>
            </w:r>
            <w:proofErr w:type="spellStart"/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maxilofaciální</w:t>
            </w:r>
            <w:proofErr w:type="spellEnd"/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chirurgie, intervenční radiologie, vnitřní lékařství, včetně zajištění endoskopie, neurologie, oftalmologie, otorinolaryngologie a chirurgie hlavy a krku, gynekologie a porodnictví, urologie, psychiatrie, paliativní tým, mikrobiologie a antibiotické středisko, </w:t>
            </w:r>
            <w:r w:rsidRPr="00D249F4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tkáňová banka nebo centrum s možností přístupu k biologickým krytům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287C57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2370088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331C2837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76DC5A2A" w14:textId="77777777" w:rsidTr="007A7AF1">
        <w:trPr>
          <w:trHeight w:val="153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E0841C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Čestné prohlášení o dostupnosti zdravotních služeb</w:t>
            </w: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: plastická chirurgie, kardiochirurgie, následná léčebně rehabilitační péče, pracoviště provádějící replantace, péče o </w:t>
            </w:r>
            <w:proofErr w:type="spellStart"/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stomie</w:t>
            </w:r>
            <w:proofErr w:type="spellEnd"/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, nutriční péče, kontrola infekcí, etický tým, zdravotně sociální nebo sociální péče, protetika.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390853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12015669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585CB017" w14:textId="77777777" w:rsidR="00D249F4" w:rsidRPr="00D249F4" w:rsidRDefault="00D249F4" w:rsidP="00D249F4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249F4" w:rsidRPr="00D249F4" w14:paraId="1FFC53A2" w14:textId="77777777" w:rsidTr="007A7AF1">
        <w:trPr>
          <w:trHeight w:hRule="exact" w:val="171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7BE81A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lastRenderedPageBreak/>
              <w:t xml:space="preserve">- pravidelně aktualizuje Traumatologický plán, </w:t>
            </w:r>
          </w:p>
          <w:p w14:paraId="72842E8B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- provádí výzkum, zapojuje se do národních i mezinárodních výzkumných projektů, </w:t>
            </w:r>
          </w:p>
          <w:p w14:paraId="53FA8980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 je akreditován ministerstvem pro uskutečňování vzdělávacího programu v oboru popáleninová medicína,</w:t>
            </w:r>
          </w:p>
          <w:p w14:paraId="4D79C8D8" w14:textId="77777777" w:rsidR="00D249F4" w:rsidRPr="00D249F4" w:rsidRDefault="00D249F4" w:rsidP="00D249F4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249F4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- podílí se na přípravě klinických doporučených postupů dle metodiky NIKEZ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1ADC09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5782FBF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249F4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0ECC6A23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</w:p>
          <w:p w14:paraId="53107996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3A154429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5CE4BC79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249F4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249F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4E1F5728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235F7446" w14:textId="77777777" w:rsidR="00D249F4" w:rsidRPr="00D249F4" w:rsidRDefault="00D249F4" w:rsidP="00D249F4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E213C27" w14:textId="77777777" w:rsidR="00D249F4" w:rsidRPr="00D249F4" w:rsidRDefault="00D249F4" w:rsidP="00D249F4">
      <w:pPr>
        <w:widowControl w:val="0"/>
        <w:tabs>
          <w:tab w:val="left" w:pos="488"/>
        </w:tabs>
        <w:spacing w:after="507" w:line="264" w:lineRule="exact"/>
        <w:ind w:right="62"/>
        <w:rPr>
          <w:rFonts w:ascii="Arial" w:eastAsia="Arial" w:hAnsi="Arial" w:cs="Arial"/>
          <w:kern w:val="0"/>
          <w:sz w:val="22"/>
          <w:szCs w:val="22"/>
          <w:lang w:eastAsia="cs-CZ" w:bidi="cs-CZ"/>
          <w14:ligatures w14:val="none"/>
        </w:rPr>
      </w:pPr>
    </w:p>
    <w:p w14:paraId="4C0D76E3" w14:textId="77777777" w:rsidR="00D249F4" w:rsidRPr="00D249F4" w:rsidRDefault="00D249F4" w:rsidP="00D249F4">
      <w:pPr>
        <w:spacing w:after="0" w:line="259" w:lineRule="auto"/>
        <w:rPr>
          <w:rFonts w:ascii="Arial" w:eastAsia="Arial" w:hAnsi="Arial" w:cs="Arial"/>
          <w:color w:val="000000"/>
          <w:kern w:val="0"/>
          <w:sz w:val="22"/>
          <w:szCs w:val="22"/>
          <w:highlight w:val="cyan"/>
          <w:lang w:eastAsia="cs-CZ"/>
          <w14:ligatures w14:val="none"/>
        </w:rPr>
      </w:pPr>
    </w:p>
    <w:p w14:paraId="3B96D0AF" w14:textId="77777777" w:rsidR="00D249F4" w:rsidRPr="00D249F4" w:rsidRDefault="00D249F4" w:rsidP="00D249F4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bCs/>
          <w:color w:val="000000"/>
          <w:kern w:val="0"/>
          <w:lang w:eastAsia="cs-CZ"/>
          <w14:ligatures w14:val="none"/>
        </w:rPr>
      </w:pPr>
    </w:p>
    <w:p w14:paraId="4A5EC688" w14:textId="77777777" w:rsidR="00D249F4" w:rsidRDefault="00D249F4"/>
    <w:sectPr w:rsidR="00D249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9F4"/>
    <w:rsid w:val="00417571"/>
    <w:rsid w:val="00CD4B7E"/>
    <w:rsid w:val="00D2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23A77"/>
  <w15:chartTrackingRefBased/>
  <w15:docId w15:val="{686776D3-8BD5-47E4-A4EF-6B6BD4466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249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249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249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249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249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249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249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249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249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249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249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249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249F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249F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249F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249F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249F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249F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249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249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249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249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249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249F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249F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249F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249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249F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249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608</Words>
  <Characters>3593</Characters>
  <Application>Microsoft Office Word</Application>
  <DocSecurity>0</DocSecurity>
  <Lines>29</Lines>
  <Paragraphs>8</Paragraphs>
  <ScaleCrop>false</ScaleCrop>
  <Company>MZCR</Company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Tyburcová Štěpánka, Ing.</dc:creator>
  <cp:keywords/>
  <dc:description/>
  <cp:lastModifiedBy>Tyburcová Štěpánka, Ing.</cp:lastModifiedBy>
  <cp:revision>2</cp:revision>
  <dcterms:created xsi:type="dcterms:W3CDTF">2025-10-31T09:12:00Z</dcterms:created>
  <dcterms:modified xsi:type="dcterms:W3CDTF">2025-10-31T09:54:00Z</dcterms:modified>
</cp:coreProperties>
</file>