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21FC" w14:textId="17FDBFAD" w:rsidR="002F5C40" w:rsidRPr="002141C9" w:rsidRDefault="004C2410" w:rsidP="343496EA">
      <w:pPr>
        <w:spacing w:before="120"/>
        <w:jc w:val="center"/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</w:pPr>
      <w:r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 xml:space="preserve">Návrh </w:t>
      </w:r>
      <w:r w:rsidR="002F5C40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>Standard</w:t>
      </w:r>
      <w:r w:rsidR="006F091E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>u</w:t>
      </w:r>
      <w:r w:rsidR="002F5C40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 xml:space="preserve"> </w:t>
      </w:r>
      <w:r w:rsidR="00B47C49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>a</w:t>
      </w:r>
      <w:r w:rsidR="006F091E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>kutní</w:t>
      </w:r>
      <w:r w:rsidR="00B47C49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 xml:space="preserve"> </w:t>
      </w:r>
      <w:r w:rsidR="00320497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>psychiatrické</w:t>
      </w:r>
      <w:r w:rsidR="006F091E" w:rsidRPr="343496EA">
        <w:rPr>
          <w:rFonts w:asciiTheme="majorHAnsi" w:eastAsiaTheme="majorEastAsia" w:hAnsiTheme="majorHAnsi" w:cstheme="majorBidi"/>
          <w:i/>
          <w:iCs/>
          <w:color w:val="2F5496" w:themeColor="accent1" w:themeShade="BF"/>
          <w:sz w:val="32"/>
          <w:szCs w:val="32"/>
          <w:lang w:eastAsia="en-US"/>
        </w:rPr>
        <w:t xml:space="preserve"> ambulance</w:t>
      </w:r>
    </w:p>
    <w:sdt>
      <w:sdtPr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</w:rPr>
        <w:id w:val="-843864256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  <w:sz w:val="22"/>
          <w:szCs w:val="22"/>
        </w:rPr>
      </w:sdtEndPr>
      <w:sdtContent>
        <w:p w14:paraId="1E4F9D03" w14:textId="77777777" w:rsidR="001A4AA2" w:rsidRPr="002141C9" w:rsidRDefault="001A4AA2">
          <w:pPr>
            <w:pStyle w:val="Nadpisobsahu"/>
            <w:rPr>
              <w:i/>
              <w:iCs/>
            </w:rPr>
          </w:pPr>
          <w:r w:rsidRPr="002141C9">
            <w:rPr>
              <w:i/>
              <w:iCs/>
            </w:rPr>
            <w:t>Obsah</w:t>
          </w:r>
        </w:p>
        <w:p w14:paraId="067B804A" w14:textId="26ED404A" w:rsidR="00B90585" w:rsidRDefault="001A4AA2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r w:rsidRPr="002141C9">
            <w:rPr>
              <w:i/>
              <w:iCs/>
              <w:sz w:val="22"/>
              <w:szCs w:val="22"/>
            </w:rPr>
            <w:fldChar w:fldCharType="begin"/>
          </w:r>
          <w:r w:rsidRPr="002141C9">
            <w:rPr>
              <w:i/>
              <w:iCs/>
              <w:sz w:val="22"/>
              <w:szCs w:val="22"/>
            </w:rPr>
            <w:instrText xml:space="preserve"> TOC \o "1-3" \h \z \u </w:instrText>
          </w:r>
          <w:r w:rsidRPr="002141C9">
            <w:rPr>
              <w:i/>
              <w:iCs/>
              <w:sz w:val="22"/>
              <w:szCs w:val="22"/>
            </w:rPr>
            <w:fldChar w:fldCharType="separate"/>
          </w:r>
          <w:hyperlink w:anchor="_Toc188177250" w:history="1">
            <w:r w:rsidR="00B90585" w:rsidRPr="001D4AB6">
              <w:rPr>
                <w:rStyle w:val="Hypertextovodkaz"/>
                <w:lang w:eastAsia="en-US"/>
              </w:rPr>
              <w:t>1.</w:t>
            </w:r>
            <w:r w:rsidR="00B90585"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="00B90585" w:rsidRPr="001D4AB6">
              <w:rPr>
                <w:rStyle w:val="Hypertextovodkaz"/>
                <w:lang w:eastAsia="en-US"/>
              </w:rPr>
              <w:t>Preambule</w:t>
            </w:r>
            <w:r w:rsidR="00B90585">
              <w:rPr>
                <w:webHidden/>
              </w:rPr>
              <w:tab/>
            </w:r>
            <w:r w:rsidR="00B90585">
              <w:rPr>
                <w:webHidden/>
              </w:rPr>
              <w:fldChar w:fldCharType="begin"/>
            </w:r>
            <w:r w:rsidR="00B90585">
              <w:rPr>
                <w:webHidden/>
              </w:rPr>
              <w:instrText xml:space="preserve"> PAGEREF _Toc188177250 \h </w:instrText>
            </w:r>
            <w:r w:rsidR="00B90585">
              <w:rPr>
                <w:webHidden/>
              </w:rPr>
            </w:r>
            <w:r w:rsidR="00B90585">
              <w:rPr>
                <w:webHidden/>
              </w:rPr>
              <w:fldChar w:fldCharType="separate"/>
            </w:r>
            <w:r w:rsidR="00B90585">
              <w:rPr>
                <w:webHidden/>
              </w:rPr>
              <w:t>2</w:t>
            </w:r>
            <w:r w:rsidR="00B90585">
              <w:rPr>
                <w:webHidden/>
              </w:rPr>
              <w:fldChar w:fldCharType="end"/>
            </w:r>
          </w:hyperlink>
        </w:p>
        <w:p w14:paraId="4AF53A53" w14:textId="23653025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51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Kontext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CB58C5" w14:textId="3AA0F76C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52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1.2.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Cílová skupina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195681" w14:textId="760053A7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53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1.3.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Dostupnost péče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188401" w14:textId="73C46F4B" w:rsidR="00B90585" w:rsidRDefault="00B90585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88177254" w:history="1">
            <w:r w:rsidRPr="001D4AB6">
              <w:rPr>
                <w:rStyle w:val="Hypertextovodkaz"/>
                <w:lang w:eastAsia="en-US"/>
              </w:rPr>
              <w:t>2.</w:t>
            </w:r>
            <w:r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lang w:eastAsia="en-US"/>
              </w:rPr>
              <w:t>Služby poskytované v akutní psychiatrické ambulanci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_Toc188177254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6196E33" w14:textId="0148E486" w:rsidR="00B90585" w:rsidRDefault="00B90585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88177256" w:history="1">
            <w:r w:rsidRPr="001D4AB6">
              <w:rPr>
                <w:rStyle w:val="Hypertextovodkaz"/>
                <w:lang w:eastAsia="en-US"/>
              </w:rPr>
              <w:t>2.1.</w:t>
            </w:r>
            <w:r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lang w:eastAsia="en-US"/>
              </w:rPr>
              <w:t>Poskytované služby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_Toc188177256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58A56A2D" w14:textId="6C5C35EA" w:rsidR="00B90585" w:rsidRDefault="00B90585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88177257" w:history="1">
            <w:r w:rsidRPr="001D4AB6">
              <w:rPr>
                <w:rStyle w:val="Hypertextovodkaz"/>
                <w:lang w:eastAsia="en-US"/>
              </w:rPr>
              <w:t>2.2.</w:t>
            </w:r>
            <w:r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lang w:eastAsia="en-US"/>
              </w:rPr>
              <w:t>Propojení s dalšími službami v regionu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_Toc188177257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5CE71D68" w14:textId="6CD7FAC8" w:rsidR="00B90585" w:rsidRDefault="00B90585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88177258" w:history="1">
            <w:r w:rsidRPr="001D4AB6">
              <w:rPr>
                <w:rStyle w:val="Hypertextovodkaz"/>
                <w:lang w:eastAsia="en-US"/>
              </w:rPr>
              <w:t>3.</w:t>
            </w:r>
            <w:r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lang w:eastAsia="en-US"/>
              </w:rPr>
              <w:t>Minimální personální obsazení v APA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_Toc188177258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29600F8D" w14:textId="2C86DC02" w:rsidR="00B90585" w:rsidRDefault="00B90585">
          <w:pPr>
            <w:pStyle w:val="Obsah1"/>
            <w:rPr>
              <w:rFonts w:cstheme="minorBidi"/>
              <w:b w:val="0"/>
              <w:bCs w:val="0"/>
              <w:kern w:val="2"/>
              <w14:ligatures w14:val="standardContextual"/>
            </w:rPr>
          </w:pPr>
          <w:hyperlink w:anchor="_Toc188177259" w:history="1">
            <w:r w:rsidRPr="001D4AB6">
              <w:rPr>
                <w:rStyle w:val="Hypertextovodkaz"/>
                <w:lang w:eastAsia="en-US"/>
              </w:rPr>
              <w:t>4.</w:t>
            </w:r>
            <w:r>
              <w:rPr>
                <w:rFonts w:cstheme="minorBidi"/>
                <w:b w:val="0"/>
                <w:bCs w:val="0"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lang w:eastAsia="en-US"/>
              </w:rPr>
              <w:t>Materiálně technická kritéria APA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_Toc188177259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54155DC" w14:textId="0A1DC759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60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Základní provozní prostory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87B742" w14:textId="6D2DA179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61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Fakultativní provozní prostory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8E2CC0" w14:textId="65D0AB47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62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Základní materiálové a přístrojové vybavení v APA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57B06B" w14:textId="77DD18C1" w:rsidR="00B90585" w:rsidRDefault="00B90585">
          <w:pPr>
            <w:pStyle w:val="Obsah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88177263" w:history="1"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14:ligatures w14:val="standardContextual"/>
              </w:rPr>
              <w:tab/>
            </w:r>
            <w:r w:rsidRPr="001D4AB6">
              <w:rPr>
                <w:rStyle w:val="Hypertextovodkaz"/>
                <w:rFonts w:asciiTheme="majorHAnsi" w:hAnsiTheme="majorHAnsi" w:cstheme="majorBidi"/>
                <w:noProof/>
              </w:rPr>
              <w:t>Fakultativní materiálové a přístrojové vybavení APA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_Toc188177263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DE5EE5" w14:textId="0B17DDA7" w:rsidR="001A4AA2" w:rsidRPr="002141C9" w:rsidRDefault="001A4AA2">
          <w:pPr>
            <w:rPr>
              <w:rFonts w:asciiTheme="minorHAnsi" w:hAnsiTheme="minorHAnsi" w:cstheme="minorHAnsi"/>
              <w:i/>
              <w:iCs/>
              <w:sz w:val="22"/>
              <w:szCs w:val="22"/>
            </w:rPr>
          </w:pPr>
          <w:r w:rsidRPr="002141C9">
            <w:rPr>
              <w:rFonts w:asciiTheme="minorHAnsi" w:hAnsiTheme="minorHAnsi" w:cstheme="minorHAnsi"/>
              <w:b/>
              <w:bCs/>
              <w:i/>
              <w:iCs/>
              <w:sz w:val="22"/>
              <w:szCs w:val="22"/>
            </w:rPr>
            <w:fldChar w:fldCharType="end"/>
          </w:r>
        </w:p>
      </w:sdtContent>
    </w:sdt>
    <w:p w14:paraId="7BEB61A9" w14:textId="77777777" w:rsidR="002F5C40" w:rsidRPr="002141C9" w:rsidRDefault="002F5C40" w:rsidP="002F5C40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100E94DF" w14:textId="77777777" w:rsidR="002F5C40" w:rsidRPr="002141C9" w:rsidRDefault="002F5C40" w:rsidP="002F5C40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1A71E7E3" w14:textId="77777777" w:rsidR="002F5C40" w:rsidRPr="002141C9" w:rsidRDefault="002F5C40" w:rsidP="002F5C40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1ED99DC6" w14:textId="77777777" w:rsidR="002F5C40" w:rsidRPr="002141C9" w:rsidRDefault="002F5C40" w:rsidP="002F5C40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1D867226" w14:textId="77777777" w:rsidR="002F5C40" w:rsidRPr="002141C9" w:rsidRDefault="002F5C40" w:rsidP="002F5C40">
      <w:pPr>
        <w:spacing w:after="160" w:line="259" w:lineRule="auto"/>
        <w:rPr>
          <w:rFonts w:asciiTheme="minorHAnsi" w:hAnsiTheme="minorHAnsi" w:cstheme="minorHAnsi"/>
          <w:b/>
          <w:bCs/>
          <w:i/>
          <w:iCs/>
          <w:color w:val="000000"/>
          <w:sz w:val="22"/>
          <w:szCs w:val="22"/>
        </w:rPr>
      </w:pPr>
    </w:p>
    <w:p w14:paraId="49D5DEA4" w14:textId="77777777" w:rsidR="002F5C40" w:rsidRPr="002141C9" w:rsidRDefault="002F5C40" w:rsidP="002F5C40">
      <w:pPr>
        <w:spacing w:after="160" w:line="259" w:lineRule="auto"/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</w:p>
    <w:p w14:paraId="2CCB1451" w14:textId="77777777" w:rsidR="002F5C40" w:rsidRPr="002141C9" w:rsidRDefault="002F5C40" w:rsidP="002F5C40">
      <w:pPr>
        <w:spacing w:after="160" w:line="259" w:lineRule="auto"/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  <w:r w:rsidRPr="002141C9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br w:type="page"/>
      </w:r>
    </w:p>
    <w:p w14:paraId="05D73FFF" w14:textId="77777777" w:rsidR="00A07DBF" w:rsidRPr="00B35E6A" w:rsidRDefault="006C4115" w:rsidP="00A56B68">
      <w:pPr>
        <w:pStyle w:val="Nadpis1"/>
        <w:numPr>
          <w:ilvl w:val="0"/>
          <w:numId w:val="3"/>
        </w:numPr>
        <w:spacing w:line="259" w:lineRule="auto"/>
        <w:ind w:left="0" w:firstLine="0"/>
        <w:rPr>
          <w:lang w:eastAsia="en-US"/>
        </w:rPr>
      </w:pPr>
      <w:bookmarkStart w:id="0" w:name="_Toc93999866"/>
      <w:bookmarkStart w:id="1" w:name="_Toc188177250"/>
      <w:r w:rsidRPr="00B35E6A">
        <w:rPr>
          <w:lang w:eastAsia="en-US"/>
        </w:rPr>
        <w:lastRenderedPageBreak/>
        <w:t>Preambule</w:t>
      </w:r>
      <w:bookmarkEnd w:id="0"/>
      <w:bookmarkEnd w:id="1"/>
    </w:p>
    <w:p w14:paraId="2DBEC193" w14:textId="77777777" w:rsidR="00480019" w:rsidRPr="00B35E6A" w:rsidRDefault="00270C94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2" w:name="_Toc93999867"/>
      <w:bookmarkStart w:id="3" w:name="_Toc188177251"/>
      <w:r w:rsidRPr="00B35E6A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Kontext</w:t>
      </w:r>
      <w:bookmarkEnd w:id="2"/>
      <w:bookmarkEnd w:id="3"/>
    </w:p>
    <w:p w14:paraId="1D6C4EF6" w14:textId="51F631E2" w:rsidR="00FA75FA" w:rsidRPr="00B35E6A" w:rsidRDefault="00FA75FA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Ambulantní psychiatrická péče se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092FD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i přes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probíhající </w:t>
      </w:r>
      <w:r w:rsidR="00BB5F1D">
        <w:rPr>
          <w:rFonts w:asciiTheme="minorHAnsi" w:eastAsiaTheme="minorHAnsi" w:hAnsiTheme="minorHAnsi" w:cstheme="minorBidi"/>
          <w:sz w:val="22"/>
          <w:szCs w:val="22"/>
          <w:lang w:eastAsia="en-US"/>
        </w:rPr>
        <w:t>r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eform</w:t>
      </w:r>
      <w:r w:rsidR="00187EF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u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péče o duševní zdraví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v České republice potýká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s</w:t>
      </w:r>
      <w:r w:rsidR="00D4324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 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ne</w:t>
      </w:r>
      <w:r w:rsidR="005104FD">
        <w:rPr>
          <w:rFonts w:asciiTheme="minorHAnsi" w:eastAsiaTheme="minorHAnsi" w:hAnsiTheme="minorHAnsi" w:cstheme="minorBidi"/>
          <w:sz w:val="22"/>
          <w:szCs w:val="22"/>
          <w:lang w:eastAsia="en-US"/>
        </w:rPr>
        <w:t>poměrem</w:t>
      </w:r>
      <w:r w:rsidR="00D4324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mezi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poptávk</w:t>
      </w:r>
      <w:r w:rsidR="00D4324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ou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 nabídk</w:t>
      </w:r>
      <w:r w:rsidR="00D4324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ou</w:t>
      </w:r>
      <w:r w:rsidR="009E1EE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D4324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psychiatrických služeb.</w:t>
      </w:r>
      <w:r w:rsidR="00187EF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Je to dáno </w:t>
      </w:r>
      <w:r w:rsidR="0074637F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na jedné straně </w:t>
      </w:r>
      <w:r w:rsidR="006D77FB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zvýšenou psychickou zátěží</w:t>
      </w:r>
      <w:r w:rsidR="004260AB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ve společnosti, vyšším důrazem kladeným na vlastní duševní zdraví</w:t>
      </w:r>
      <w:r w:rsidR="0074637F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</w:t>
      </w:r>
      <w:r w:rsidR="00C63F24">
        <w:rPr>
          <w:rFonts w:asciiTheme="minorHAnsi" w:eastAsiaTheme="minorHAnsi" w:hAnsiTheme="minorHAnsi" w:cstheme="minorBidi"/>
          <w:sz w:val="22"/>
          <w:szCs w:val="22"/>
          <w:lang w:eastAsia="en-US"/>
        </w:rPr>
        <w:t> </w:t>
      </w:r>
      <w:proofErr w:type="spellStart"/>
      <w:r w:rsidR="00614722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destigmatizací</w:t>
      </w:r>
      <w:proofErr w:type="spellEnd"/>
      <w:r w:rsidR="00614722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psychiatrické péče</w:t>
      </w:r>
      <w:r w:rsidR="0074637F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. Na straně druhé</w:t>
      </w:r>
      <w:r w:rsidR="00614722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0A34F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pak </w:t>
      </w:r>
      <w:r w:rsidR="00614722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ne</w:t>
      </w:r>
      <w:r w:rsidR="00E01EC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dostatečnou kapacitou psychiatrických služeb související s</w:t>
      </w:r>
      <w:r w:rsidR="00BD1103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 nedostatečnou historickou</w:t>
      </w:r>
      <w:r w:rsidR="002C263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podporou oboru, personální krizí ve zdravotnictví</w:t>
      </w:r>
      <w:r w:rsidR="007E68C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jako celku a</w:t>
      </w:r>
      <w:r w:rsidR="002C263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4E6A4C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kritickou věkovou strukturou praktikujících psychiatrů.</w:t>
      </w:r>
    </w:p>
    <w:p w14:paraId="2E4BF7A0" w14:textId="5868F2BE" w:rsidR="004E6A4C" w:rsidRPr="00B35E6A" w:rsidRDefault="009F17A3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Dlouhá latence mezi </w:t>
      </w:r>
      <w:r w:rsidR="00212E6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rozvojem 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duševní nemoci a </w:t>
      </w:r>
      <w:r w:rsidR="00212E61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zahájením léčby vede k</w:t>
      </w:r>
      <w:r w:rsidR="007C6FE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 prohlubování závažnosti nemoci, nepříznivým dopadům </w:t>
      </w:r>
      <w:r w:rsidR="008538F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na </w:t>
      </w:r>
      <w:r w:rsidR="00DE1209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zdravotní i sociální stav pacientů, v závažných případech i k ohrožení života pacientů samotných či jejich okolí</w:t>
      </w:r>
      <w:r w:rsidR="00ED423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, ale také zhoršené odpovědi na léčbu, delší a intenzivnější léčbě</w:t>
      </w:r>
      <w:r w:rsidR="006B0F5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ED423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a riziku nedo</w:t>
      </w:r>
      <w:r w:rsidR="006B0F5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statečné odpovědi, </w:t>
      </w:r>
      <w:proofErr w:type="spellStart"/>
      <w:r w:rsidR="00BB7224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rekurence</w:t>
      </w:r>
      <w:proofErr w:type="spellEnd"/>
      <w:r w:rsidR="00BB7224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="006B0F5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chronicity a ztrátě</w:t>
      </w:r>
      <w:r w:rsidR="00BB7224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sociálních kompetencí vč. pracovních.</w:t>
      </w:r>
      <w:r w:rsidR="006B0F5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</w:p>
    <w:p w14:paraId="26B6FBCA" w14:textId="16F4F5E8" w:rsidR="00FA75FA" w:rsidRPr="00B35E6A" w:rsidRDefault="00212E61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Včasné poskyt</w:t>
      </w:r>
      <w:r w:rsidR="005E38FC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nutí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psychiatrické péče je</w:t>
      </w:r>
      <w:r w:rsidR="005E38FC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tedy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základním předpokladem dosažení </w:t>
      </w:r>
      <w:r w:rsidR="005E38FC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co nejrychlejší a p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lné úzdravy.</w:t>
      </w:r>
      <w:r w:rsidR="0040622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Bariérou takového postupu je však právě včasné psychiatrické vyšetření, přijetí do péče a</w:t>
      </w:r>
      <w:r w:rsidR="00C63F24">
        <w:rPr>
          <w:rFonts w:asciiTheme="minorHAnsi" w:eastAsiaTheme="minorHAnsi" w:hAnsiTheme="minorHAnsi" w:cstheme="minorBidi"/>
          <w:sz w:val="22"/>
          <w:szCs w:val="22"/>
          <w:lang w:eastAsia="en-US"/>
        </w:rPr>
        <w:t> </w:t>
      </w:r>
      <w:r w:rsidR="0040622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zahájení léčby.</w:t>
      </w:r>
      <w:r w:rsidR="00D1758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Zatímco v současném systému je </w:t>
      </w:r>
      <w:r w:rsidR="000E7F6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částečně možné dosáhnout při zařízeních akutní lůžkové psychiatrické péče akutního psychiatrického vyšetření, </w:t>
      </w:r>
      <w:r w:rsidR="00050D64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to se většinou omezuje na zhodnocení stavu a rozhodnutí o nutnosti </w:t>
      </w:r>
      <w:r w:rsidR="000371D4">
        <w:rPr>
          <w:rFonts w:asciiTheme="minorHAnsi" w:eastAsiaTheme="minorHAnsi" w:hAnsiTheme="minorHAnsi" w:cstheme="minorBidi"/>
          <w:sz w:val="22"/>
          <w:szCs w:val="22"/>
          <w:lang w:eastAsia="en-US"/>
        </w:rPr>
        <w:t>hospitalizace. L</w:t>
      </w:r>
      <w:r w:rsidR="00114D62">
        <w:rPr>
          <w:rFonts w:asciiTheme="minorHAnsi" w:eastAsiaTheme="minorHAnsi" w:hAnsiTheme="minorHAnsi" w:cstheme="minorBidi"/>
          <w:sz w:val="22"/>
          <w:szCs w:val="22"/>
          <w:lang w:eastAsia="en-US"/>
        </w:rPr>
        <w:t>éčba většinou není zah</w:t>
      </w:r>
      <w:r w:rsidR="000371D4">
        <w:rPr>
          <w:rFonts w:asciiTheme="minorHAnsi" w:eastAsiaTheme="minorHAnsi" w:hAnsiTheme="minorHAnsi" w:cstheme="minorBidi"/>
          <w:sz w:val="22"/>
          <w:szCs w:val="22"/>
          <w:lang w:eastAsia="en-US"/>
        </w:rPr>
        <w:t>ajována</w:t>
      </w:r>
      <w:r w:rsidR="00114D6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 je přenesena na praktického lékaře či ambulantního specialistu.</w:t>
      </w:r>
      <w:r w:rsidR="0040622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9E3E1E">
        <w:rPr>
          <w:rFonts w:asciiTheme="minorHAnsi" w:eastAsiaTheme="minorHAnsi" w:hAnsiTheme="minorHAnsi" w:cstheme="minorBidi"/>
          <w:sz w:val="22"/>
          <w:szCs w:val="22"/>
          <w:lang w:eastAsia="en-US"/>
        </w:rPr>
        <w:t>T</w:t>
      </w:r>
      <w:r w:rsidR="00925B6A">
        <w:rPr>
          <w:rFonts w:asciiTheme="minorHAnsi" w:eastAsiaTheme="minorHAnsi" w:hAnsiTheme="minorHAnsi" w:cstheme="minorBidi"/>
          <w:sz w:val="22"/>
          <w:szCs w:val="22"/>
          <w:lang w:eastAsia="en-US"/>
        </w:rPr>
        <w:t>ento</w:t>
      </w:r>
      <w:r w:rsidR="009E3E1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přístup</w:t>
      </w:r>
      <w:r w:rsidR="00925B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775491">
        <w:rPr>
          <w:rFonts w:asciiTheme="minorHAnsi" w:eastAsiaTheme="minorHAnsi" w:hAnsiTheme="minorHAnsi" w:cstheme="minorBidi"/>
          <w:sz w:val="22"/>
          <w:szCs w:val="22"/>
          <w:lang w:eastAsia="en-US"/>
        </w:rPr>
        <w:t>odkládá zahájení léčby</w:t>
      </w:r>
      <w:r w:rsidR="007C36C7">
        <w:rPr>
          <w:rFonts w:asciiTheme="minorHAnsi" w:eastAsiaTheme="minorHAnsi" w:hAnsiTheme="minorHAnsi" w:cstheme="minorBidi"/>
          <w:sz w:val="22"/>
          <w:szCs w:val="22"/>
          <w:lang w:eastAsia="en-US"/>
        </w:rPr>
        <w:t>, se zmíněnými negativním dopady,</w:t>
      </w:r>
      <w:r w:rsidR="00775491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 vzhledem k již vynaložené</w:t>
      </w:r>
      <w:r w:rsidR="007C36C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činnosti zdravotnického personálu není efektivní.</w:t>
      </w:r>
      <w:r w:rsidR="009E3E1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303583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Akutní psychiatrická ambulance</w:t>
      </w:r>
      <w:r w:rsidR="000C00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(APA)</w:t>
      </w:r>
      <w:r w:rsidR="00303583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je tak nově definovaným prvkem v systému, jehož úkolem je </w:t>
      </w:r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včasná </w:t>
      </w:r>
      <w:proofErr w:type="gramStart"/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diagnostika</w:t>
      </w:r>
      <w:proofErr w:type="gramEnd"/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 </w:t>
      </w:r>
      <w:r w:rsidR="00114D6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především iniciální </w:t>
      </w:r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léčba duševní nemoci</w:t>
      </w:r>
      <w:r w:rsidR="00F3676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do doby přechodu do běžné ambulantní psychiatrické péče. N</w:t>
      </w:r>
      <w:r w:rsidR="002C29A3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ejedná se </w:t>
      </w:r>
      <w:r w:rsidR="00F3676F">
        <w:rPr>
          <w:rFonts w:asciiTheme="minorHAnsi" w:eastAsiaTheme="minorHAnsi" w:hAnsiTheme="minorHAnsi" w:cstheme="minorBidi"/>
          <w:sz w:val="22"/>
          <w:szCs w:val="22"/>
          <w:lang w:eastAsia="en-US"/>
        </w:rPr>
        <w:t>tedy</w:t>
      </w:r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467062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 </w:t>
      </w:r>
      <w:r w:rsidR="008B029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poskytování dlouhodobé psychiatrické péče.</w:t>
      </w:r>
    </w:p>
    <w:p w14:paraId="6695D81D" w14:textId="2044717C" w:rsidR="00327969" w:rsidRPr="00B35E6A" w:rsidRDefault="00327969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Tento návrh </w:t>
      </w:r>
      <w:r w:rsidR="000C00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S</w:t>
      </w:r>
      <w:r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tandardu APA</w:t>
      </w:r>
      <w:r w:rsidR="000C00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934F16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byl připraven v rámci projektu </w:t>
      </w:r>
      <w:r w:rsidR="0086608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Rozvoj akutní psychiatrické péče</w:t>
      </w:r>
      <w:r w:rsidR="00EB2823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realizovaného Ministerstvem zdravotnictví ČR</w:t>
      </w:r>
      <w:r w:rsidR="004C497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(MZ</w:t>
      </w:r>
      <w:r w:rsidR="003C5CDA">
        <w:rPr>
          <w:rFonts w:asciiTheme="minorHAnsi" w:eastAsiaTheme="minorHAnsi" w:hAnsiTheme="minorHAnsi" w:cstheme="minorBidi"/>
          <w:sz w:val="22"/>
          <w:szCs w:val="22"/>
          <w:lang w:eastAsia="en-US"/>
        </w:rPr>
        <w:t>D</w:t>
      </w:r>
      <w:r w:rsidR="004C497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)</w:t>
      </w:r>
      <w:r w:rsidR="00EB2823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F52C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v rámci Operačního programu Zaměstnanost </w:t>
      </w:r>
      <w:r w:rsidR="007D46F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Plus </w:t>
      </w:r>
      <w:r w:rsidR="00F52C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spolufinancovaného z Evropského sociálního fondu</w:t>
      </w:r>
      <w:r w:rsidR="003140B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plus</w:t>
      </w:r>
      <w:r w:rsidR="00F52C07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. Standard ve své podobě navazuje na předcházející stand</w:t>
      </w:r>
      <w:r w:rsidR="004C497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ardy psychiatrických služeb zveřejněných ve </w:t>
      </w:r>
      <w:r w:rsidR="003C2085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V</w:t>
      </w:r>
      <w:r w:rsidR="004C497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ěstní</w:t>
      </w:r>
      <w:r w:rsidR="00CB0FD9">
        <w:rPr>
          <w:rFonts w:asciiTheme="minorHAnsi" w:eastAsiaTheme="minorHAnsi" w:hAnsiTheme="minorHAnsi" w:cstheme="minorBidi"/>
          <w:sz w:val="22"/>
          <w:szCs w:val="22"/>
          <w:lang w:eastAsia="en-US"/>
        </w:rPr>
        <w:t>ku</w:t>
      </w:r>
      <w:r w:rsidR="004C4970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MZ</w:t>
      </w:r>
      <w:r w:rsidR="003C5CDA">
        <w:rPr>
          <w:rFonts w:asciiTheme="minorHAnsi" w:eastAsiaTheme="minorHAnsi" w:hAnsiTheme="minorHAnsi" w:cstheme="minorBidi"/>
          <w:sz w:val="22"/>
          <w:szCs w:val="22"/>
          <w:lang w:eastAsia="en-US"/>
        </w:rPr>
        <w:t>D</w:t>
      </w:r>
      <w:r w:rsidR="004B2C1B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 reflektuje rovněž připravované úpravy systému akutní psychiatrické péče, které </w:t>
      </w:r>
      <w:r w:rsidR="002E2FBD" w:rsidRPr="00B35E6A">
        <w:rPr>
          <w:rFonts w:asciiTheme="minorHAnsi" w:eastAsiaTheme="minorHAnsi" w:hAnsiTheme="minorHAnsi" w:cstheme="minorBidi"/>
          <w:sz w:val="22"/>
          <w:szCs w:val="22"/>
          <w:lang w:eastAsia="en-US"/>
        </w:rPr>
        <w:t>zahrnuje stávající projekt.</w:t>
      </w:r>
    </w:p>
    <w:p w14:paraId="0ED2E544" w14:textId="1773766A" w:rsidR="00270C94" w:rsidRPr="00B35E6A" w:rsidRDefault="00270C94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4" w:name="_Toc93999868"/>
      <w:bookmarkStart w:id="5" w:name="_Toc188177252"/>
      <w:r w:rsidRPr="00B35E6A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Cílová skupina</w:t>
      </w:r>
      <w:bookmarkEnd w:id="4"/>
      <w:bookmarkEnd w:id="5"/>
    </w:p>
    <w:p w14:paraId="1CE5CB95" w14:textId="6F5E8069" w:rsidR="004C1F82" w:rsidRDefault="00205820" w:rsidP="0A2D9881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eastAsia="en-US"/>
        </w:rPr>
        <w:t>Primární c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>ílovou skupinou jsou dospělé osoby</w:t>
      </w:r>
      <w:r w:rsidR="7B4E110A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(APA)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nebo děti a mládež s duševním onemocněním</w:t>
      </w:r>
      <w:r w:rsidR="513EA25A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(APA-D)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v celém diagnostickém spektru duševních poruch dle MKN 10 a jeho novějších </w:t>
      </w:r>
      <w:r w:rsidR="46669435" w:rsidRPr="00205820">
        <w:rPr>
          <w:rFonts w:asciiTheme="minorHAnsi" w:eastAsiaTheme="minorEastAsia" w:hAnsiTheme="minorHAnsi" w:cstheme="minorBidi"/>
          <w:sz w:val="22"/>
          <w:szCs w:val="22"/>
          <w:lang w:eastAsia="en-US"/>
        </w:rPr>
        <w:t>revizí, u nichž dosud neprobíhá ambulantní psychiatrická léčba a existuje důvodný předpoklad, že v případě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odložení léčby dojde k vážnému zhoršení průběhu nemoci, ohrožení zdraví či života. Výjimkou mohou být osoby s probíhající ambulantní psychiatrickou léčbou v akutně zhoršeném stavu s přechodnou nedostupností ošetřujícího lékaře</w:t>
      </w:r>
      <w:r w:rsidR="00261962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. 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>Těmto osobám je poskytována standardní, avšak jen jednorázová či přechodná psychiatrická ambulantní péče, a to bez zbytečného odkladu. Po akutním psychiatrickém vyšetření v APA je doporučen další postup léčby, který může a nemusí být spojen s převzetím do přechodné péče</w:t>
      </w:r>
      <w:r w:rsidR="0014591F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APA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>. U pacientů může být indikována ústavní péče stejně jako může být doporučena jen další</w:t>
      </w:r>
      <w:r w:rsidR="0014591F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ambulantní</w:t>
      </w:r>
      <w:r w:rsidR="46669435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="0014591F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psychiatrická péče, péče praktického lékaře, </w:t>
      </w:r>
      <w:r w:rsidR="0014591F" w:rsidRPr="00C65055">
        <w:rPr>
          <w:rFonts w:asciiTheme="minorHAnsi" w:eastAsiaTheme="minorEastAsia" w:hAnsiTheme="minorHAnsi" w:cstheme="minorBidi"/>
          <w:sz w:val="22"/>
          <w:szCs w:val="22"/>
          <w:lang w:eastAsia="en-US"/>
        </w:rPr>
        <w:t>péče krizového centra</w:t>
      </w:r>
      <w:r w:rsidR="0014591F" w:rsidRPr="0A2D9881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či podpora ze strany sociálních služeb.</w:t>
      </w:r>
    </w:p>
    <w:p w14:paraId="5580543D" w14:textId="43D9181B" w:rsidR="0A2D9881" w:rsidRDefault="0A2D9881" w:rsidP="0A2D9881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</w:p>
    <w:p w14:paraId="2DFA9E04" w14:textId="4BBD15BB" w:rsidR="006B4C0A" w:rsidRPr="00CD4183" w:rsidRDefault="00A06EA0" w:rsidP="00F9504B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00CD4183">
        <w:rPr>
          <w:rFonts w:asciiTheme="minorHAnsi" w:eastAsiaTheme="minorEastAsia" w:hAnsiTheme="minorHAnsi" w:cstheme="minorBidi"/>
          <w:sz w:val="22"/>
          <w:szCs w:val="22"/>
          <w:lang w:eastAsia="en-US"/>
        </w:rPr>
        <w:t>Komu je péče v APA přednostně určena:</w:t>
      </w:r>
    </w:p>
    <w:p w14:paraId="06A70DD6" w14:textId="3BD59B41" w:rsidR="006B4C0A" w:rsidRDefault="36E7E9C9" w:rsidP="0A2D9881">
      <w:pPr>
        <w:pStyle w:val="Odstavecseseznamem"/>
        <w:numPr>
          <w:ilvl w:val="0"/>
          <w:numId w:val="6"/>
        </w:numPr>
        <w:spacing w:after="160" w:line="259" w:lineRule="auto"/>
        <w:jc w:val="both"/>
        <w:rPr>
          <w:rFonts w:asciiTheme="minorHAnsi" w:eastAsiaTheme="minorEastAsia" w:hAnsiTheme="minorHAnsi" w:cstheme="minorBidi"/>
          <w:sz w:val="24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lastRenderedPageBreak/>
        <w:t>pro pacienty s rozvojem duševního onemocnění</w:t>
      </w:r>
      <w:r w:rsidR="00534A57" w:rsidRPr="0A2D9881">
        <w:rPr>
          <w:rFonts w:asciiTheme="minorHAnsi" w:eastAsiaTheme="minorEastAsia" w:hAnsiTheme="minorHAnsi" w:cstheme="minorBidi"/>
          <w:lang w:eastAsia="en-US"/>
        </w:rPr>
        <w:t xml:space="preserve"> a potřebou akutní psychiatrické péče</w:t>
      </w:r>
      <w:r w:rsidRPr="0A2D9881">
        <w:rPr>
          <w:rFonts w:asciiTheme="minorHAnsi" w:eastAsiaTheme="minorEastAsia" w:hAnsiTheme="minorHAnsi" w:cstheme="minorBidi"/>
          <w:lang w:eastAsia="en-US"/>
        </w:rPr>
        <w:t>, u nichž by odložení diagnostiky a léčby vedlo k</w:t>
      </w:r>
      <w:r w:rsidR="0014591F" w:rsidRPr="0A2D9881">
        <w:rPr>
          <w:rFonts w:asciiTheme="minorHAnsi" w:eastAsiaTheme="minorEastAsia" w:hAnsiTheme="minorHAnsi" w:cstheme="minorBidi"/>
          <w:lang w:eastAsia="en-US"/>
        </w:rPr>
        <w:t xml:space="preserve"> vážnému</w:t>
      </w:r>
      <w:r w:rsidRPr="0A2D9881">
        <w:rPr>
          <w:rFonts w:asciiTheme="minorHAnsi" w:eastAsiaTheme="minorEastAsia" w:hAnsiTheme="minorHAnsi" w:cstheme="minorBidi"/>
          <w:lang w:eastAsia="en-US"/>
        </w:rPr>
        <w:t xml:space="preserve"> zhoršení průběhu nemoci, ohrožení zdraví či života</w:t>
      </w:r>
    </w:p>
    <w:p w14:paraId="21D716F5" w14:textId="5B19EB58" w:rsidR="00D63B12" w:rsidRDefault="00A61935" w:rsidP="0A2D9881">
      <w:pPr>
        <w:pStyle w:val="Odstavecseseznamem"/>
        <w:numPr>
          <w:ilvl w:val="0"/>
          <w:numId w:val="6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>pro pacienty p</w:t>
      </w:r>
      <w:r w:rsidR="000A4255" w:rsidRPr="0A2D9881">
        <w:rPr>
          <w:rFonts w:asciiTheme="minorHAnsi" w:eastAsiaTheme="minorEastAsia" w:hAnsiTheme="minorHAnsi" w:cstheme="minorBidi"/>
          <w:lang w:eastAsia="en-US"/>
        </w:rPr>
        <w:t>ropuštěné z</w:t>
      </w:r>
      <w:r w:rsidRPr="0A2D9881">
        <w:rPr>
          <w:rFonts w:asciiTheme="minorHAnsi" w:eastAsiaTheme="minorEastAsia" w:hAnsiTheme="minorHAnsi" w:cstheme="minorBidi"/>
          <w:lang w:eastAsia="en-US"/>
        </w:rPr>
        <w:t xml:space="preserve"> ústavní psychiatrické léčb</w:t>
      </w:r>
      <w:r w:rsidR="000A4255" w:rsidRPr="0A2D9881">
        <w:rPr>
          <w:rFonts w:asciiTheme="minorHAnsi" w:eastAsiaTheme="minorEastAsia" w:hAnsiTheme="minorHAnsi" w:cstheme="minorBidi"/>
          <w:lang w:eastAsia="en-US"/>
        </w:rPr>
        <w:t>y</w:t>
      </w:r>
      <w:r w:rsidRPr="0A2D9881">
        <w:rPr>
          <w:rFonts w:asciiTheme="minorHAnsi" w:eastAsiaTheme="minorEastAsia" w:hAnsiTheme="minorHAnsi" w:cstheme="minorBidi"/>
          <w:lang w:eastAsia="en-US"/>
        </w:rPr>
        <w:t xml:space="preserve"> bez </w:t>
      </w:r>
      <w:r w:rsidR="000A4255" w:rsidRPr="0A2D9881">
        <w:rPr>
          <w:rFonts w:asciiTheme="minorHAnsi" w:eastAsiaTheme="minorEastAsia" w:hAnsiTheme="minorHAnsi" w:cstheme="minorBidi"/>
          <w:lang w:eastAsia="en-US"/>
        </w:rPr>
        <w:t>navazující ambulantní psychiatrické péče</w:t>
      </w:r>
      <w:r w:rsidR="0486F7B0" w:rsidRPr="0A2D9881">
        <w:rPr>
          <w:rFonts w:asciiTheme="minorHAnsi" w:eastAsiaTheme="minorEastAsia" w:hAnsiTheme="minorHAnsi" w:cstheme="minorBidi"/>
          <w:lang w:eastAsia="en-US"/>
        </w:rPr>
        <w:t>, tj. před přijetím do standardní ambulantní psychiatrické péče</w:t>
      </w:r>
    </w:p>
    <w:p w14:paraId="049F452A" w14:textId="1FC82006" w:rsidR="00EB2AAF" w:rsidRDefault="00614C77" w:rsidP="0A2D9881">
      <w:pPr>
        <w:pStyle w:val="Odstavecseseznamem"/>
        <w:numPr>
          <w:ilvl w:val="0"/>
          <w:numId w:val="6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 xml:space="preserve">pro pacienty s probíhající psychiatrickou léčbou, pokud dojde k akutnímu zhoršení stavu v době </w:t>
      </w:r>
      <w:r w:rsidR="00F23B1D" w:rsidRPr="0A2D9881">
        <w:rPr>
          <w:rFonts w:asciiTheme="minorHAnsi" w:eastAsiaTheme="minorEastAsia" w:hAnsiTheme="minorHAnsi" w:cstheme="minorBidi"/>
          <w:lang w:eastAsia="en-US"/>
        </w:rPr>
        <w:t>nedostupnosti</w:t>
      </w:r>
      <w:r w:rsidRPr="0A2D9881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C1D1F" w:rsidRPr="0A2D9881">
        <w:rPr>
          <w:rFonts w:asciiTheme="minorHAnsi" w:eastAsiaTheme="minorEastAsia" w:hAnsiTheme="minorHAnsi" w:cstheme="minorBidi"/>
          <w:lang w:eastAsia="en-US"/>
        </w:rPr>
        <w:t>ošetřujícího lékaře</w:t>
      </w:r>
    </w:p>
    <w:p w14:paraId="465DE4B5" w14:textId="15FAB9F5" w:rsidR="00A61935" w:rsidRPr="0014591F" w:rsidRDefault="36E7E9C9" w:rsidP="0A2D9881">
      <w:pPr>
        <w:pStyle w:val="Odstavecseseznamem"/>
        <w:numPr>
          <w:ilvl w:val="0"/>
          <w:numId w:val="6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>pro pacienty integrovaného záchranného systému bez stávající ambulantní psychiatrické péče</w:t>
      </w:r>
      <w:r w:rsidR="02ED6B91" w:rsidRPr="0A2D9881">
        <w:rPr>
          <w:rFonts w:asciiTheme="minorHAnsi" w:eastAsiaTheme="minorEastAsia" w:hAnsiTheme="minorHAnsi" w:cstheme="minorBidi"/>
          <w:lang w:eastAsia="en-US"/>
        </w:rPr>
        <w:t xml:space="preserve">, případně po dohodě zástupce IZS se zástupcem APA/APA-D </w:t>
      </w:r>
      <w:r w:rsidR="33536894" w:rsidRPr="0A2D9881">
        <w:rPr>
          <w:rFonts w:asciiTheme="minorHAnsi" w:eastAsiaTheme="minorEastAsia" w:hAnsiTheme="minorHAnsi" w:cstheme="minorBidi"/>
          <w:lang w:eastAsia="en-US"/>
        </w:rPr>
        <w:t>pro</w:t>
      </w:r>
      <w:r w:rsidR="02ED6B91" w:rsidRPr="0A2D9881">
        <w:rPr>
          <w:rFonts w:asciiTheme="minorHAnsi" w:eastAsiaTheme="minorEastAsia" w:hAnsiTheme="minorHAnsi" w:cstheme="minorBidi"/>
          <w:lang w:eastAsia="en-US"/>
        </w:rPr>
        <w:t xml:space="preserve"> pacient</w:t>
      </w:r>
      <w:r w:rsidR="7290209B" w:rsidRPr="0A2D9881">
        <w:rPr>
          <w:rFonts w:asciiTheme="minorHAnsi" w:eastAsiaTheme="minorEastAsia" w:hAnsiTheme="minorHAnsi" w:cstheme="minorBidi"/>
          <w:lang w:eastAsia="en-US"/>
        </w:rPr>
        <w:t>y</w:t>
      </w:r>
      <w:r w:rsidR="02ED6B91" w:rsidRPr="0A2D9881">
        <w:rPr>
          <w:rFonts w:asciiTheme="minorHAnsi" w:eastAsiaTheme="minorEastAsia" w:hAnsiTheme="minorHAnsi" w:cstheme="minorBidi"/>
          <w:lang w:eastAsia="en-US"/>
        </w:rPr>
        <w:t xml:space="preserve"> s probíhající ambulantní psychiatrickou</w:t>
      </w:r>
      <w:r w:rsidR="3545E508" w:rsidRPr="0A2D9881">
        <w:rPr>
          <w:rFonts w:asciiTheme="minorHAnsi" w:eastAsiaTheme="minorEastAsia" w:hAnsiTheme="minorHAnsi" w:cstheme="minorBidi"/>
          <w:lang w:eastAsia="en-US"/>
        </w:rPr>
        <w:t xml:space="preserve"> léčbou, nelze-li zajisti</w:t>
      </w:r>
      <w:r w:rsidR="0CDE8A95" w:rsidRPr="0A2D9881">
        <w:rPr>
          <w:rFonts w:asciiTheme="minorHAnsi" w:eastAsiaTheme="minorEastAsia" w:hAnsiTheme="minorHAnsi" w:cstheme="minorBidi"/>
          <w:lang w:eastAsia="en-US"/>
        </w:rPr>
        <w:t>t</w:t>
      </w:r>
      <w:r w:rsidR="3545E508" w:rsidRPr="0A2D9881">
        <w:rPr>
          <w:rFonts w:asciiTheme="minorHAnsi" w:eastAsiaTheme="minorEastAsia" w:hAnsiTheme="minorHAnsi" w:cstheme="minorBidi"/>
          <w:lang w:eastAsia="en-US"/>
        </w:rPr>
        <w:t xml:space="preserve"> ošetření u jejich </w:t>
      </w:r>
      <w:r w:rsidR="6B559FFE" w:rsidRPr="0A2D9881">
        <w:rPr>
          <w:rFonts w:asciiTheme="minorHAnsi" w:eastAsiaTheme="minorEastAsia" w:hAnsiTheme="minorHAnsi" w:cstheme="minorBidi"/>
          <w:lang w:eastAsia="en-US"/>
        </w:rPr>
        <w:t xml:space="preserve">ošetřujícího </w:t>
      </w:r>
      <w:r w:rsidR="3545E508" w:rsidRPr="0A2D9881">
        <w:rPr>
          <w:rFonts w:asciiTheme="minorHAnsi" w:eastAsiaTheme="minorEastAsia" w:hAnsiTheme="minorHAnsi" w:cstheme="minorBidi"/>
          <w:lang w:eastAsia="en-US"/>
        </w:rPr>
        <w:t>ambulantního psychiatra</w:t>
      </w:r>
    </w:p>
    <w:p w14:paraId="7EE99548" w14:textId="70259F04" w:rsidR="09BC7A8E" w:rsidRDefault="09BC7A8E" w:rsidP="0A2D9881">
      <w:pPr>
        <w:pStyle w:val="Odstavecseseznamem"/>
        <w:numPr>
          <w:ilvl w:val="0"/>
          <w:numId w:val="6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>pro lůžková zdravotnická zařízení s potřebou konziliární</w:t>
      </w:r>
      <w:r w:rsidR="4DD95CFE" w:rsidRPr="0A2D9881">
        <w:rPr>
          <w:rFonts w:asciiTheme="minorHAnsi" w:eastAsiaTheme="minorEastAsia" w:hAnsiTheme="minorHAnsi" w:cstheme="minorBidi"/>
          <w:lang w:eastAsia="en-US"/>
        </w:rPr>
        <w:t xml:space="preserve">ho </w:t>
      </w:r>
      <w:r w:rsidRPr="0A2D9881">
        <w:rPr>
          <w:rFonts w:asciiTheme="minorHAnsi" w:eastAsiaTheme="minorEastAsia" w:hAnsiTheme="minorHAnsi" w:cstheme="minorBidi"/>
          <w:lang w:eastAsia="en-US"/>
        </w:rPr>
        <w:t>psychiatrického</w:t>
      </w:r>
      <w:r w:rsidR="5CA3E27E" w:rsidRPr="0A2D9881">
        <w:rPr>
          <w:rFonts w:asciiTheme="minorHAnsi" w:eastAsiaTheme="minorEastAsia" w:hAnsiTheme="minorHAnsi" w:cstheme="minorBidi"/>
          <w:lang w:eastAsia="en-US"/>
        </w:rPr>
        <w:t xml:space="preserve"> vyšet</w:t>
      </w:r>
      <w:r w:rsidR="43AD1EB6" w:rsidRPr="0A2D9881">
        <w:rPr>
          <w:rFonts w:asciiTheme="minorHAnsi" w:eastAsiaTheme="minorEastAsia" w:hAnsiTheme="minorHAnsi" w:cstheme="minorBidi"/>
          <w:lang w:eastAsia="en-US"/>
        </w:rPr>
        <w:t>ření</w:t>
      </w:r>
    </w:p>
    <w:p w14:paraId="761B0BE0" w14:textId="77777777" w:rsidR="0014591F" w:rsidRDefault="0014591F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01201D8" w14:textId="715F7511" w:rsidR="00A06EA0" w:rsidRDefault="00A06EA0" w:rsidP="002E4DFB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Komu péče v APA určena není:</w:t>
      </w:r>
    </w:p>
    <w:p w14:paraId="073626DB" w14:textId="75912A00" w:rsidR="00EA5D77" w:rsidRDefault="00EA5D77" w:rsidP="00A56B68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 xml:space="preserve">pro pacienty </w:t>
      </w:r>
      <w:r w:rsidR="00B175BC">
        <w:rPr>
          <w:rFonts w:asciiTheme="minorHAnsi" w:eastAsiaTheme="minorHAnsi" w:hAnsiTheme="minorHAnsi" w:cstheme="minorBidi"/>
          <w:szCs w:val="22"/>
          <w:lang w:eastAsia="en-US"/>
        </w:rPr>
        <w:t>podstupující</w:t>
      </w:r>
      <w:r>
        <w:rPr>
          <w:rFonts w:asciiTheme="minorHAnsi" w:eastAsiaTheme="minorHAnsi" w:hAnsiTheme="minorHAnsi" w:cstheme="minorBidi"/>
          <w:szCs w:val="22"/>
          <w:lang w:eastAsia="en-US"/>
        </w:rPr>
        <w:t xml:space="preserve"> léčb</w:t>
      </w:r>
      <w:r w:rsidR="00B175BC">
        <w:rPr>
          <w:rFonts w:asciiTheme="minorHAnsi" w:eastAsiaTheme="minorHAnsi" w:hAnsiTheme="minorHAnsi" w:cstheme="minorBidi"/>
          <w:szCs w:val="22"/>
          <w:lang w:eastAsia="en-US"/>
        </w:rPr>
        <w:t>u psychofarmaky</w:t>
      </w:r>
      <w:r>
        <w:rPr>
          <w:rFonts w:asciiTheme="minorHAnsi" w:eastAsiaTheme="minorHAnsi" w:hAnsiTheme="minorHAnsi" w:cstheme="minorBidi"/>
          <w:szCs w:val="22"/>
          <w:lang w:eastAsia="en-US"/>
        </w:rPr>
        <w:t xml:space="preserve">, jimž </w:t>
      </w:r>
      <w:r w:rsidR="00B175BC">
        <w:rPr>
          <w:rFonts w:asciiTheme="minorHAnsi" w:eastAsiaTheme="minorHAnsi" w:hAnsiTheme="minorHAnsi" w:cstheme="minorBidi"/>
          <w:szCs w:val="22"/>
          <w:lang w:eastAsia="en-US"/>
        </w:rPr>
        <w:t>docházejí či chybějí léky</w:t>
      </w:r>
      <w:r w:rsidR="007C5352">
        <w:rPr>
          <w:rFonts w:asciiTheme="minorHAnsi" w:eastAsiaTheme="minorHAnsi" w:hAnsiTheme="minorHAnsi" w:cstheme="minorBidi"/>
          <w:szCs w:val="22"/>
          <w:lang w:eastAsia="en-US"/>
        </w:rPr>
        <w:t xml:space="preserve"> (nutno zajistit cestou standardní psychiatrické ambulance či praktického lékaře)</w:t>
      </w:r>
    </w:p>
    <w:p w14:paraId="043D2C99" w14:textId="320C2D9D" w:rsidR="007C5352" w:rsidRDefault="007C5352" w:rsidP="00A56B68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pro pacienty v době plánované nedostupnosti</w:t>
      </w:r>
      <w:r w:rsidR="00797B72">
        <w:rPr>
          <w:rFonts w:asciiTheme="minorHAnsi" w:eastAsiaTheme="minorHAnsi" w:hAnsiTheme="minorHAnsi" w:cstheme="minorBidi"/>
          <w:szCs w:val="22"/>
          <w:lang w:eastAsia="en-US"/>
        </w:rPr>
        <w:t xml:space="preserve"> ošetřujícího ambulantní psychiatra (nutno zajistit cestou řádného zástupu)</w:t>
      </w:r>
    </w:p>
    <w:p w14:paraId="44EB345C" w14:textId="77777777" w:rsidR="00CA39AF" w:rsidRDefault="00CA39AF" w:rsidP="0A2D9881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>pro pacienty s probíhající ambulantní psychiatrickou léčbou, ať již ve zhoršeném či nezhoršeném psychickém stavu, při dostupnosti jejich ošetřujícího psychiatra</w:t>
      </w:r>
    </w:p>
    <w:p w14:paraId="339ECF71" w14:textId="5E30FD66" w:rsidR="00CF2A42" w:rsidRDefault="36E7E9C9" w:rsidP="0A2D9881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>pro pacienty s nezávažným dlouhodobě probíhajícím duševním onemocněním, jehož diagnostika a léčba snese odkladu spojeného s</w:t>
      </w:r>
      <w:r w:rsidR="6E53AAD0" w:rsidRPr="0A2D9881">
        <w:rPr>
          <w:rFonts w:asciiTheme="minorHAnsi" w:eastAsiaTheme="minorEastAsia" w:hAnsiTheme="minorHAnsi" w:cstheme="minorBidi"/>
          <w:lang w:eastAsia="en-US"/>
        </w:rPr>
        <w:t>e standardním</w:t>
      </w:r>
      <w:r w:rsidRPr="0A2D9881">
        <w:rPr>
          <w:rFonts w:asciiTheme="minorHAnsi" w:eastAsiaTheme="minorEastAsia" w:hAnsiTheme="minorHAnsi" w:cstheme="minorBidi"/>
          <w:lang w:eastAsia="en-US"/>
        </w:rPr>
        <w:t> přijetím do</w:t>
      </w:r>
      <w:r w:rsidR="462B83C5" w:rsidRPr="0A2D9881">
        <w:rPr>
          <w:rFonts w:asciiTheme="minorHAnsi" w:eastAsiaTheme="minorEastAsia" w:hAnsiTheme="minorHAnsi" w:cstheme="minorBidi"/>
          <w:lang w:eastAsia="en-US"/>
        </w:rPr>
        <w:t xml:space="preserve"> </w:t>
      </w:r>
      <w:r w:rsidRPr="0A2D9881">
        <w:rPr>
          <w:rFonts w:asciiTheme="minorHAnsi" w:eastAsiaTheme="minorEastAsia" w:hAnsiTheme="minorHAnsi" w:cstheme="minorBidi"/>
          <w:lang w:eastAsia="en-US"/>
        </w:rPr>
        <w:t xml:space="preserve">ambulantní psychiatrické péče </w:t>
      </w:r>
    </w:p>
    <w:p w14:paraId="7E4B9DAA" w14:textId="795EF244" w:rsidR="00B33C79" w:rsidRDefault="36E7E9C9" w:rsidP="36E7E9C9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36E7E9C9">
        <w:rPr>
          <w:rFonts w:asciiTheme="minorHAnsi" w:eastAsiaTheme="minorEastAsia" w:hAnsiTheme="minorHAnsi" w:cstheme="minorBidi"/>
          <w:lang w:eastAsia="en-US"/>
        </w:rPr>
        <w:t>pro pacienty požadující administrativní psychiatrické úkony (vyjádření k držení řidičského či zbrojního průkazu, k umístění do zařízení sociální péče apod.)</w:t>
      </w:r>
    </w:p>
    <w:p w14:paraId="29E57D39" w14:textId="67D1F257" w:rsidR="00A93281" w:rsidRDefault="00A93281" w:rsidP="36E7E9C9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pro pacienty IZS zjevně nebezpečné sobě nebo svému okolí, jejichž transport či vyšetření vyžadují zajištění příslušníky policie (pro tyto pacienty – s předpokládanou potřebou hospitalizace – slouží akutní příjmové ambulance lůžkových psychiatrických zařízení)</w:t>
      </w:r>
    </w:p>
    <w:p w14:paraId="4DD810F5" w14:textId="0A6648D5" w:rsidR="00E54E50" w:rsidRPr="00E54E50" w:rsidRDefault="00A93281" w:rsidP="0A2D9881">
      <w:pPr>
        <w:pStyle w:val="Odstavecseseznamem"/>
        <w:numPr>
          <w:ilvl w:val="0"/>
          <w:numId w:val="5"/>
        </w:numPr>
        <w:spacing w:after="160"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0A2D9881">
        <w:rPr>
          <w:rFonts w:asciiTheme="minorHAnsi" w:eastAsiaTheme="minorEastAsia" w:hAnsiTheme="minorHAnsi" w:cstheme="minorBidi"/>
          <w:lang w:eastAsia="en-US"/>
        </w:rPr>
        <w:t xml:space="preserve">pro pacienty </w:t>
      </w:r>
      <w:r w:rsidR="00FD72C8" w:rsidRPr="0A2D9881">
        <w:rPr>
          <w:rFonts w:asciiTheme="minorHAnsi" w:eastAsiaTheme="minorEastAsia" w:hAnsiTheme="minorHAnsi" w:cstheme="minorBidi"/>
          <w:lang w:eastAsia="en-US"/>
        </w:rPr>
        <w:t>(s asistencí či bez asistence IZS), u nichž ohrožení somatickým stavem převyšuje rizika spojená s duševním onemocněním (</w:t>
      </w:r>
      <w:r w:rsidR="00E54E50" w:rsidRPr="0A2D9881">
        <w:rPr>
          <w:rFonts w:asciiTheme="minorHAnsi" w:eastAsiaTheme="minorEastAsia" w:hAnsiTheme="minorHAnsi" w:cstheme="minorBidi"/>
          <w:lang w:eastAsia="en-US"/>
        </w:rPr>
        <w:t>užití</w:t>
      </w:r>
      <w:r w:rsidR="00FD72C8" w:rsidRPr="0A2D9881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54E50" w:rsidRPr="0A2D9881">
        <w:rPr>
          <w:rFonts w:asciiTheme="minorHAnsi" w:eastAsiaTheme="minorEastAsia" w:hAnsiTheme="minorHAnsi" w:cstheme="minorBidi"/>
          <w:lang w:eastAsia="en-US"/>
        </w:rPr>
        <w:t>toxických dávek psychoaktivních látek, léků</w:t>
      </w:r>
      <w:r w:rsidR="00FD72C8" w:rsidRPr="0A2D9881">
        <w:rPr>
          <w:rFonts w:asciiTheme="minorHAnsi" w:eastAsiaTheme="minorEastAsia" w:hAnsiTheme="minorHAnsi" w:cstheme="minorBidi"/>
          <w:lang w:eastAsia="en-US"/>
        </w:rPr>
        <w:t xml:space="preserve"> či</w:t>
      </w:r>
      <w:r w:rsidR="00E54E50" w:rsidRPr="0A2D9881">
        <w:rPr>
          <w:rFonts w:asciiTheme="minorHAnsi" w:eastAsiaTheme="minorEastAsia" w:hAnsiTheme="minorHAnsi" w:cstheme="minorBidi"/>
          <w:lang w:eastAsia="en-US"/>
        </w:rPr>
        <w:t xml:space="preserve"> jiných chemických látek, pacienti s vážnými traumaty, pacienti s ohrožením vitálních funkcí apod.) či pacienti,</w:t>
      </w:r>
      <w:r w:rsidR="00FD72C8" w:rsidRPr="0A2D9881">
        <w:rPr>
          <w:rFonts w:asciiTheme="minorHAnsi" w:eastAsiaTheme="minorEastAsia" w:hAnsiTheme="minorHAnsi" w:cstheme="minorBidi"/>
          <w:lang w:eastAsia="en-US"/>
        </w:rPr>
        <w:t xml:space="preserve"> kteří </w:t>
      </w:r>
      <w:r w:rsidR="00E54E50" w:rsidRPr="0A2D9881">
        <w:rPr>
          <w:rFonts w:asciiTheme="minorHAnsi" w:eastAsiaTheme="minorEastAsia" w:hAnsiTheme="minorHAnsi" w:cstheme="minorBidi"/>
          <w:lang w:eastAsia="en-US"/>
        </w:rPr>
        <w:t xml:space="preserve">důvodně </w:t>
      </w:r>
      <w:r w:rsidR="00FD72C8" w:rsidRPr="0A2D9881">
        <w:rPr>
          <w:rFonts w:asciiTheme="minorHAnsi" w:eastAsiaTheme="minorEastAsia" w:hAnsiTheme="minorHAnsi" w:cstheme="minorBidi"/>
          <w:lang w:eastAsia="en-US"/>
        </w:rPr>
        <w:t xml:space="preserve">vyžadují vyloučení takového </w:t>
      </w:r>
      <w:r w:rsidR="00E54E50" w:rsidRPr="0A2D9881">
        <w:rPr>
          <w:rFonts w:asciiTheme="minorHAnsi" w:eastAsiaTheme="minorEastAsia" w:hAnsiTheme="minorHAnsi" w:cstheme="minorBidi"/>
          <w:lang w:eastAsia="en-US"/>
        </w:rPr>
        <w:t>stavu. U pacientů v takovém stavu je jednoznačně žádoucí telefonická konzultace s personálem (sestra, lékař) APA a v případě potřeby jejich vyšetření na urgentním příjmu všeobecné nemocnice s následným ambulantním či konziliárním vyšetřením psychiatrem.</w:t>
      </w:r>
    </w:p>
    <w:p w14:paraId="07F4EDA1" w14:textId="77777777" w:rsidR="009D47FF" w:rsidRPr="00C24B91" w:rsidRDefault="00760147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6" w:name="_Toc93999869"/>
      <w:bookmarkStart w:id="7" w:name="_Toc188177253"/>
      <w:r w:rsidRPr="00C24B91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lastRenderedPageBreak/>
        <w:t>Dostupnost péče</w:t>
      </w:r>
      <w:bookmarkEnd w:id="6"/>
      <w:bookmarkEnd w:id="7"/>
    </w:p>
    <w:p w14:paraId="12EF6281" w14:textId="2AECE7CF" w:rsidR="00733DDD" w:rsidRPr="005E6B2F" w:rsidRDefault="36E7E9C9" w:rsidP="1DD9CC7C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APA by měla být součástí </w:t>
      </w:r>
      <w:r w:rsidR="00534A57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>z</w:t>
      </w:r>
      <w:r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>dravotnických zařízeních poskytujících akutní lůžkovou psychiatrickou péči či ve všeobecných nemocnicích s urgentním příjmem bez psychiatrické lůžkové péče</w:t>
      </w:r>
      <w:r w:rsidR="00DE6507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>, případně mimo tato zařízení</w:t>
      </w:r>
      <w:r w:rsidR="4EE6868B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. Doporučený poměr je </w:t>
      </w:r>
      <w:r w:rsidR="00DE6507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jedna APA </w:t>
      </w:r>
      <w:r w:rsidR="65319273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>pro dospělé</w:t>
      </w:r>
      <w:r w:rsidR="00DE6507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přibližně na 250 tisíc obyvatel, případně méně, pokud není jiná APA dostupná do 30 minut jízdy. </w:t>
      </w:r>
      <w:r w:rsidR="05E974E5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V případě </w:t>
      </w:r>
      <w:r w:rsidR="6C959BEE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dětské </w:t>
      </w:r>
      <w:r w:rsidR="05E974E5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APA-D </w:t>
      </w:r>
      <w:r w:rsidR="279B2261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je doporučený počet </w:t>
      </w:r>
      <w:r w:rsidR="279B2261" w:rsidRPr="00D45CDA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jedna APA-D na 500 tisíc obyvatel. </w:t>
      </w:r>
      <w:r w:rsidR="0012069F" w:rsidRPr="00D45CDA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="557B5620" w:rsidRPr="00D45CDA">
        <w:rPr>
          <w:rFonts w:asciiTheme="minorHAnsi" w:eastAsiaTheme="minorEastAsia" w:hAnsiTheme="minorHAnsi" w:cstheme="minorBidi"/>
          <w:sz w:val="22"/>
          <w:szCs w:val="22"/>
          <w:lang w:eastAsia="en-US"/>
        </w:rPr>
        <w:t>Zohledněny</w:t>
      </w:r>
      <w:r w:rsidR="557B5620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však mohou být dalším</w:t>
      </w:r>
      <w:r w:rsidR="0012069F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místní specifika</w:t>
      </w:r>
      <w:r w:rsidR="557B5620" w:rsidRPr="16DF1267">
        <w:rPr>
          <w:rFonts w:asciiTheme="minorHAnsi" w:eastAsiaTheme="minorEastAsia" w:hAnsiTheme="minorHAnsi" w:cstheme="minorBidi"/>
          <w:sz w:val="22"/>
          <w:szCs w:val="22"/>
          <w:lang w:eastAsia="en-US"/>
        </w:rPr>
        <w:t>.</w:t>
      </w:r>
      <w:r w:rsidR="5CF6BFED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Vzhledem k nutnosti zachovat místní a časovou dostupnost pracoviště je nezbytné vymezit území, pro něž bude APA/APA-D poskytovat péči</w:t>
      </w:r>
      <w:r w:rsidR="1DF63026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>, v opačném případě by mohlo dojít k přehlcení pracoviště a narušení věcného záměru APA.</w:t>
      </w:r>
      <w:r w:rsidR="5CF6BFED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="2C70591D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>Při vymezování území jen nezbytné</w:t>
      </w:r>
      <w:r w:rsidR="12C34B95" w:rsidRPr="1DD9CC7C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zohlednit hranice území jiných APA, tak aby </w:t>
      </w:r>
      <w:r w:rsidR="12C34B95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>hranice území na sebe navazovala.</w:t>
      </w:r>
    </w:p>
    <w:p w14:paraId="4A71731D" w14:textId="025FB41C" w:rsidR="00733DDD" w:rsidRDefault="33F89220" w:rsidP="58540572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>Ošetření v APA může být vyžádáno bez doporučení praktického lékaře</w:t>
      </w:r>
      <w:r w:rsidR="007D64EB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>. D</w:t>
      </w:r>
      <w:r w:rsidR="00AB40CB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oporučení praktického lékaře </w:t>
      </w:r>
      <w:r w:rsidR="006C0539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je </w:t>
      </w:r>
      <w:r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však </w:t>
      </w:r>
      <w:r w:rsidR="006C0539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důrazně </w:t>
      </w:r>
      <w:r w:rsidR="002E702C"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navrhováno </w:t>
      </w:r>
      <w:r w:rsidRPr="005E6B2F">
        <w:rPr>
          <w:rFonts w:asciiTheme="minorHAnsi" w:eastAsiaTheme="minorEastAsia" w:hAnsiTheme="minorHAnsi" w:cstheme="minorBidi"/>
          <w:sz w:val="22"/>
          <w:szCs w:val="22"/>
          <w:lang w:eastAsia="en-US"/>
        </w:rPr>
        <w:t>s ohledem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na možnost zahájení léčby méně závažných stavů praktickým lékařem, návaznost péče a znalost celkového stavu pacienta, který v alterovaném psychickém stavu nemusí být schopen předání </w:t>
      </w:r>
      <w:r w:rsidR="75BB3343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všech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validních informací.</w:t>
      </w:r>
      <w:r w:rsidR="2F17D07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V případě APA-D je s ohledem na vyšší míru nedostupnosti dětské a dorostové psychiatrie oproti psychiatrii pro dospělé pacienty</w:t>
      </w:r>
      <w:r w:rsidR="16C4E43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 zvýšený tlak na akutní vyšetření dětských pacientů nutná nejen žádanka lékaře, ale rovněž telefonick</w:t>
      </w:r>
      <w:r w:rsidR="69340EEF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á domluva mezi </w:t>
      </w:r>
      <w:r w:rsidR="001749D0">
        <w:rPr>
          <w:rFonts w:asciiTheme="minorHAnsi" w:eastAsiaTheme="minorEastAsia" w:hAnsiTheme="minorHAnsi" w:cstheme="minorBidi"/>
          <w:sz w:val="22"/>
          <w:szCs w:val="22"/>
          <w:lang w:eastAsia="en-US"/>
        </w:rPr>
        <w:t>lékařem</w:t>
      </w:r>
      <w:r w:rsidR="69340EEF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 pracovníkem APA-D na okamžitém či odloženém odeslání dětské pacienta do APA-D. </w:t>
      </w:r>
      <w:r w:rsidR="3A10369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Toto opatření může být ze strany APA-</w:t>
      </w:r>
      <w:r w:rsidR="3A103696" w:rsidRPr="002859AA">
        <w:rPr>
          <w:rFonts w:asciiTheme="minorHAnsi" w:eastAsiaTheme="minorEastAsia" w:hAnsiTheme="minorHAnsi" w:cstheme="minorBidi"/>
          <w:sz w:val="22"/>
          <w:szCs w:val="22"/>
          <w:lang w:eastAsia="en-US"/>
        </w:rPr>
        <w:t>D na základě místní situace nezaváděno</w:t>
      </w:r>
      <w:r w:rsidR="3A10369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či zrušeno.</w:t>
      </w:r>
    </w:p>
    <w:p w14:paraId="192761B1" w14:textId="35D4431E" w:rsidR="000F677C" w:rsidRPr="004D6B18" w:rsidRDefault="17A2CFB5" w:rsidP="58540572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APA je standardně dostupná v pracovní dny, </w:t>
      </w:r>
      <w:r w:rsidR="456F7BC9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v </w:t>
      </w:r>
      <w:r w:rsidR="0597E4C8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optimálním případě </w:t>
      </w:r>
      <w:r w:rsidR="49B1894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alespoň 6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hodin denně</w:t>
      </w:r>
      <w:r w:rsidR="5633855A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(ordinační doba)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. </w:t>
      </w:r>
      <w:r w:rsidR="5633855A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Ordinační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doba však může být s ohledem na potřeby zřizovatele, dostupnost personálu, dostupnost pro pacienty atd. individuálně upravena. Minimálně však musí být ordinační doba dostupná 3 dny v týdnu a min. </w:t>
      </w:r>
      <w:r w:rsidR="00F41671">
        <w:rPr>
          <w:rFonts w:asciiTheme="minorHAnsi" w:eastAsiaTheme="minorEastAsia" w:hAnsiTheme="minorHAnsi" w:cstheme="minorBidi"/>
          <w:sz w:val="22"/>
          <w:szCs w:val="22"/>
          <w:lang w:eastAsia="en-US"/>
        </w:rPr>
        <w:t>o</w:t>
      </w:r>
      <w:r w:rsidR="2C401ED9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rdinační doba činit 15 hodin, resp.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provozní doba 20 hodin týdně. </w:t>
      </w:r>
      <w:r w:rsidR="28B3BFFE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V případě, že je APA spojená </w:t>
      </w:r>
      <w:r w:rsidR="49B1894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s </w:t>
      </w:r>
      <w:r w:rsidR="28B3BFFE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akutní příjmovou ambulancí lůžkového psychiatrického zařízení, je pracovní doba obou ambulancí oddělena: APA je určena pro akutní psychiatrickou péči (</w:t>
      </w:r>
      <w:r w:rsidR="28B3BFFE" w:rsidRPr="58540572">
        <w:rPr>
          <w:rFonts w:asciiTheme="minorHAnsi" w:hAnsiTheme="minorHAnsi" w:cstheme="minorBidi"/>
          <w:sz w:val="22"/>
          <w:szCs w:val="22"/>
        </w:rPr>
        <w:t>odvrácení vážného zhoršení zdravotního stavu</w:t>
      </w:r>
      <w:r w:rsidR="18B818D7" w:rsidRPr="58540572">
        <w:rPr>
          <w:rFonts w:asciiTheme="minorHAnsi" w:hAnsiTheme="minorHAnsi" w:cstheme="minorBidi"/>
          <w:sz w:val="22"/>
          <w:szCs w:val="22"/>
        </w:rPr>
        <w:t>, vč. stav</w:t>
      </w:r>
      <w:r w:rsidR="6A29772D" w:rsidRPr="58540572">
        <w:rPr>
          <w:rFonts w:asciiTheme="minorHAnsi" w:hAnsiTheme="minorHAnsi" w:cstheme="minorBidi"/>
          <w:sz w:val="22"/>
          <w:szCs w:val="22"/>
        </w:rPr>
        <w:t xml:space="preserve">ů, které </w:t>
      </w:r>
      <w:r w:rsidR="28B3BFFE" w:rsidRPr="58540572">
        <w:rPr>
          <w:rFonts w:asciiTheme="minorHAnsi" w:hAnsiTheme="minorHAnsi" w:cstheme="minorBidi"/>
          <w:sz w:val="22"/>
          <w:szCs w:val="22"/>
        </w:rPr>
        <w:t>by</w:t>
      </w:r>
      <w:r w:rsidR="49B1894C" w:rsidRPr="58540572">
        <w:rPr>
          <w:rFonts w:asciiTheme="minorHAnsi" w:hAnsiTheme="minorHAnsi" w:cstheme="minorBidi"/>
          <w:sz w:val="22"/>
          <w:szCs w:val="22"/>
        </w:rPr>
        <w:t xml:space="preserve"> při</w:t>
      </w:r>
      <w:r w:rsidR="6A29772D" w:rsidRPr="58540572">
        <w:rPr>
          <w:rFonts w:asciiTheme="minorHAnsi" w:hAnsiTheme="minorHAnsi" w:cstheme="minorBidi"/>
          <w:sz w:val="22"/>
          <w:szCs w:val="22"/>
        </w:rPr>
        <w:t xml:space="preserve"> absenci této intervence vedly k ohrožení pacienta či jeho okolí)</w:t>
      </w:r>
      <w:r w:rsidR="49B1894C" w:rsidRPr="58540572">
        <w:rPr>
          <w:rFonts w:asciiTheme="minorHAnsi" w:hAnsiTheme="minorHAnsi" w:cstheme="minorBidi"/>
          <w:sz w:val="22"/>
          <w:szCs w:val="22"/>
        </w:rPr>
        <w:t>, zatímco akutní příjmové ambulance jsou určeny pouze</w:t>
      </w:r>
      <w:r w:rsidR="6A29772D" w:rsidRPr="58540572">
        <w:rPr>
          <w:rFonts w:asciiTheme="minorHAnsi" w:hAnsiTheme="minorHAnsi" w:cstheme="minorBidi"/>
          <w:sz w:val="22"/>
          <w:szCs w:val="22"/>
        </w:rPr>
        <w:t xml:space="preserve"> pro neodkladnou péči (zajištění diagnostické a léčebné péče u pacientů </w:t>
      </w:r>
      <w:r w:rsidR="316C4694" w:rsidRPr="58540572">
        <w:rPr>
          <w:rFonts w:asciiTheme="minorHAnsi" w:hAnsiTheme="minorHAnsi" w:cstheme="minorBidi"/>
          <w:sz w:val="22"/>
          <w:szCs w:val="22"/>
        </w:rPr>
        <w:t xml:space="preserve">bezprostředně </w:t>
      </w:r>
      <w:r w:rsidR="6A29772D" w:rsidRPr="58540572">
        <w:rPr>
          <w:rFonts w:asciiTheme="minorHAnsi" w:hAnsiTheme="minorHAnsi" w:cstheme="minorBidi"/>
          <w:sz w:val="22"/>
          <w:szCs w:val="22"/>
        </w:rPr>
        <w:t>ohrožujících sebe či své okolí</w:t>
      </w:r>
      <w:r w:rsidR="49B1894C" w:rsidRPr="58540572">
        <w:rPr>
          <w:rFonts w:asciiTheme="minorHAnsi" w:hAnsiTheme="minorHAnsi" w:cstheme="minorBidi"/>
          <w:sz w:val="22"/>
          <w:szCs w:val="22"/>
        </w:rPr>
        <w:t xml:space="preserve">). Akutní příjmová ambulance tak není určena pro </w:t>
      </w:r>
      <w:r w:rsidR="49B1894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stavy, které snesou odkladu ošetření ve standardní ordinační době APA.</w:t>
      </w:r>
    </w:p>
    <w:p w14:paraId="46A2F482" w14:textId="51848BC1" w:rsidR="00CD01A8" w:rsidRPr="00FC798A" w:rsidRDefault="00CF1993" w:rsidP="00A56B68">
      <w:pPr>
        <w:pStyle w:val="Nadpis1"/>
        <w:numPr>
          <w:ilvl w:val="0"/>
          <w:numId w:val="3"/>
        </w:numPr>
        <w:spacing w:line="259" w:lineRule="auto"/>
        <w:ind w:left="0" w:firstLine="0"/>
        <w:rPr>
          <w:lang w:eastAsia="en-US"/>
        </w:rPr>
      </w:pPr>
      <w:bookmarkStart w:id="8" w:name="_Toc93999870"/>
      <w:bookmarkStart w:id="9" w:name="_Toc188177254"/>
      <w:r w:rsidRPr="00FC798A">
        <w:rPr>
          <w:lang w:eastAsia="en-US"/>
        </w:rPr>
        <w:t>Služby poskytované v</w:t>
      </w:r>
      <w:r w:rsidR="0082644E" w:rsidRPr="00FC798A">
        <w:rPr>
          <w:lang w:eastAsia="en-US"/>
        </w:rPr>
        <w:t> </w:t>
      </w:r>
      <w:bookmarkEnd w:id="8"/>
      <w:r w:rsidR="0082644E" w:rsidRPr="00FC798A">
        <w:rPr>
          <w:lang w:eastAsia="en-US"/>
        </w:rPr>
        <w:t>akutní psychiatrické ambulanci</w:t>
      </w:r>
      <w:bookmarkEnd w:id="9"/>
    </w:p>
    <w:p w14:paraId="77E4170D" w14:textId="6223CD8D" w:rsidR="001F6CEC" w:rsidRPr="00DB03C9" w:rsidRDefault="175B0E29" w:rsidP="0080743F">
      <w:pPr>
        <w:pStyle w:val="Nadpis2"/>
        <w:jc w:val="both"/>
        <w:rPr>
          <w:b w:val="0"/>
          <w:bCs w:val="0"/>
        </w:rPr>
      </w:pPr>
      <w:bookmarkStart w:id="10" w:name="_Toc188177255"/>
      <w:bookmarkStart w:id="11" w:name="_Toc93999871"/>
      <w:bookmarkStart w:id="12" w:name="_Toc107305773"/>
      <w:r>
        <w:rPr>
          <w:b w:val="0"/>
          <w:bCs w:val="0"/>
        </w:rPr>
        <w:t>APA poskytuje odbornou zdravotní péči v</w:t>
      </w:r>
      <w:r w:rsidR="76A05D7A">
        <w:rPr>
          <w:b w:val="0"/>
          <w:bCs w:val="0"/>
        </w:rPr>
        <w:t> oblasti duševních onemocnění, která je oproti standardním psychiatrickým</w:t>
      </w:r>
      <w:r w:rsidR="325A2405">
        <w:rPr>
          <w:b w:val="0"/>
          <w:bCs w:val="0"/>
        </w:rPr>
        <w:t xml:space="preserve"> ambulancím </w:t>
      </w:r>
      <w:r w:rsidR="2AA520B2">
        <w:rPr>
          <w:b w:val="0"/>
          <w:bCs w:val="0"/>
        </w:rPr>
        <w:t>dostupná v řádu hodin či dnů a která je pouze přechodného rázu</w:t>
      </w:r>
      <w:r w:rsidR="39C037F4">
        <w:rPr>
          <w:b w:val="0"/>
          <w:bCs w:val="0"/>
        </w:rPr>
        <w:t xml:space="preserve">. </w:t>
      </w:r>
      <w:r w:rsidR="624879F5">
        <w:rPr>
          <w:b w:val="0"/>
          <w:bCs w:val="0"/>
        </w:rPr>
        <w:t>P</w:t>
      </w:r>
      <w:r w:rsidR="39C037F4">
        <w:rPr>
          <w:b w:val="0"/>
          <w:bCs w:val="0"/>
        </w:rPr>
        <w:t>éče</w:t>
      </w:r>
      <w:r w:rsidR="624879F5">
        <w:rPr>
          <w:b w:val="0"/>
          <w:bCs w:val="0"/>
        </w:rPr>
        <w:t xml:space="preserve"> v APA může mí</w:t>
      </w:r>
      <w:r w:rsidR="03E71CF1">
        <w:rPr>
          <w:b w:val="0"/>
          <w:bCs w:val="0"/>
        </w:rPr>
        <w:t>t charakter jednorázového ošetření či trv</w:t>
      </w:r>
      <w:r w:rsidR="3633DF19">
        <w:rPr>
          <w:b w:val="0"/>
          <w:bCs w:val="0"/>
        </w:rPr>
        <w:t>á</w:t>
      </w:r>
      <w:r w:rsidR="7EFB0B97">
        <w:rPr>
          <w:b w:val="0"/>
          <w:bCs w:val="0"/>
        </w:rPr>
        <w:t xml:space="preserve"> v řádu </w:t>
      </w:r>
      <w:r w:rsidR="03E71CF1">
        <w:rPr>
          <w:b w:val="0"/>
          <w:bCs w:val="0"/>
        </w:rPr>
        <w:t xml:space="preserve">jednotek </w:t>
      </w:r>
      <w:r w:rsidR="7EFB0B97">
        <w:rPr>
          <w:b w:val="0"/>
          <w:bCs w:val="0"/>
        </w:rPr>
        <w:t>týdnů či měsíců podle toho, jak</w:t>
      </w:r>
      <w:r w:rsidR="60F42D06">
        <w:rPr>
          <w:b w:val="0"/>
          <w:bCs w:val="0"/>
        </w:rPr>
        <w:t xml:space="preserve"> rychle je vyšetřeného a</w:t>
      </w:r>
      <w:r w:rsidR="472087AD">
        <w:rPr>
          <w:b w:val="0"/>
          <w:bCs w:val="0"/>
        </w:rPr>
        <w:t xml:space="preserve"> případně</w:t>
      </w:r>
      <w:r w:rsidR="60F42D06">
        <w:rPr>
          <w:b w:val="0"/>
          <w:bCs w:val="0"/>
        </w:rPr>
        <w:t xml:space="preserve"> zaléčeného pacienta schopna přijmout standardní </w:t>
      </w:r>
      <w:r w:rsidR="39C037F4">
        <w:rPr>
          <w:b w:val="0"/>
          <w:bCs w:val="0"/>
        </w:rPr>
        <w:t>psychiatrická ambulance či jin</w:t>
      </w:r>
      <w:r w:rsidR="281415D1">
        <w:rPr>
          <w:b w:val="0"/>
          <w:bCs w:val="0"/>
        </w:rPr>
        <w:t>é zdravotnické zařízení</w:t>
      </w:r>
      <w:r w:rsidR="472087AD">
        <w:rPr>
          <w:b w:val="0"/>
          <w:bCs w:val="0"/>
        </w:rPr>
        <w:t>.</w:t>
      </w:r>
      <w:bookmarkEnd w:id="10"/>
      <w:r w:rsidR="00764E12">
        <w:rPr>
          <w:b w:val="0"/>
          <w:bCs w:val="0"/>
        </w:rPr>
        <w:t xml:space="preserve"> Před</w:t>
      </w:r>
      <w:r w:rsidR="00055A46">
        <w:rPr>
          <w:b w:val="0"/>
          <w:bCs w:val="0"/>
        </w:rPr>
        <w:t>pokládaná doba péče v</w:t>
      </w:r>
      <w:r w:rsidR="0080743F">
        <w:rPr>
          <w:b w:val="0"/>
          <w:bCs w:val="0"/>
        </w:rPr>
        <w:t> </w:t>
      </w:r>
      <w:r w:rsidR="00055A46">
        <w:rPr>
          <w:b w:val="0"/>
          <w:bCs w:val="0"/>
        </w:rPr>
        <w:t>APA</w:t>
      </w:r>
      <w:r w:rsidR="0080743F">
        <w:rPr>
          <w:b w:val="0"/>
          <w:bCs w:val="0"/>
        </w:rPr>
        <w:t xml:space="preserve"> jsou 3 měsíce, maximální doba je 6 měsíců. </w:t>
      </w:r>
    </w:p>
    <w:p w14:paraId="5711550D" w14:textId="5F65DE0F" w:rsidR="001F6CEC" w:rsidRPr="00530717" w:rsidRDefault="00530717" w:rsidP="001F6CEC">
      <w:pPr>
        <w:pStyle w:val="Nadpis1"/>
        <w:numPr>
          <w:ilvl w:val="1"/>
          <w:numId w:val="3"/>
        </w:numPr>
        <w:spacing w:line="259" w:lineRule="auto"/>
        <w:rPr>
          <w:sz w:val="26"/>
          <w:szCs w:val="26"/>
          <w:lang w:eastAsia="en-US"/>
        </w:rPr>
      </w:pPr>
      <w:bookmarkStart w:id="13" w:name="_Toc188177256"/>
      <w:r w:rsidRPr="0A2D9881">
        <w:rPr>
          <w:sz w:val="26"/>
          <w:szCs w:val="26"/>
          <w:lang w:eastAsia="en-US"/>
        </w:rPr>
        <w:t>P</w:t>
      </w:r>
      <w:r w:rsidR="00BA22BA" w:rsidRPr="0A2D9881">
        <w:rPr>
          <w:sz w:val="26"/>
          <w:szCs w:val="26"/>
          <w:lang w:eastAsia="en-US"/>
        </w:rPr>
        <w:t xml:space="preserve">oskytované </w:t>
      </w:r>
      <w:r w:rsidRPr="0A2D9881">
        <w:rPr>
          <w:sz w:val="26"/>
          <w:szCs w:val="26"/>
          <w:lang w:eastAsia="en-US"/>
        </w:rPr>
        <w:t>služby</w:t>
      </w:r>
      <w:bookmarkEnd w:id="13"/>
    </w:p>
    <w:p w14:paraId="7C4740CC" w14:textId="1EDF6B58" w:rsidR="4D40E409" w:rsidRDefault="4D40E409" w:rsidP="0A2D9881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proofErr w:type="spellStart"/>
      <w:r w:rsidRPr="0A2D9881">
        <w:rPr>
          <w:rFonts w:asciiTheme="minorHAnsi" w:hAnsiTheme="minorHAnsi" w:cstheme="minorBidi"/>
          <w:lang w:eastAsia="en-US"/>
        </w:rPr>
        <w:t>triáž</w:t>
      </w:r>
      <w:proofErr w:type="spellEnd"/>
      <w:r w:rsidRPr="0A2D9881">
        <w:rPr>
          <w:rFonts w:asciiTheme="minorHAnsi" w:hAnsiTheme="minorHAnsi" w:cstheme="minorBidi"/>
          <w:lang w:eastAsia="en-US"/>
        </w:rPr>
        <w:t xml:space="preserve"> pacientů na základě telefonického kontaktu či návštěvy APA</w:t>
      </w:r>
      <w:r w:rsidR="7E789F34" w:rsidRPr="0A2D9881">
        <w:rPr>
          <w:rFonts w:asciiTheme="minorHAnsi" w:hAnsiTheme="minorHAnsi" w:cstheme="minorBidi"/>
          <w:lang w:eastAsia="en-US"/>
        </w:rPr>
        <w:t xml:space="preserve"> s rozhodnutím o zahájení či nezahájení léčby v APA</w:t>
      </w:r>
    </w:p>
    <w:p w14:paraId="135BE9D7" w14:textId="2CD1D614" w:rsidR="001F6CEC" w:rsidRDefault="008F211C" w:rsidP="00A56B68">
      <w:pPr>
        <w:pStyle w:val="Odstavecseseznamem"/>
        <w:numPr>
          <w:ilvl w:val="0"/>
          <w:numId w:val="7"/>
        </w:numPr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t>akutní psychiatrické vyšetření na vyžádání pacienta, praktického lékaře, jiného specialisty</w:t>
      </w:r>
      <w:r w:rsidR="00FC2111">
        <w:rPr>
          <w:rFonts w:asciiTheme="minorHAnsi" w:hAnsiTheme="minorHAnsi" w:cstheme="minorHAnsi"/>
          <w:szCs w:val="22"/>
          <w:lang w:eastAsia="en-US"/>
        </w:rPr>
        <w:t xml:space="preserve"> či IZS</w:t>
      </w:r>
    </w:p>
    <w:p w14:paraId="0B7DA9E3" w14:textId="6279E746" w:rsidR="00FC2111" w:rsidRDefault="00FC2111" w:rsidP="00A56B68">
      <w:pPr>
        <w:pStyle w:val="Odstavecseseznamem"/>
        <w:numPr>
          <w:ilvl w:val="0"/>
          <w:numId w:val="7"/>
        </w:numPr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lastRenderedPageBreak/>
        <w:t>zahájení psychiatrické léčby v případě, že je tato indikovaná</w:t>
      </w:r>
    </w:p>
    <w:p w14:paraId="15527082" w14:textId="4B2A07A3" w:rsidR="00FE16D6" w:rsidRDefault="6C5A406A" w:rsidP="58540572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r w:rsidRPr="58540572">
        <w:rPr>
          <w:rFonts w:asciiTheme="minorHAnsi" w:hAnsiTheme="minorHAnsi" w:cstheme="minorBidi"/>
          <w:lang w:eastAsia="en-US"/>
        </w:rPr>
        <w:t xml:space="preserve">přechodné </w:t>
      </w:r>
      <w:r w:rsidR="37F1C80C" w:rsidRPr="58540572">
        <w:rPr>
          <w:rFonts w:asciiTheme="minorHAnsi" w:hAnsiTheme="minorHAnsi" w:cstheme="minorBidi"/>
          <w:lang w:eastAsia="en-US"/>
        </w:rPr>
        <w:t xml:space="preserve">poskytování </w:t>
      </w:r>
      <w:r w:rsidR="1CE3AF45" w:rsidRPr="58540572">
        <w:rPr>
          <w:rFonts w:asciiTheme="minorHAnsi" w:hAnsiTheme="minorHAnsi" w:cstheme="minorBidi"/>
          <w:lang w:eastAsia="en-US"/>
        </w:rPr>
        <w:t xml:space="preserve">ambulantní </w:t>
      </w:r>
      <w:r w:rsidR="4EECF30B" w:rsidRPr="58540572">
        <w:rPr>
          <w:rFonts w:asciiTheme="minorHAnsi" w:hAnsiTheme="minorHAnsi" w:cstheme="minorBidi"/>
          <w:lang w:eastAsia="en-US"/>
        </w:rPr>
        <w:t xml:space="preserve">psychiatrické </w:t>
      </w:r>
      <w:r w:rsidR="1CE3AF45" w:rsidRPr="58540572">
        <w:rPr>
          <w:rFonts w:asciiTheme="minorHAnsi" w:hAnsiTheme="minorHAnsi" w:cstheme="minorBidi"/>
          <w:lang w:eastAsia="en-US"/>
        </w:rPr>
        <w:t>péče</w:t>
      </w:r>
      <w:r w:rsidR="36DFDE1D" w:rsidRPr="58540572">
        <w:rPr>
          <w:rFonts w:asciiTheme="minorHAnsi" w:hAnsiTheme="minorHAnsi" w:cstheme="minorBidi"/>
          <w:lang w:eastAsia="en-US"/>
        </w:rPr>
        <w:t>, a to při je</w:t>
      </w:r>
      <w:r w:rsidR="2EC1A174" w:rsidRPr="58540572">
        <w:rPr>
          <w:rFonts w:asciiTheme="minorHAnsi" w:hAnsiTheme="minorHAnsi" w:cstheme="minorBidi"/>
          <w:lang w:eastAsia="en-US"/>
        </w:rPr>
        <w:t>jí</w:t>
      </w:r>
      <w:r w:rsidR="36DFDE1D" w:rsidRPr="58540572">
        <w:rPr>
          <w:rFonts w:asciiTheme="minorHAnsi" w:hAnsiTheme="minorHAnsi" w:cstheme="minorBidi"/>
          <w:lang w:eastAsia="en-US"/>
        </w:rPr>
        <w:t xml:space="preserve"> potřeb</w:t>
      </w:r>
      <w:r w:rsidR="2EC1A174" w:rsidRPr="58540572">
        <w:rPr>
          <w:rFonts w:asciiTheme="minorHAnsi" w:hAnsiTheme="minorHAnsi" w:cstheme="minorBidi"/>
          <w:lang w:eastAsia="en-US"/>
        </w:rPr>
        <w:t>ě</w:t>
      </w:r>
      <w:r w:rsidR="1CE3AF45" w:rsidRPr="58540572">
        <w:rPr>
          <w:rFonts w:asciiTheme="minorHAnsi" w:hAnsiTheme="minorHAnsi" w:cstheme="minorBidi"/>
          <w:lang w:eastAsia="en-US"/>
        </w:rPr>
        <w:t xml:space="preserve"> a při absenci jiného ošetřujícího psychiatra</w:t>
      </w:r>
    </w:p>
    <w:p w14:paraId="17936605" w14:textId="5CAC3060" w:rsidR="009E3C86" w:rsidRDefault="1CE3AF45" w:rsidP="58540572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r w:rsidRPr="58540572">
        <w:rPr>
          <w:rFonts w:asciiTheme="minorHAnsi" w:hAnsiTheme="minorHAnsi" w:cstheme="minorBidi"/>
          <w:lang w:eastAsia="en-US"/>
        </w:rPr>
        <w:t xml:space="preserve">navázání na další </w:t>
      </w:r>
      <w:r w:rsidR="27A3CE56" w:rsidRPr="58540572">
        <w:rPr>
          <w:rFonts w:asciiTheme="minorHAnsi" w:hAnsiTheme="minorHAnsi" w:cstheme="minorBidi"/>
          <w:lang w:eastAsia="en-US"/>
        </w:rPr>
        <w:t>psychiatrické služby (</w:t>
      </w:r>
      <w:r w:rsidR="053C637A" w:rsidRPr="58540572">
        <w:rPr>
          <w:rFonts w:asciiTheme="minorHAnsi" w:hAnsiTheme="minorHAnsi" w:cstheme="minorBidi"/>
          <w:lang w:eastAsia="en-US"/>
        </w:rPr>
        <w:t>lůžkové</w:t>
      </w:r>
      <w:r w:rsidR="27A3CE56" w:rsidRPr="58540572">
        <w:rPr>
          <w:rFonts w:asciiTheme="minorHAnsi" w:hAnsiTheme="minorHAnsi" w:cstheme="minorBidi"/>
          <w:lang w:eastAsia="en-US"/>
        </w:rPr>
        <w:t xml:space="preserve">, ambulantní), jiné zdravotní služby, </w:t>
      </w:r>
      <w:r w:rsidR="1A515E22" w:rsidRPr="58540572">
        <w:rPr>
          <w:rFonts w:asciiTheme="minorHAnsi" w:hAnsiTheme="minorHAnsi" w:cstheme="minorBidi"/>
          <w:lang w:eastAsia="en-US"/>
        </w:rPr>
        <w:t>sociálně-zdravotní či sociální služby</w:t>
      </w:r>
    </w:p>
    <w:p w14:paraId="0A159ED7" w14:textId="4ED14AFB" w:rsidR="00191939" w:rsidRDefault="1A515E22" w:rsidP="58540572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r w:rsidRPr="58540572">
        <w:rPr>
          <w:rFonts w:asciiTheme="minorHAnsi" w:hAnsiTheme="minorHAnsi" w:cstheme="minorBidi"/>
          <w:lang w:eastAsia="en-US"/>
        </w:rPr>
        <w:t>telefon</w:t>
      </w:r>
      <w:r w:rsidR="59C50665" w:rsidRPr="58540572">
        <w:rPr>
          <w:rFonts w:asciiTheme="minorHAnsi" w:hAnsiTheme="minorHAnsi" w:cstheme="minorBidi"/>
          <w:lang w:eastAsia="en-US"/>
        </w:rPr>
        <w:t>ické</w:t>
      </w:r>
      <w:r w:rsidRPr="58540572">
        <w:rPr>
          <w:rFonts w:asciiTheme="minorHAnsi" w:hAnsiTheme="minorHAnsi" w:cstheme="minorBidi"/>
          <w:lang w:eastAsia="en-US"/>
        </w:rPr>
        <w:t xml:space="preserve"> konzultace praktickým lékařům a jiným odborníků</w:t>
      </w:r>
      <w:r w:rsidR="49013536" w:rsidRPr="58540572">
        <w:rPr>
          <w:rFonts w:asciiTheme="minorHAnsi" w:hAnsiTheme="minorHAnsi" w:cstheme="minorBidi"/>
          <w:lang w:eastAsia="en-US"/>
        </w:rPr>
        <w:t>m</w:t>
      </w:r>
      <w:r w:rsidRPr="58540572">
        <w:rPr>
          <w:rFonts w:asciiTheme="minorHAnsi" w:hAnsiTheme="minorHAnsi" w:cstheme="minorBidi"/>
          <w:lang w:eastAsia="en-US"/>
        </w:rPr>
        <w:t xml:space="preserve"> v</w:t>
      </w:r>
      <w:r w:rsidR="52C783C1" w:rsidRPr="58540572">
        <w:rPr>
          <w:rFonts w:asciiTheme="minorHAnsi" w:hAnsiTheme="minorHAnsi" w:cstheme="minorBidi"/>
          <w:lang w:eastAsia="en-US"/>
        </w:rPr>
        <w:t> péči o pacienty s</w:t>
      </w:r>
      <w:r w:rsidR="49013536" w:rsidRPr="58540572">
        <w:rPr>
          <w:rFonts w:asciiTheme="minorHAnsi" w:hAnsiTheme="minorHAnsi" w:cstheme="minorBidi"/>
          <w:lang w:eastAsia="en-US"/>
        </w:rPr>
        <w:t> příznaky duševní nemoci</w:t>
      </w:r>
    </w:p>
    <w:p w14:paraId="42221F63" w14:textId="0A5F8EC6" w:rsidR="00152635" w:rsidRDefault="52C783C1" w:rsidP="58540572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r w:rsidRPr="58540572">
        <w:rPr>
          <w:rFonts w:asciiTheme="minorHAnsi" w:hAnsiTheme="minorHAnsi" w:cstheme="minorBidi"/>
          <w:lang w:eastAsia="en-US"/>
        </w:rPr>
        <w:t>konziliární služby pro lůžková zařízení</w:t>
      </w:r>
    </w:p>
    <w:p w14:paraId="0958F3AD" w14:textId="52729226" w:rsidR="581610B6" w:rsidRDefault="5528811C" w:rsidP="58540572">
      <w:pPr>
        <w:pStyle w:val="Odstavecseseznamem"/>
        <w:numPr>
          <w:ilvl w:val="0"/>
          <w:numId w:val="7"/>
        </w:numPr>
        <w:rPr>
          <w:rFonts w:asciiTheme="minorHAnsi" w:hAnsiTheme="minorHAnsi" w:cstheme="minorBidi"/>
          <w:lang w:eastAsia="en-US"/>
        </w:rPr>
      </w:pPr>
      <w:r w:rsidRPr="58540572">
        <w:rPr>
          <w:rFonts w:asciiTheme="minorHAnsi" w:hAnsiTheme="minorHAnsi" w:cstheme="minorBidi"/>
          <w:lang w:eastAsia="en-US"/>
        </w:rPr>
        <w:t xml:space="preserve">zdravotně-sociální poradenství, informace o poskytovaných zdravotních a sociálních službách v regionu pro osoby s </w:t>
      </w:r>
      <w:r w:rsidR="6572963B" w:rsidRPr="58540572">
        <w:rPr>
          <w:rFonts w:asciiTheme="minorHAnsi" w:hAnsiTheme="minorHAnsi" w:cstheme="minorBidi"/>
          <w:lang w:eastAsia="en-US"/>
        </w:rPr>
        <w:t>psychickými problémy, příp. asistence při zajištění těchto služeb</w:t>
      </w:r>
    </w:p>
    <w:p w14:paraId="391D6A42" w14:textId="534C4E30" w:rsidR="00F95C23" w:rsidRPr="00D60955" w:rsidRDefault="208E33B5" w:rsidP="0003295E">
      <w:pPr>
        <w:jc w:val="both"/>
        <w:rPr>
          <w:rFonts w:asciiTheme="minorHAnsi" w:hAnsiTheme="minorHAnsi" w:cstheme="minorBidi"/>
          <w:sz w:val="22"/>
          <w:szCs w:val="22"/>
          <w:lang w:eastAsia="en-US"/>
        </w:rPr>
      </w:pPr>
      <w:r w:rsidRPr="58540572">
        <w:rPr>
          <w:rFonts w:asciiTheme="minorHAnsi" w:hAnsiTheme="minorHAnsi" w:cstheme="minorBidi"/>
          <w:b/>
          <w:bCs/>
          <w:sz w:val="22"/>
          <w:szCs w:val="22"/>
          <w:lang w:eastAsia="en-US"/>
        </w:rPr>
        <w:t xml:space="preserve">Zapojené </w:t>
      </w:r>
      <w:r w:rsidR="0FB56B76" w:rsidRPr="58540572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o</w:t>
      </w:r>
      <w:r w:rsidR="1DE5ED94" w:rsidRPr="58540572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dbornosti</w:t>
      </w:r>
      <w:r w:rsidR="1DE5ED94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: </w:t>
      </w:r>
      <w:r w:rsidR="001EEF50" w:rsidRPr="58540572">
        <w:rPr>
          <w:rFonts w:asciiTheme="minorHAnsi" w:hAnsiTheme="minorHAnsi" w:cstheme="minorBidi"/>
          <w:sz w:val="22"/>
          <w:szCs w:val="22"/>
          <w:lang w:eastAsia="en-US"/>
        </w:rPr>
        <w:t>psychiatr</w:t>
      </w:r>
      <w:r w:rsidR="6EAC7507" w:rsidRPr="58540572">
        <w:rPr>
          <w:rFonts w:asciiTheme="minorHAnsi" w:hAnsiTheme="minorHAnsi" w:cstheme="minorBidi"/>
          <w:sz w:val="22"/>
          <w:szCs w:val="22"/>
          <w:lang w:eastAsia="en-US"/>
        </w:rPr>
        <w:t>ick</w:t>
      </w:r>
      <w:r w:rsidR="08C79D43" w:rsidRPr="58540572">
        <w:rPr>
          <w:rFonts w:asciiTheme="minorHAnsi" w:hAnsiTheme="minorHAnsi" w:cstheme="minorBidi"/>
          <w:sz w:val="22"/>
          <w:szCs w:val="22"/>
          <w:lang w:eastAsia="en-US"/>
        </w:rPr>
        <w:t>á péče</w:t>
      </w:r>
      <w:r w:rsidR="001EEF50" w:rsidRPr="58540572">
        <w:rPr>
          <w:rFonts w:asciiTheme="minorHAnsi" w:hAnsiTheme="minorHAnsi" w:cstheme="minorBidi"/>
          <w:sz w:val="22"/>
          <w:szCs w:val="22"/>
          <w:lang w:eastAsia="en-US"/>
        </w:rPr>
        <w:t>,</w:t>
      </w:r>
      <w:r w:rsidR="6EAC7507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 ošetřovatelsk</w:t>
      </w:r>
      <w:r w:rsidR="1638EB4A" w:rsidRPr="58540572">
        <w:rPr>
          <w:rFonts w:asciiTheme="minorHAnsi" w:hAnsiTheme="minorHAnsi" w:cstheme="minorBidi"/>
          <w:sz w:val="22"/>
          <w:szCs w:val="22"/>
          <w:lang w:eastAsia="en-US"/>
        </w:rPr>
        <w:t>á péče</w:t>
      </w:r>
      <w:r w:rsidR="001EEF50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 </w:t>
      </w:r>
      <w:r w:rsidR="04F5BB13" w:rsidRPr="58540572">
        <w:rPr>
          <w:rFonts w:asciiTheme="minorHAnsi" w:hAnsiTheme="minorHAnsi" w:cstheme="minorBidi"/>
          <w:sz w:val="22"/>
          <w:szCs w:val="22"/>
          <w:lang w:eastAsia="en-US"/>
        </w:rPr>
        <w:t>zdravotní sestr</w:t>
      </w:r>
      <w:r w:rsidR="0BF67132" w:rsidRPr="58540572">
        <w:rPr>
          <w:rFonts w:asciiTheme="minorHAnsi" w:hAnsiTheme="minorHAnsi" w:cstheme="minorBidi"/>
          <w:sz w:val="22"/>
          <w:szCs w:val="22"/>
          <w:lang w:eastAsia="en-US"/>
        </w:rPr>
        <w:t>ou</w:t>
      </w:r>
      <w:r w:rsidR="04F5BB13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 či </w:t>
      </w:r>
      <w:r w:rsidR="0BF67132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lépe </w:t>
      </w:r>
      <w:r w:rsidR="001EEF50" w:rsidRPr="58540572">
        <w:rPr>
          <w:rFonts w:asciiTheme="minorHAnsi" w:hAnsiTheme="minorHAnsi" w:cstheme="minorBidi"/>
          <w:sz w:val="22"/>
          <w:szCs w:val="22"/>
          <w:lang w:eastAsia="en-US"/>
        </w:rPr>
        <w:t>sestr</w:t>
      </w:r>
      <w:r w:rsidR="0BF67132" w:rsidRPr="58540572">
        <w:rPr>
          <w:rFonts w:asciiTheme="minorHAnsi" w:hAnsiTheme="minorHAnsi" w:cstheme="minorBidi"/>
          <w:sz w:val="22"/>
          <w:szCs w:val="22"/>
          <w:lang w:eastAsia="en-US"/>
        </w:rPr>
        <w:t>ou</w:t>
      </w:r>
      <w:r w:rsidR="3F3A8952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 pro péči v psychiat</w:t>
      </w:r>
      <w:r w:rsidR="005C2871">
        <w:rPr>
          <w:rFonts w:asciiTheme="minorHAnsi" w:hAnsiTheme="minorHAnsi" w:cstheme="minorBidi"/>
          <w:sz w:val="22"/>
          <w:szCs w:val="22"/>
          <w:lang w:eastAsia="en-US"/>
        </w:rPr>
        <w:t>r</w:t>
      </w:r>
      <w:r w:rsidR="3F3A8952" w:rsidRPr="58540572">
        <w:rPr>
          <w:rFonts w:asciiTheme="minorHAnsi" w:hAnsiTheme="minorHAnsi" w:cstheme="minorBidi"/>
          <w:sz w:val="22"/>
          <w:szCs w:val="22"/>
          <w:lang w:eastAsia="en-US"/>
        </w:rPr>
        <w:t>ii</w:t>
      </w:r>
      <w:r w:rsidR="24568925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, </w:t>
      </w:r>
      <w:r w:rsidR="0BF67132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služby </w:t>
      </w:r>
      <w:r w:rsidR="24568925" w:rsidRPr="58540572">
        <w:rPr>
          <w:rFonts w:asciiTheme="minorHAnsi" w:hAnsiTheme="minorHAnsi" w:cstheme="minorBidi"/>
          <w:sz w:val="22"/>
          <w:szCs w:val="22"/>
          <w:lang w:eastAsia="en-US"/>
        </w:rPr>
        <w:t>zdravotně sociální</w:t>
      </w:r>
      <w:r w:rsidR="0BF67132" w:rsidRPr="58540572">
        <w:rPr>
          <w:rFonts w:asciiTheme="minorHAnsi" w:hAnsiTheme="minorHAnsi" w:cstheme="minorBidi"/>
          <w:sz w:val="22"/>
          <w:szCs w:val="22"/>
          <w:lang w:eastAsia="en-US"/>
        </w:rPr>
        <w:t>ho</w:t>
      </w:r>
      <w:r w:rsidR="24568925" w:rsidRPr="58540572">
        <w:rPr>
          <w:rFonts w:asciiTheme="minorHAnsi" w:hAnsiTheme="minorHAnsi" w:cstheme="minorBidi"/>
          <w:sz w:val="22"/>
          <w:szCs w:val="22"/>
          <w:lang w:eastAsia="en-US"/>
        </w:rPr>
        <w:t xml:space="preserve"> </w:t>
      </w:r>
      <w:r w:rsidR="24568925" w:rsidRPr="00835B4E">
        <w:rPr>
          <w:rFonts w:asciiTheme="minorHAnsi" w:hAnsiTheme="minorHAnsi" w:cstheme="minorBidi"/>
          <w:sz w:val="22"/>
          <w:szCs w:val="22"/>
          <w:lang w:eastAsia="en-US"/>
        </w:rPr>
        <w:t>pracovník</w:t>
      </w:r>
      <w:r w:rsidR="0BF67132" w:rsidRPr="00835B4E">
        <w:rPr>
          <w:rFonts w:asciiTheme="minorHAnsi" w:hAnsiTheme="minorHAnsi" w:cstheme="minorBidi"/>
          <w:sz w:val="22"/>
          <w:szCs w:val="22"/>
          <w:lang w:eastAsia="en-US"/>
        </w:rPr>
        <w:t>a</w:t>
      </w:r>
      <w:r w:rsidR="73E36BCA" w:rsidRPr="00835B4E">
        <w:rPr>
          <w:rFonts w:asciiTheme="minorHAnsi" w:hAnsiTheme="minorHAnsi" w:cstheme="minorBidi"/>
          <w:sz w:val="22"/>
          <w:szCs w:val="22"/>
          <w:lang w:eastAsia="en-US"/>
        </w:rPr>
        <w:t xml:space="preserve">, </w:t>
      </w:r>
      <w:r w:rsidR="73E36BCA" w:rsidRPr="002859AA">
        <w:rPr>
          <w:rFonts w:asciiTheme="minorHAnsi" w:hAnsiTheme="minorHAnsi" w:cstheme="minorBidi"/>
          <w:sz w:val="22"/>
          <w:szCs w:val="22"/>
          <w:lang w:eastAsia="en-US"/>
        </w:rPr>
        <w:t>případně služby krizové intervence</w:t>
      </w:r>
    </w:p>
    <w:p w14:paraId="22D32C51" w14:textId="427F6CC6" w:rsidR="001F6CEC" w:rsidRPr="00D60955" w:rsidRDefault="001F6CEC" w:rsidP="00A378D2">
      <w:pPr>
        <w:rPr>
          <w:sz w:val="22"/>
          <w:szCs w:val="22"/>
          <w:lang w:eastAsia="en-US"/>
        </w:rPr>
      </w:pPr>
    </w:p>
    <w:p w14:paraId="49691FD7" w14:textId="1CA07AEC" w:rsidR="00F47A1C" w:rsidRPr="00530717" w:rsidRDefault="00F47A1C" w:rsidP="00F47A1C">
      <w:pPr>
        <w:pStyle w:val="Nadpis1"/>
        <w:numPr>
          <w:ilvl w:val="1"/>
          <w:numId w:val="3"/>
        </w:numPr>
        <w:spacing w:line="259" w:lineRule="auto"/>
        <w:rPr>
          <w:sz w:val="26"/>
          <w:szCs w:val="26"/>
          <w:lang w:eastAsia="en-US"/>
        </w:rPr>
      </w:pPr>
      <w:bookmarkStart w:id="14" w:name="_Toc188177257"/>
      <w:r>
        <w:rPr>
          <w:sz w:val="26"/>
          <w:szCs w:val="26"/>
          <w:lang w:eastAsia="en-US"/>
        </w:rPr>
        <w:t>Propojení s dalšími službami v regionu</w:t>
      </w:r>
      <w:bookmarkEnd w:id="14"/>
    </w:p>
    <w:p w14:paraId="39399773" w14:textId="5FBF5487" w:rsidR="001F6CEC" w:rsidRPr="009569E6" w:rsidRDefault="001F6CEC" w:rsidP="001F6CEC">
      <w:pPr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</w:p>
    <w:p w14:paraId="03A66DB6" w14:textId="77777777" w:rsidR="006A6342" w:rsidRDefault="6158AB16" w:rsidP="58540572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APA se aktivně podílí na propojování a spolupráci všech relevantních zdravotních a sociálních služeb, zvl. pak s psychiatrickými ambulancemi, psychiatrickými ambulancemi s rozšířenou péčí, </w:t>
      </w:r>
      <w:proofErr w:type="spellStart"/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gerontopsychiatrickými</w:t>
      </w:r>
      <w:proofErr w:type="spellEnd"/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ambulancemi, </w:t>
      </w:r>
      <w:proofErr w:type="spellStart"/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adiktologickými</w:t>
      </w:r>
      <w:proofErr w:type="spellEnd"/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ambulancemi a ambulancemi lékařů pro návykové nemoci, centry duševního zdraví, sociálními službami. </w:t>
      </w:r>
    </w:p>
    <w:p w14:paraId="3EC1EFA8" w14:textId="03C010A2" w:rsidR="003B504C" w:rsidRDefault="5BB3CB22" w:rsidP="58540572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Specifický je vztah APA k akutním příjmovým ambulancím psychiatrických lůžkových zařízení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poskytujících akutní lůžkovou péči</w:t>
      </w:r>
      <w:r w:rsidR="01825E91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. Tyto akutní příjmové ambulance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zajišťují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="2EC1A174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neodkladnou psychiatrickou péči a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vyšetření pacientů</w:t>
      </w:r>
      <w:r w:rsidR="2EC1A174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, kteří pod vlivem duševní nemoci ohrožují sebe nebo své okolí, a to 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primárně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za účelem 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stanovení dalšího postupu léčby a posouzení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nutnosti hospitalizace pacienta v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 tomto zdravotnickém zařízení. Tyto ambulance fungují obvykle v režimu 24/7. </w:t>
      </w: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Vzniká-li APA při těchto zařízeních, může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</w:t>
      </w:r>
      <w:r w:rsidR="4636C93B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současně akutní příjmová ambulance ve stanovené pracovní době plnit i funkci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APA</w:t>
      </w:r>
      <w:r w:rsidR="4636C93B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. 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Mimo pracovní dobu APA pak pracoviště nadále slouží pouze jako akutní příjmová ambulance za účelem </w:t>
      </w:r>
      <w:r w:rsidR="4636C93B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poskytování neodkladné 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psychiatrické </w:t>
      </w:r>
      <w:r w:rsidR="4636C93B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péče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a rozhodnutí o dalším postupu </w:t>
      </w:r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nutné </w:t>
      </w:r>
      <w:r w:rsidR="525BE502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léčby pacienta, ale nikoliv </w:t>
      </w:r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k vlastnímu zahájení ambulantní léčby a </w:t>
      </w:r>
      <w:r w:rsidR="29BDFE8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k </w:t>
      </w:r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převzetí pacienta do přechodné ambulantní léčby. Pacient ve stavu, který nevyžaduje okamžité zahájení ambulantní léčby, může být odkázán v rámci iniciální </w:t>
      </w:r>
      <w:proofErr w:type="spellStart"/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triáže</w:t>
      </w:r>
      <w:proofErr w:type="spellEnd"/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sestrou či po vyšetření lékařem v akutní příjmové ambulance na provozní dobu APA. Důvodem je </w:t>
      </w:r>
      <w:r w:rsidR="4563087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rozdílné </w:t>
      </w:r>
      <w:r w:rsidR="15CECD07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personální zajištění ambulantního a lůžkového provozu v běžné pracovní době a v době ústavní pohotovostní služby. Funguje-li APA a akutní příjmová ambulance v provozní době APA jako jedno pracoviště, pak jsou na toto pracoviště směřováni prostřednictvím IZS také závažně neklidní pacienti, dle stavu v doprovodu policie. Vzniká-li APA mimo lůžkové psychiatrické zařízení, 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pak jsou závažně neklidní pacienti směřováni cestou IZS do akutních příjmových ambulancí, </w:t>
      </w:r>
      <w:r w:rsidR="03CFC6BC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u 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který</w:t>
      </w:r>
      <w:r w:rsidR="04FA7051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ch</w:t>
      </w:r>
      <w:r w:rsidR="088D6AC6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 se předpokládá </w:t>
      </w:r>
      <w:r w:rsidR="4EC07DDB"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lepší prostorové, věcné a personální vybavení stejně jako návaznost pravděpodobné hospitalizace pacienta.</w:t>
      </w:r>
    </w:p>
    <w:p w14:paraId="61235EA2" w14:textId="79C4AA8B" w:rsidR="5C79482A" w:rsidRDefault="5C79482A" w:rsidP="58540572">
      <w:pPr>
        <w:spacing w:after="160" w:line="259" w:lineRule="auto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58540572">
        <w:rPr>
          <w:rFonts w:asciiTheme="minorHAnsi" w:eastAsiaTheme="minorEastAsia" w:hAnsiTheme="minorHAnsi" w:cstheme="minorBidi"/>
          <w:sz w:val="22"/>
          <w:szCs w:val="22"/>
          <w:lang w:eastAsia="en-US"/>
        </w:rPr>
        <w:t>Ostatní regionální služby a jejich vztah k APA:</w:t>
      </w:r>
    </w:p>
    <w:p w14:paraId="0FFC9783" w14:textId="60BEEB04" w:rsidR="00F55F17" w:rsidRDefault="00DF6F57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t xml:space="preserve">zařízení lůžkové psychiatrické péče akutní či následné: </w:t>
      </w:r>
      <w:r w:rsidR="00653785">
        <w:rPr>
          <w:rFonts w:asciiTheme="minorHAnsi" w:hAnsiTheme="minorHAnsi" w:cstheme="minorHAnsi"/>
          <w:szCs w:val="22"/>
          <w:lang w:eastAsia="en-US"/>
        </w:rPr>
        <w:t xml:space="preserve">psychiatr v rámci akutního vyšetření rozhodne o potřebnosti lůžkové psychiatrické péče, edukuje o tom pacienta, </w:t>
      </w:r>
      <w:r w:rsidR="00BB2664">
        <w:rPr>
          <w:rFonts w:asciiTheme="minorHAnsi" w:hAnsiTheme="minorHAnsi" w:cstheme="minorHAnsi"/>
          <w:szCs w:val="22"/>
          <w:lang w:eastAsia="en-US"/>
        </w:rPr>
        <w:t xml:space="preserve">ověří jeho </w:t>
      </w:r>
      <w:r w:rsidR="00BB2664">
        <w:rPr>
          <w:rFonts w:asciiTheme="minorHAnsi" w:hAnsiTheme="minorHAnsi" w:cstheme="minorHAnsi"/>
          <w:szCs w:val="22"/>
          <w:lang w:eastAsia="en-US"/>
        </w:rPr>
        <w:lastRenderedPageBreak/>
        <w:t xml:space="preserve">souhlas, příp. rozhodne o nutnosti hospitalizace bez souhlasu, kontaktuje vhodné zdravotnické zařízení, domluví akutní </w:t>
      </w:r>
      <w:r w:rsidR="00EC7ECD">
        <w:rPr>
          <w:rFonts w:asciiTheme="minorHAnsi" w:hAnsiTheme="minorHAnsi" w:cstheme="minorHAnsi"/>
          <w:szCs w:val="22"/>
          <w:lang w:eastAsia="en-US"/>
        </w:rPr>
        <w:t>nástup či termín objednání, vystaví zprávu, která slouží jako doporučení k hospitalizaci, rozhodne o nutnost</w:t>
      </w:r>
      <w:r w:rsidR="005427C7">
        <w:rPr>
          <w:rFonts w:asciiTheme="minorHAnsi" w:hAnsiTheme="minorHAnsi" w:cstheme="minorHAnsi"/>
          <w:szCs w:val="22"/>
          <w:lang w:eastAsia="en-US"/>
        </w:rPr>
        <w:t xml:space="preserve">i transportu pacienta </w:t>
      </w:r>
      <w:proofErr w:type="spellStart"/>
      <w:r w:rsidR="005427C7">
        <w:rPr>
          <w:rFonts w:asciiTheme="minorHAnsi" w:hAnsiTheme="minorHAnsi" w:cstheme="minorHAnsi"/>
          <w:szCs w:val="22"/>
          <w:lang w:eastAsia="en-US"/>
        </w:rPr>
        <w:t>převozovou</w:t>
      </w:r>
      <w:proofErr w:type="spellEnd"/>
      <w:r w:rsidR="005427C7">
        <w:rPr>
          <w:rFonts w:asciiTheme="minorHAnsi" w:hAnsiTheme="minorHAnsi" w:cstheme="minorHAnsi"/>
          <w:szCs w:val="22"/>
          <w:lang w:eastAsia="en-US"/>
        </w:rPr>
        <w:t xml:space="preserve"> službou či ZZS a definuje opatření nutná pro bezpečnost,</w:t>
      </w:r>
      <w:r w:rsidR="00783725">
        <w:rPr>
          <w:rFonts w:asciiTheme="minorHAnsi" w:hAnsiTheme="minorHAnsi" w:cstheme="minorHAnsi"/>
          <w:szCs w:val="22"/>
          <w:lang w:eastAsia="en-US"/>
        </w:rPr>
        <w:t xml:space="preserve"> resp. rozhodne o možnosti dopravy do lůžkového zařízení p</w:t>
      </w:r>
      <w:r w:rsidR="003618F1">
        <w:rPr>
          <w:rFonts w:asciiTheme="minorHAnsi" w:hAnsiTheme="minorHAnsi" w:cstheme="minorHAnsi"/>
          <w:szCs w:val="22"/>
          <w:lang w:eastAsia="en-US"/>
        </w:rPr>
        <w:t>o vlastní ose pacienta</w:t>
      </w:r>
    </w:p>
    <w:p w14:paraId="317A1EFB" w14:textId="41BF5159" w:rsidR="003618F1" w:rsidRDefault="003618F1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t>psychia</w:t>
      </w:r>
      <w:r w:rsidR="00CE6E85">
        <w:rPr>
          <w:rFonts w:asciiTheme="minorHAnsi" w:hAnsiTheme="minorHAnsi" w:cstheme="minorHAnsi"/>
          <w:szCs w:val="22"/>
          <w:lang w:eastAsia="en-US"/>
        </w:rPr>
        <w:t xml:space="preserve">trická ambulance/psychiatrická ambulance s rozšířenou péčí: rozhodne-li psychiatr o potřebě </w:t>
      </w:r>
      <w:r w:rsidR="00D77A5D">
        <w:rPr>
          <w:rFonts w:asciiTheme="minorHAnsi" w:hAnsiTheme="minorHAnsi" w:cstheme="minorHAnsi"/>
          <w:szCs w:val="22"/>
          <w:lang w:eastAsia="en-US"/>
        </w:rPr>
        <w:t xml:space="preserve">pokračování psychiatrické péče, vybaví sestra, příp. zdravotně sociální pracovník pacienta </w:t>
      </w:r>
      <w:r w:rsidR="00FC219A">
        <w:rPr>
          <w:rFonts w:asciiTheme="minorHAnsi" w:hAnsiTheme="minorHAnsi" w:cstheme="minorHAnsi"/>
          <w:szCs w:val="22"/>
          <w:lang w:eastAsia="en-US"/>
        </w:rPr>
        <w:t>seznamem aktuálních kontaktů těchto zařízení</w:t>
      </w:r>
      <w:r w:rsidR="00991DAF">
        <w:rPr>
          <w:rFonts w:asciiTheme="minorHAnsi" w:hAnsiTheme="minorHAnsi" w:cstheme="minorHAnsi"/>
          <w:szCs w:val="22"/>
          <w:lang w:eastAsia="en-US"/>
        </w:rPr>
        <w:t>, v případě, že pacient není schopen si péči zajistit sám, kontaktuje s žádostí o přijetí do péče</w:t>
      </w:r>
      <w:r w:rsidR="00C772DA">
        <w:rPr>
          <w:rFonts w:asciiTheme="minorHAnsi" w:hAnsiTheme="minorHAnsi" w:cstheme="minorHAnsi"/>
          <w:szCs w:val="22"/>
          <w:lang w:eastAsia="en-US"/>
        </w:rPr>
        <w:t xml:space="preserve"> v zastoupení pacienta psychiatrickou ambulanci zdravotně sociální pracovník</w:t>
      </w:r>
    </w:p>
    <w:p w14:paraId="4D87E616" w14:textId="2039C3B7" w:rsidR="00865D6F" w:rsidRDefault="009569E6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t xml:space="preserve">centra duševního zdraví: </w:t>
      </w:r>
      <w:r w:rsidR="00523631" w:rsidRPr="00523631">
        <w:rPr>
          <w:rFonts w:asciiTheme="minorHAnsi" w:hAnsiTheme="minorHAnsi" w:cstheme="minorHAnsi"/>
          <w:szCs w:val="22"/>
          <w:lang w:eastAsia="en-US"/>
        </w:rPr>
        <w:t>CDZ</w:t>
      </w:r>
      <w:r w:rsidR="00345E0A">
        <w:rPr>
          <w:rFonts w:asciiTheme="minorHAnsi" w:hAnsiTheme="minorHAnsi" w:cstheme="minorHAnsi"/>
          <w:szCs w:val="22"/>
          <w:lang w:eastAsia="en-US"/>
        </w:rPr>
        <w:t xml:space="preserve"> jsou mezičlánkem mezi psychiatrickou péčí ambulantní a lůžkovou</w:t>
      </w:r>
      <w:r w:rsidR="000F3CB4">
        <w:rPr>
          <w:rFonts w:asciiTheme="minorHAnsi" w:hAnsiTheme="minorHAnsi" w:cstheme="minorHAnsi"/>
          <w:szCs w:val="22"/>
          <w:lang w:eastAsia="en-US"/>
        </w:rPr>
        <w:t>, jejichž cílem</w:t>
      </w:r>
      <w:r w:rsidR="00523631" w:rsidRPr="00523631">
        <w:rPr>
          <w:rFonts w:asciiTheme="minorHAnsi" w:hAnsiTheme="minorHAnsi" w:cstheme="minorHAnsi"/>
          <w:szCs w:val="22"/>
          <w:lang w:eastAsia="en-US"/>
        </w:rPr>
        <w:t xml:space="preserve"> je zajistit komunitní a multidisciplinární služb</w:t>
      </w:r>
      <w:r w:rsidR="000F3CB4">
        <w:rPr>
          <w:rFonts w:asciiTheme="minorHAnsi" w:hAnsiTheme="minorHAnsi" w:cstheme="minorHAnsi"/>
          <w:szCs w:val="22"/>
          <w:lang w:eastAsia="en-US"/>
        </w:rPr>
        <w:t>y pro různé cílové skupiny</w:t>
      </w:r>
      <w:r w:rsidR="00622656">
        <w:rPr>
          <w:rFonts w:asciiTheme="minorHAnsi" w:hAnsiTheme="minorHAnsi" w:cstheme="minorHAnsi"/>
          <w:szCs w:val="22"/>
          <w:lang w:eastAsia="en-US"/>
        </w:rPr>
        <w:t>, a tak zajišťovat komplexní léčbu pro pacienty se závažným průběhem</w:t>
      </w:r>
      <w:r w:rsidR="001F288C">
        <w:rPr>
          <w:rFonts w:asciiTheme="minorHAnsi" w:hAnsiTheme="minorHAnsi" w:cstheme="minorHAnsi"/>
          <w:szCs w:val="22"/>
          <w:lang w:eastAsia="en-US"/>
        </w:rPr>
        <w:t xml:space="preserve"> onemocnění, předcházet hospitalizacím či je zkracovat. </w:t>
      </w:r>
      <w:r w:rsidR="00523631" w:rsidRPr="00523631">
        <w:rPr>
          <w:rFonts w:asciiTheme="minorHAnsi" w:hAnsiTheme="minorHAnsi" w:cstheme="minorHAnsi"/>
          <w:szCs w:val="22"/>
          <w:lang w:eastAsia="en-US"/>
        </w:rPr>
        <w:t xml:space="preserve"> </w:t>
      </w:r>
      <w:r w:rsidR="001F288C">
        <w:rPr>
          <w:rFonts w:asciiTheme="minorHAnsi" w:hAnsiTheme="minorHAnsi" w:cstheme="minorHAnsi"/>
          <w:szCs w:val="22"/>
          <w:lang w:eastAsia="en-US"/>
        </w:rPr>
        <w:t xml:space="preserve">APA aktivně spolupracuje se všemi typy CDZ v regionu a v případě indikace navazuje pacienty na jejich péči. </w:t>
      </w:r>
      <w:r w:rsidR="004A04C7">
        <w:rPr>
          <w:rFonts w:asciiTheme="minorHAnsi" w:hAnsiTheme="minorHAnsi" w:cstheme="minorHAnsi"/>
          <w:szCs w:val="22"/>
          <w:lang w:eastAsia="en-US"/>
        </w:rPr>
        <w:t xml:space="preserve">Navazování může mít podobu doporučení, aktivní kontaktování služby či umožnění návštěvy pracovníků CDZ v APA za účelem setkání s pacientem. </w:t>
      </w:r>
      <w:r w:rsidR="00A76C02">
        <w:rPr>
          <w:rFonts w:asciiTheme="minorHAnsi" w:hAnsiTheme="minorHAnsi" w:cstheme="minorHAnsi"/>
          <w:szCs w:val="22"/>
          <w:lang w:eastAsia="en-US"/>
        </w:rPr>
        <w:t>Péče v APA nenahraz</w:t>
      </w:r>
      <w:r w:rsidR="00013BA4">
        <w:rPr>
          <w:rFonts w:asciiTheme="minorHAnsi" w:hAnsiTheme="minorHAnsi" w:cstheme="minorHAnsi"/>
          <w:szCs w:val="22"/>
          <w:lang w:eastAsia="en-US"/>
        </w:rPr>
        <w:t>uje</w:t>
      </w:r>
      <w:r w:rsidR="00A76C02">
        <w:rPr>
          <w:rFonts w:asciiTheme="minorHAnsi" w:hAnsiTheme="minorHAnsi" w:cstheme="minorHAnsi"/>
          <w:szCs w:val="22"/>
          <w:lang w:eastAsia="en-US"/>
        </w:rPr>
        <w:t xml:space="preserve"> péči lékaře týmu CDZ </w:t>
      </w:r>
      <w:r w:rsidR="00AC777D">
        <w:rPr>
          <w:rFonts w:asciiTheme="minorHAnsi" w:hAnsiTheme="minorHAnsi" w:cstheme="minorHAnsi"/>
          <w:szCs w:val="22"/>
          <w:lang w:eastAsia="en-US"/>
        </w:rPr>
        <w:t>v případě akutního zhoršení stavu pacienta</w:t>
      </w:r>
    </w:p>
    <w:p w14:paraId="558D5BE2" w14:textId="20C28857" w:rsidR="00364708" w:rsidRPr="005E6B2F" w:rsidRDefault="00364708" w:rsidP="00E83111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Bidi"/>
          <w:lang w:eastAsia="en-US"/>
        </w:rPr>
      </w:pPr>
      <w:r w:rsidRPr="005E6B2F">
        <w:rPr>
          <w:rFonts w:asciiTheme="minorHAnsi" w:hAnsiTheme="minorHAnsi" w:cstheme="minorBidi"/>
          <w:lang w:eastAsia="en-US"/>
        </w:rPr>
        <w:t xml:space="preserve">služby pro osoby v krizi: </w:t>
      </w:r>
      <w:r w:rsidR="0090745F" w:rsidRPr="005E6B2F">
        <w:rPr>
          <w:rFonts w:asciiTheme="minorHAnsi" w:hAnsiTheme="minorHAnsi" w:cstheme="minorBidi"/>
          <w:lang w:eastAsia="en-US"/>
        </w:rPr>
        <w:t>poskytují pomoc osobám, které akutně procházejí natolik náročnou životní situací, že ji v danou chvíli nejsou schopny zvládnout pouze vlastními silami a hrozí zhoršení jejich psychického či fyzického stavu. Tyto osoby nemusí trpět duševní nemocí. Pracoviště poskytující krizovou péči mohou být zdravotnickými či sociálními službami a častěji poskytují péči mimo lůžková zdravotnická zařízení. Výjimkami jsou dlouhodobě fungující krizová centra v PN Bohnice či FN Brno, ale také novější tzv. centra krizové péče zřizovaná při urgentních příjmech velkých nemocnic</w:t>
      </w:r>
      <w:r w:rsidR="00E83111" w:rsidRPr="005E6B2F">
        <w:rPr>
          <w:rFonts w:asciiTheme="minorHAnsi" w:hAnsiTheme="minorHAnsi" w:cstheme="minorBidi"/>
          <w:lang w:eastAsia="en-US"/>
        </w:rPr>
        <w:t>. Krizové služby však nejsou určeny pro léčbu duševních nemocí, ale pro poskytnutí podpory nezbytné pro zvládnutí konkrétní situace, zatímco APA je psychiatrickým pracovištěm určeným k léčbě duševních nemocí. Mezi oběma typy stavů existuje přechodná oblast, kde člověk s duševní nemocí může mít sníženou kapacitu ke zvládání krizové situace, a naopak krizová situace, zvl. vleklá, může vést k rozvoji duševní nemoci. P</w:t>
      </w:r>
      <w:r w:rsidRPr="005E6B2F">
        <w:rPr>
          <w:rFonts w:asciiTheme="minorHAnsi" w:hAnsiTheme="minorHAnsi" w:cstheme="minorBidi"/>
          <w:lang w:eastAsia="en-US"/>
        </w:rPr>
        <w:t xml:space="preserve">racovníci APA </w:t>
      </w:r>
      <w:r w:rsidR="00E83111" w:rsidRPr="005E6B2F">
        <w:rPr>
          <w:rFonts w:asciiTheme="minorHAnsi" w:hAnsiTheme="minorHAnsi" w:cstheme="minorBidi"/>
          <w:lang w:eastAsia="en-US"/>
        </w:rPr>
        <w:t xml:space="preserve">proto úzce </w:t>
      </w:r>
      <w:r w:rsidRPr="005E6B2F">
        <w:rPr>
          <w:rFonts w:asciiTheme="minorHAnsi" w:hAnsiTheme="minorHAnsi" w:cstheme="minorBidi"/>
          <w:lang w:eastAsia="en-US"/>
        </w:rPr>
        <w:t>spolupracují s</w:t>
      </w:r>
      <w:r w:rsidR="00E83111" w:rsidRPr="005E6B2F">
        <w:rPr>
          <w:rFonts w:asciiTheme="minorHAnsi" w:hAnsiTheme="minorHAnsi" w:cstheme="minorBidi"/>
          <w:lang w:eastAsia="en-US"/>
        </w:rPr>
        <w:t> pracovišti krizové péče</w:t>
      </w:r>
      <w:r w:rsidRPr="005E6B2F">
        <w:rPr>
          <w:rFonts w:asciiTheme="minorHAnsi" w:hAnsiTheme="minorHAnsi" w:cstheme="minorBidi"/>
          <w:lang w:eastAsia="en-US"/>
        </w:rPr>
        <w:t xml:space="preserve"> v regionu. Podle vyhodnocení stavu odesílají pacienty do </w:t>
      </w:r>
      <w:r w:rsidR="00E83111" w:rsidRPr="005E6B2F">
        <w:rPr>
          <w:rFonts w:asciiTheme="minorHAnsi" w:hAnsiTheme="minorHAnsi" w:cstheme="minorBidi"/>
          <w:lang w:eastAsia="en-US"/>
        </w:rPr>
        <w:t xml:space="preserve">péče </w:t>
      </w:r>
      <w:r w:rsidRPr="005E6B2F">
        <w:rPr>
          <w:rFonts w:asciiTheme="minorHAnsi" w:hAnsiTheme="minorHAnsi" w:cstheme="minorBidi"/>
          <w:lang w:eastAsia="en-US"/>
        </w:rPr>
        <w:t>krizov</w:t>
      </w:r>
      <w:r w:rsidR="00E83111" w:rsidRPr="005E6B2F">
        <w:rPr>
          <w:rFonts w:asciiTheme="minorHAnsi" w:hAnsiTheme="minorHAnsi" w:cstheme="minorBidi"/>
          <w:lang w:eastAsia="en-US"/>
        </w:rPr>
        <w:t>ých služeb,</w:t>
      </w:r>
      <w:r w:rsidRPr="005E6B2F">
        <w:rPr>
          <w:rFonts w:asciiTheme="minorHAnsi" w:hAnsiTheme="minorHAnsi" w:cstheme="minorBidi"/>
          <w:lang w:eastAsia="en-US"/>
        </w:rPr>
        <w:t xml:space="preserve"> samostatně či s doprovodem, stejně tak přijímají k vyšetření pacienty odeslané z krizových služeb, pokud závažnost jejich stavu převýšila možnosti pracoviště krizové péče</w:t>
      </w:r>
      <w:r w:rsidR="00E83111" w:rsidRPr="005E6B2F">
        <w:rPr>
          <w:rFonts w:asciiTheme="minorHAnsi" w:hAnsiTheme="minorHAnsi" w:cstheme="minorBidi"/>
          <w:lang w:eastAsia="en-US"/>
        </w:rPr>
        <w:t xml:space="preserve"> a vyžaduje psychiatrickou léčbu.</w:t>
      </w:r>
      <w:r w:rsidRPr="005E6B2F">
        <w:rPr>
          <w:rFonts w:asciiTheme="minorHAnsi" w:hAnsiTheme="minorHAnsi" w:cstheme="minorBidi"/>
          <w:lang w:eastAsia="en-US"/>
        </w:rPr>
        <w:t xml:space="preserve"> V případě terénního poskytování krizové intervence ji mohou vyžádat na pracoviště APA.</w:t>
      </w:r>
    </w:p>
    <w:p w14:paraId="58D00767" w14:textId="53964F84" w:rsidR="00DC78C1" w:rsidRPr="00BD7FDB" w:rsidRDefault="00B643A8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HAnsi"/>
          <w:szCs w:val="22"/>
          <w:lang w:eastAsia="en-US"/>
        </w:rPr>
      </w:pPr>
      <w:r w:rsidRPr="00DC78C1">
        <w:rPr>
          <w:rFonts w:asciiTheme="minorHAnsi" w:hAnsiTheme="minorHAnsi" w:cstheme="minorHAnsi"/>
          <w:szCs w:val="22"/>
          <w:lang w:eastAsia="en-US"/>
        </w:rPr>
        <w:t>praktičtí lékař</w:t>
      </w:r>
      <w:r w:rsidR="00DC78C1" w:rsidRPr="00DC78C1">
        <w:rPr>
          <w:rFonts w:asciiTheme="minorHAnsi" w:hAnsiTheme="minorHAnsi" w:cstheme="minorHAnsi"/>
          <w:szCs w:val="22"/>
          <w:lang w:eastAsia="en-US"/>
        </w:rPr>
        <w:t xml:space="preserve">i: </w:t>
      </w:r>
      <w:r w:rsidR="00DC78C1" w:rsidRPr="00DC78C1">
        <w:rPr>
          <w:rFonts w:asciiTheme="minorHAnsi" w:eastAsiaTheme="minorHAnsi" w:hAnsiTheme="minorHAnsi" w:cstheme="minorBidi"/>
          <w:szCs w:val="22"/>
          <w:lang w:eastAsia="en-US"/>
        </w:rPr>
        <w:t xml:space="preserve">APA aktivně navazuje spolupráci s praktickými lékaři, která při předávání pacientů funguje obousměrně. Praktičtí lékaři jsou důležitou součástí péče o duševní zdraví a jejich kompetencí je samostatná léčba některých duševních onemocnění, zvl. úzkostných poruch, poruch nálady, poruch spánku, demencí aj. APA nenahrazuje roli praktických lékařů v léčbě těchto stavů, je však specializovanou ambulancí, která poskytuje konzultace praktickým lékařům k možnostem diagnostiky a léčby, vyšetřuje pacienty s příznaky duševní nemoci, jejichž diagnostika či léčba v ordinaci praktického lékaře není úspěšná či vyžaduje pro svou závažnost ihned vyšetření psychiatrem. Na základě vyšetření v APA může být další léčba </w:t>
      </w:r>
      <w:r w:rsidR="00DC78C1" w:rsidRPr="00DC78C1">
        <w:rPr>
          <w:rFonts w:asciiTheme="minorHAnsi" w:eastAsiaTheme="minorHAnsi" w:hAnsiTheme="minorHAnsi" w:cstheme="minorBidi"/>
          <w:szCs w:val="22"/>
          <w:lang w:eastAsia="en-US"/>
        </w:rPr>
        <w:lastRenderedPageBreak/>
        <w:t>nově delegována či navrácena do kompetence praktického lékaře. Psychiatr APA může být opakovaně konzultován či pacient odeslán k dalšímu konziliárnímu vyšetření či převzetí do přechodné péče před přijetím do řádné psychiatrické ambulance či ARP.</w:t>
      </w:r>
    </w:p>
    <w:p w14:paraId="31E79E7D" w14:textId="205E8576" w:rsidR="00BD7FDB" w:rsidRPr="00AC777D" w:rsidRDefault="00BD7FDB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Bidi"/>
          <w:lang w:eastAsia="en-US"/>
        </w:rPr>
      </w:pPr>
      <w:r w:rsidRPr="16DF1267">
        <w:rPr>
          <w:rFonts w:asciiTheme="minorHAnsi" w:eastAsiaTheme="minorEastAsia" w:hAnsiTheme="minorHAnsi" w:cstheme="minorBidi"/>
          <w:lang w:eastAsia="en-US"/>
        </w:rPr>
        <w:t xml:space="preserve">lékařské a nelékařské ordinace </w:t>
      </w:r>
      <w:r w:rsidR="69330FCC" w:rsidRPr="16DF1267">
        <w:rPr>
          <w:rFonts w:asciiTheme="minorHAnsi" w:eastAsiaTheme="minorEastAsia" w:hAnsiTheme="minorHAnsi" w:cstheme="minorBidi"/>
          <w:lang w:eastAsia="en-US"/>
        </w:rPr>
        <w:t>příbuzných oborů</w:t>
      </w:r>
      <w:r w:rsidR="00AA0B2D" w:rsidRPr="16DF1267">
        <w:rPr>
          <w:rFonts w:asciiTheme="minorHAnsi" w:eastAsiaTheme="minorEastAsia" w:hAnsiTheme="minorHAnsi" w:cstheme="minorBidi"/>
          <w:lang w:eastAsia="en-US"/>
        </w:rPr>
        <w:t>: APA předává své pacienty do péče jiných</w:t>
      </w:r>
      <w:r w:rsidR="005465A0" w:rsidRPr="16DF1267">
        <w:rPr>
          <w:rFonts w:asciiTheme="minorHAnsi" w:eastAsiaTheme="minorEastAsia" w:hAnsiTheme="minorHAnsi" w:cstheme="minorBidi"/>
          <w:lang w:eastAsia="en-US"/>
        </w:rPr>
        <w:t xml:space="preserve"> lékařských</w:t>
      </w:r>
      <w:r w:rsidR="00AA0B2D" w:rsidRPr="16DF1267">
        <w:rPr>
          <w:rFonts w:asciiTheme="minorHAnsi" w:eastAsiaTheme="minorEastAsia" w:hAnsiTheme="minorHAnsi" w:cstheme="minorBidi"/>
          <w:lang w:eastAsia="en-US"/>
        </w:rPr>
        <w:t xml:space="preserve"> odborností, zvl. nástavbových</w:t>
      </w:r>
      <w:r w:rsidR="00BA4713" w:rsidRPr="16DF1267">
        <w:rPr>
          <w:rFonts w:asciiTheme="minorHAnsi" w:eastAsiaTheme="minorEastAsia" w:hAnsiTheme="minorHAnsi" w:cstheme="minorBidi"/>
          <w:lang w:eastAsia="en-US"/>
        </w:rPr>
        <w:t xml:space="preserve"> jako </w:t>
      </w:r>
      <w:proofErr w:type="spellStart"/>
      <w:r w:rsidR="00BA4713" w:rsidRPr="16DF1267">
        <w:rPr>
          <w:rFonts w:asciiTheme="minorHAnsi" w:eastAsiaTheme="minorEastAsia" w:hAnsiTheme="minorHAnsi" w:cstheme="minorBidi"/>
          <w:lang w:eastAsia="en-US"/>
        </w:rPr>
        <w:t>gerontopsychiatrie</w:t>
      </w:r>
      <w:proofErr w:type="spellEnd"/>
      <w:r w:rsidR="00BA4713" w:rsidRPr="16DF1267">
        <w:rPr>
          <w:rFonts w:asciiTheme="minorHAnsi" w:eastAsiaTheme="minorEastAsia" w:hAnsiTheme="minorHAnsi" w:cstheme="minorBidi"/>
          <w:lang w:eastAsia="en-US"/>
        </w:rPr>
        <w:t>, návykové nemoci, sexuologie,</w:t>
      </w:r>
      <w:r w:rsidR="005465A0" w:rsidRPr="16DF1267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51168A" w:rsidRPr="16DF1267">
        <w:rPr>
          <w:rFonts w:asciiTheme="minorHAnsi" w:eastAsiaTheme="minorEastAsia" w:hAnsiTheme="minorHAnsi" w:cstheme="minorBidi"/>
          <w:lang w:eastAsia="en-US"/>
        </w:rPr>
        <w:t>ale rovněž nelékařských odborností jako klinická psychologie či adiktologie.</w:t>
      </w:r>
    </w:p>
    <w:p w14:paraId="27386C32" w14:textId="20858C75" w:rsidR="00AC777D" w:rsidRDefault="00AC777D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HAnsi"/>
          <w:szCs w:val="22"/>
          <w:lang w:eastAsia="en-US"/>
        </w:rPr>
      </w:pPr>
      <w:r>
        <w:rPr>
          <w:rFonts w:asciiTheme="minorHAnsi" w:hAnsiTheme="minorHAnsi" w:cstheme="minorHAnsi"/>
          <w:szCs w:val="22"/>
          <w:lang w:eastAsia="en-US"/>
        </w:rPr>
        <w:t>sociální služb</w:t>
      </w:r>
      <w:r w:rsidR="00FE40FF">
        <w:rPr>
          <w:rFonts w:asciiTheme="minorHAnsi" w:hAnsiTheme="minorHAnsi" w:cstheme="minorHAnsi"/>
          <w:szCs w:val="22"/>
          <w:lang w:eastAsia="en-US"/>
        </w:rPr>
        <w:t>y</w:t>
      </w:r>
      <w:r w:rsidR="00AE5273">
        <w:rPr>
          <w:rFonts w:asciiTheme="minorHAnsi" w:hAnsiTheme="minorHAnsi" w:cstheme="minorHAnsi"/>
          <w:szCs w:val="22"/>
          <w:lang w:eastAsia="en-US"/>
        </w:rPr>
        <w:t>: APA</w:t>
      </w:r>
      <w:r w:rsidR="00D069EB">
        <w:rPr>
          <w:rFonts w:asciiTheme="minorHAnsi" w:hAnsiTheme="minorHAnsi" w:cstheme="minorHAnsi"/>
          <w:szCs w:val="22"/>
          <w:lang w:eastAsia="en-US"/>
        </w:rPr>
        <w:t xml:space="preserve"> disponuje aktuálním seznamem sociálních služeb v oblasti sociální péče, sociálního poradenství </w:t>
      </w:r>
      <w:r w:rsidR="001C7DF0">
        <w:rPr>
          <w:rFonts w:asciiTheme="minorHAnsi" w:hAnsiTheme="minorHAnsi" w:cstheme="minorHAnsi"/>
          <w:szCs w:val="22"/>
          <w:lang w:eastAsia="en-US"/>
        </w:rPr>
        <w:t xml:space="preserve">i sociální prevence ve formách terénních, ambulantních </w:t>
      </w:r>
      <w:r w:rsidR="00DB080E">
        <w:rPr>
          <w:rFonts w:asciiTheme="minorHAnsi" w:hAnsiTheme="minorHAnsi" w:cstheme="minorHAnsi"/>
          <w:szCs w:val="22"/>
          <w:lang w:eastAsia="en-US"/>
        </w:rPr>
        <w:t>a</w:t>
      </w:r>
      <w:r w:rsidR="001C7DF0">
        <w:rPr>
          <w:rFonts w:asciiTheme="minorHAnsi" w:hAnsiTheme="minorHAnsi" w:cstheme="minorHAnsi"/>
          <w:szCs w:val="22"/>
          <w:lang w:eastAsia="en-US"/>
        </w:rPr>
        <w:t xml:space="preserve"> pobytových. Zdravotně sociální pracovník </w:t>
      </w:r>
      <w:r w:rsidR="006A282C">
        <w:rPr>
          <w:rFonts w:asciiTheme="minorHAnsi" w:hAnsiTheme="minorHAnsi" w:cstheme="minorHAnsi"/>
          <w:szCs w:val="22"/>
          <w:lang w:eastAsia="en-US"/>
        </w:rPr>
        <w:t xml:space="preserve">vyhodnocuje na základě podnětu zdravotnického pracovníka potřeby pacienta a pomáhá s napojením na příslušné sociální služby, </w:t>
      </w:r>
      <w:r w:rsidR="004D67D0">
        <w:rPr>
          <w:rFonts w:asciiTheme="minorHAnsi" w:hAnsiTheme="minorHAnsi" w:cstheme="minorHAnsi"/>
          <w:szCs w:val="22"/>
          <w:lang w:eastAsia="en-US"/>
        </w:rPr>
        <w:t xml:space="preserve">v </w:t>
      </w:r>
      <w:r w:rsidR="006A282C">
        <w:rPr>
          <w:rFonts w:asciiTheme="minorHAnsi" w:hAnsiTheme="minorHAnsi" w:cstheme="minorHAnsi"/>
          <w:szCs w:val="22"/>
          <w:lang w:eastAsia="en-US"/>
        </w:rPr>
        <w:t xml:space="preserve">případě </w:t>
      </w:r>
      <w:r w:rsidR="004D67D0">
        <w:rPr>
          <w:rFonts w:asciiTheme="minorHAnsi" w:hAnsiTheme="minorHAnsi" w:cstheme="minorHAnsi"/>
          <w:szCs w:val="22"/>
          <w:lang w:eastAsia="en-US"/>
        </w:rPr>
        <w:t xml:space="preserve">nutnosti </w:t>
      </w:r>
      <w:r w:rsidR="006A282C" w:rsidRPr="002F5334">
        <w:rPr>
          <w:rFonts w:asciiTheme="minorHAnsi" w:hAnsiTheme="minorHAnsi" w:cstheme="minorHAnsi"/>
          <w:szCs w:val="22"/>
          <w:lang w:eastAsia="en-US"/>
        </w:rPr>
        <w:t>zajišť</w:t>
      </w:r>
      <w:r w:rsidR="0058277F" w:rsidRPr="002F5334">
        <w:rPr>
          <w:rFonts w:asciiTheme="minorHAnsi" w:hAnsiTheme="minorHAnsi" w:cstheme="minorHAnsi"/>
          <w:szCs w:val="22"/>
          <w:lang w:eastAsia="en-US"/>
        </w:rPr>
        <w:t xml:space="preserve">uje </w:t>
      </w:r>
      <w:r w:rsidR="0058277F">
        <w:rPr>
          <w:rFonts w:asciiTheme="minorHAnsi" w:hAnsiTheme="minorHAnsi" w:cstheme="minorHAnsi"/>
          <w:szCs w:val="22"/>
          <w:lang w:eastAsia="en-US"/>
        </w:rPr>
        <w:t>někter</w:t>
      </w:r>
      <w:r w:rsidR="00EC5FAC">
        <w:rPr>
          <w:rFonts w:asciiTheme="minorHAnsi" w:hAnsiTheme="minorHAnsi" w:cstheme="minorHAnsi"/>
          <w:szCs w:val="22"/>
          <w:lang w:eastAsia="en-US"/>
        </w:rPr>
        <w:t>é</w:t>
      </w:r>
      <w:r w:rsidR="0058277F">
        <w:rPr>
          <w:rFonts w:asciiTheme="minorHAnsi" w:hAnsiTheme="minorHAnsi" w:cstheme="minorHAnsi"/>
          <w:szCs w:val="22"/>
          <w:lang w:eastAsia="en-US"/>
        </w:rPr>
        <w:t xml:space="preserve"> podpůrn</w:t>
      </w:r>
      <w:r w:rsidR="00EC5FAC">
        <w:rPr>
          <w:rFonts w:asciiTheme="minorHAnsi" w:hAnsiTheme="minorHAnsi" w:cstheme="minorHAnsi"/>
          <w:szCs w:val="22"/>
          <w:lang w:eastAsia="en-US"/>
        </w:rPr>
        <w:t>é</w:t>
      </w:r>
      <w:r w:rsidR="0058277F">
        <w:rPr>
          <w:rFonts w:asciiTheme="minorHAnsi" w:hAnsiTheme="minorHAnsi" w:cstheme="minorHAnsi"/>
          <w:szCs w:val="22"/>
          <w:lang w:eastAsia="en-US"/>
        </w:rPr>
        <w:t xml:space="preserve"> činnost</w:t>
      </w:r>
      <w:r w:rsidR="00EC5FAC">
        <w:rPr>
          <w:rFonts w:asciiTheme="minorHAnsi" w:hAnsiTheme="minorHAnsi" w:cstheme="minorHAnsi"/>
          <w:szCs w:val="22"/>
          <w:lang w:eastAsia="en-US"/>
        </w:rPr>
        <w:t>i</w:t>
      </w:r>
      <w:r w:rsidR="0058277F">
        <w:rPr>
          <w:rFonts w:asciiTheme="minorHAnsi" w:hAnsiTheme="minorHAnsi" w:cstheme="minorHAnsi"/>
          <w:szCs w:val="22"/>
          <w:lang w:eastAsia="en-US"/>
        </w:rPr>
        <w:t xml:space="preserve"> samostatně (doprovod pac</w:t>
      </w:r>
      <w:r w:rsidR="004D67D0">
        <w:rPr>
          <w:rFonts w:asciiTheme="minorHAnsi" w:hAnsiTheme="minorHAnsi" w:cstheme="minorHAnsi"/>
          <w:szCs w:val="22"/>
          <w:lang w:eastAsia="en-US"/>
        </w:rPr>
        <w:t xml:space="preserve">ienta </w:t>
      </w:r>
      <w:r w:rsidR="004F0462">
        <w:rPr>
          <w:rFonts w:asciiTheme="minorHAnsi" w:hAnsiTheme="minorHAnsi" w:cstheme="minorHAnsi"/>
          <w:szCs w:val="22"/>
          <w:lang w:eastAsia="en-US"/>
        </w:rPr>
        <w:t>apod.</w:t>
      </w:r>
      <w:r w:rsidR="0058277F">
        <w:rPr>
          <w:rFonts w:asciiTheme="minorHAnsi" w:hAnsiTheme="minorHAnsi" w:cstheme="minorHAnsi"/>
          <w:szCs w:val="22"/>
          <w:lang w:eastAsia="en-US"/>
        </w:rPr>
        <w:t>).</w:t>
      </w:r>
    </w:p>
    <w:p w14:paraId="7B4B26E4" w14:textId="3815F4D9" w:rsidR="00062836" w:rsidRPr="00527195" w:rsidRDefault="36E7E9C9" w:rsidP="0051655A">
      <w:pPr>
        <w:pStyle w:val="Odstavecseseznamem"/>
        <w:numPr>
          <w:ilvl w:val="0"/>
          <w:numId w:val="8"/>
        </w:numPr>
        <w:jc w:val="both"/>
        <w:rPr>
          <w:rFonts w:asciiTheme="minorHAnsi" w:hAnsiTheme="minorHAnsi" w:cstheme="minorBidi"/>
          <w:lang w:eastAsia="en-US"/>
        </w:rPr>
      </w:pPr>
      <w:r w:rsidRPr="36E7E9C9">
        <w:rPr>
          <w:rFonts w:asciiTheme="minorHAnsi" w:hAnsiTheme="minorHAnsi" w:cstheme="minorBidi"/>
          <w:lang w:eastAsia="en-US"/>
        </w:rPr>
        <w:t xml:space="preserve">služby pro osoby v krizi: </w:t>
      </w:r>
      <w:r w:rsidR="00534A57">
        <w:rPr>
          <w:rFonts w:asciiTheme="minorHAnsi" w:hAnsiTheme="minorHAnsi" w:cstheme="minorBidi"/>
          <w:lang w:eastAsia="en-US"/>
        </w:rPr>
        <w:t>pracovníci APA s</w:t>
      </w:r>
      <w:r w:rsidRPr="36E7E9C9">
        <w:rPr>
          <w:rFonts w:asciiTheme="minorHAnsi" w:hAnsiTheme="minorHAnsi" w:cstheme="minorBidi"/>
          <w:lang w:eastAsia="en-US"/>
        </w:rPr>
        <w:t>polupracují s krizovými centry v</w:t>
      </w:r>
      <w:r w:rsidR="00534A57">
        <w:rPr>
          <w:rFonts w:asciiTheme="minorHAnsi" w:hAnsiTheme="minorHAnsi" w:cstheme="minorBidi"/>
          <w:lang w:eastAsia="en-US"/>
        </w:rPr>
        <w:t> </w:t>
      </w:r>
      <w:r w:rsidRPr="36E7E9C9">
        <w:rPr>
          <w:rFonts w:asciiTheme="minorHAnsi" w:hAnsiTheme="minorHAnsi" w:cstheme="minorBidi"/>
          <w:lang w:eastAsia="en-US"/>
        </w:rPr>
        <w:t>regionu</w:t>
      </w:r>
      <w:r w:rsidR="00534A57">
        <w:rPr>
          <w:rFonts w:asciiTheme="minorHAnsi" w:hAnsiTheme="minorHAnsi" w:cstheme="minorBidi"/>
          <w:lang w:eastAsia="en-US"/>
        </w:rPr>
        <w:t>.</w:t>
      </w:r>
      <w:r w:rsidRPr="36E7E9C9">
        <w:rPr>
          <w:rFonts w:asciiTheme="minorHAnsi" w:hAnsiTheme="minorHAnsi" w:cstheme="minorBidi"/>
          <w:lang w:eastAsia="en-US"/>
        </w:rPr>
        <w:t xml:space="preserve"> Podle vyhodnocení </w:t>
      </w:r>
      <w:r w:rsidRPr="00903C3E">
        <w:rPr>
          <w:rFonts w:asciiTheme="minorHAnsi" w:hAnsiTheme="minorHAnsi" w:cstheme="minorBidi"/>
          <w:lang w:eastAsia="en-US"/>
        </w:rPr>
        <w:t>stavu odesílají pacienty do krizového centra samostatn</w:t>
      </w:r>
      <w:r w:rsidRPr="36E7E9C9">
        <w:rPr>
          <w:rFonts w:asciiTheme="minorHAnsi" w:hAnsiTheme="minorHAnsi" w:cstheme="minorBidi"/>
          <w:lang w:eastAsia="en-US"/>
        </w:rPr>
        <w:t>ě či s doprovodem, stejně tak přijímají k vyšetření pacienty odeslané z krizových služeb, pokud závažnost jejich stavu převýšila možnosti pracoviště krizové péče. V případě terénního poskytování krizové intervence ji mohou vyžádat na pracoviště APA.</w:t>
      </w:r>
      <w:bookmarkEnd w:id="11"/>
      <w:bookmarkEnd w:id="12"/>
    </w:p>
    <w:p w14:paraId="0D1FF61D" w14:textId="74D23AB1" w:rsidR="00771560" w:rsidRPr="00C30AC3" w:rsidRDefault="00A8310A" w:rsidP="00A56B68">
      <w:pPr>
        <w:pStyle w:val="Nadpis1"/>
        <w:numPr>
          <w:ilvl w:val="0"/>
          <w:numId w:val="3"/>
        </w:numPr>
        <w:spacing w:line="259" w:lineRule="auto"/>
        <w:ind w:left="0" w:firstLine="0"/>
        <w:rPr>
          <w:lang w:eastAsia="en-US"/>
        </w:rPr>
      </w:pPr>
      <w:bookmarkStart w:id="15" w:name="_Toc93999876"/>
      <w:bookmarkStart w:id="16" w:name="_Toc188177258"/>
      <w:r w:rsidRPr="16DF1267">
        <w:rPr>
          <w:lang w:eastAsia="en-US"/>
        </w:rPr>
        <w:t>Doporučen</w:t>
      </w:r>
      <w:r w:rsidR="351C8B25" w:rsidRPr="16DF1267">
        <w:rPr>
          <w:lang w:eastAsia="en-US"/>
        </w:rPr>
        <w:t>é</w:t>
      </w:r>
      <w:r w:rsidR="31D41796" w:rsidRPr="16DF1267">
        <w:rPr>
          <w:lang w:eastAsia="en-US"/>
        </w:rPr>
        <w:t xml:space="preserve"> </w:t>
      </w:r>
      <w:r w:rsidR="00F543CA" w:rsidRPr="00C30AC3">
        <w:rPr>
          <w:lang w:eastAsia="en-US"/>
        </w:rPr>
        <w:t>p</w:t>
      </w:r>
      <w:r w:rsidR="00A87D67" w:rsidRPr="00C30AC3">
        <w:rPr>
          <w:lang w:eastAsia="en-US"/>
        </w:rPr>
        <w:t>ersonální obsazení</w:t>
      </w:r>
      <w:r w:rsidR="000215C5" w:rsidRPr="00C30AC3">
        <w:rPr>
          <w:lang w:eastAsia="en-US"/>
        </w:rPr>
        <w:t xml:space="preserve"> v</w:t>
      </w:r>
      <w:r w:rsidR="00771560" w:rsidRPr="00C30AC3">
        <w:rPr>
          <w:lang w:eastAsia="en-US"/>
        </w:rPr>
        <w:t> </w:t>
      </w:r>
      <w:r w:rsidR="000215C5" w:rsidRPr="00C30AC3">
        <w:rPr>
          <w:lang w:eastAsia="en-US"/>
        </w:rPr>
        <w:t>A</w:t>
      </w:r>
      <w:bookmarkEnd w:id="15"/>
      <w:r w:rsidR="00FE0D27">
        <w:rPr>
          <w:lang w:eastAsia="en-US"/>
        </w:rPr>
        <w:t>PA</w:t>
      </w:r>
      <w:bookmarkEnd w:id="16"/>
    </w:p>
    <w:p w14:paraId="09B3CBBC" w14:textId="2C740A6B" w:rsidR="0016394A" w:rsidRPr="0016394A" w:rsidRDefault="005D1D94" w:rsidP="00A56B68">
      <w:pPr>
        <w:pStyle w:val="Odstavecseseznamem"/>
        <w:numPr>
          <w:ilvl w:val="1"/>
          <w:numId w:val="9"/>
        </w:numPr>
        <w:autoSpaceDE w:val="0"/>
        <w:autoSpaceDN w:val="0"/>
        <w:adjustRightInd w:val="0"/>
        <w:spacing w:line="259" w:lineRule="auto"/>
        <w:jc w:val="both"/>
        <w:rPr>
          <w:rFonts w:asciiTheme="minorHAnsi" w:eastAsiaTheme="minorEastAsia" w:hAnsiTheme="minorHAnsi" w:cstheme="minorBidi"/>
          <w:lang w:eastAsia="en-US"/>
        </w:rPr>
      </w:pPr>
      <w:r w:rsidRPr="16DF1267">
        <w:rPr>
          <w:rFonts w:asciiTheme="minorHAnsi" w:hAnsiTheme="minorHAnsi" w:cstheme="minorBidi"/>
          <w:b/>
          <w:bCs/>
        </w:rPr>
        <w:t>Psychiatr</w:t>
      </w:r>
      <w:r w:rsidR="00D519A7">
        <w:rPr>
          <w:rFonts w:asciiTheme="minorHAnsi" w:hAnsiTheme="minorHAnsi" w:cstheme="minorBidi"/>
          <w:b/>
          <w:bCs/>
        </w:rPr>
        <w:t>/psychiatr pro děti a dorost</w:t>
      </w:r>
      <w:r w:rsidR="001D0DC6" w:rsidRPr="16DF1267">
        <w:rPr>
          <w:rFonts w:asciiTheme="minorHAnsi" w:hAnsiTheme="minorHAnsi" w:cstheme="minorBidi"/>
          <w:b/>
          <w:bCs/>
        </w:rPr>
        <w:t xml:space="preserve">: </w:t>
      </w:r>
      <w:r>
        <w:tab/>
      </w:r>
      <w:r>
        <w:tab/>
      </w:r>
      <w:r>
        <w:tab/>
      </w:r>
      <w:r w:rsidR="001D0DC6" w:rsidRPr="16DF1267">
        <w:rPr>
          <w:rFonts w:asciiTheme="minorHAnsi" w:hAnsiTheme="minorHAnsi" w:cstheme="minorBidi"/>
        </w:rPr>
        <w:t xml:space="preserve">úvazek </w:t>
      </w:r>
      <w:r w:rsidR="0016394A" w:rsidRPr="16DF1267">
        <w:rPr>
          <w:rFonts w:asciiTheme="minorHAnsi" w:hAnsiTheme="minorHAnsi" w:cstheme="minorBidi"/>
        </w:rPr>
        <w:t>0,5-1,0</w:t>
      </w:r>
      <w:r w:rsidR="00932AE1">
        <w:rPr>
          <w:rStyle w:val="Znakapoznpodarou"/>
          <w:rFonts w:asciiTheme="minorHAnsi" w:hAnsiTheme="minorHAnsi" w:cstheme="minorHAnsi"/>
          <w:szCs w:val="22"/>
        </w:rPr>
        <w:footnoteReference w:id="2"/>
      </w:r>
    </w:p>
    <w:p w14:paraId="161EEC4F" w14:textId="51478A92" w:rsidR="00297633" w:rsidRPr="00297633" w:rsidRDefault="007902AA" w:rsidP="46669435">
      <w:pPr>
        <w:pStyle w:val="Odstavecseseznamem"/>
        <w:numPr>
          <w:ilvl w:val="1"/>
          <w:numId w:val="9"/>
        </w:numPr>
        <w:rPr>
          <w:rFonts w:asciiTheme="minorHAnsi" w:eastAsiaTheme="minorEastAsia" w:hAnsiTheme="minorHAnsi" w:cstheme="minorBidi"/>
          <w:lang w:eastAsia="en-US"/>
        </w:rPr>
      </w:pPr>
      <w:r w:rsidRPr="0051655A">
        <w:rPr>
          <w:rFonts w:asciiTheme="minorHAnsi" w:hAnsiTheme="minorHAnsi" w:cstheme="minorBidi"/>
          <w:b/>
          <w:bCs/>
        </w:rPr>
        <w:t xml:space="preserve">Všeobecná </w:t>
      </w:r>
      <w:r w:rsidR="0023132E" w:rsidRPr="0051655A">
        <w:rPr>
          <w:rFonts w:asciiTheme="minorHAnsi" w:hAnsiTheme="minorHAnsi" w:cstheme="minorBidi"/>
          <w:b/>
          <w:bCs/>
        </w:rPr>
        <w:t>sestra</w:t>
      </w:r>
      <w:r w:rsidR="0023132E" w:rsidRPr="16DF1267">
        <w:rPr>
          <w:rFonts w:asciiTheme="minorHAnsi" w:hAnsiTheme="minorHAnsi" w:cstheme="minorBidi"/>
          <w:b/>
          <w:bCs/>
        </w:rPr>
        <w:t xml:space="preserve">: </w:t>
      </w:r>
      <w:r w:rsidR="0023132E">
        <w:tab/>
      </w:r>
      <w:r w:rsidR="0023132E">
        <w:tab/>
      </w:r>
      <w:r w:rsidR="003C5EF4">
        <w:tab/>
      </w:r>
      <w:r w:rsidR="003C5EF4">
        <w:tab/>
      </w:r>
      <w:r w:rsidR="003C5EF4">
        <w:tab/>
      </w:r>
      <w:r w:rsidR="000B572E" w:rsidRPr="16DF1267">
        <w:rPr>
          <w:rFonts w:asciiTheme="minorHAnsi" w:hAnsiTheme="minorHAnsi" w:cstheme="minorBidi"/>
        </w:rPr>
        <w:t xml:space="preserve">úvazek </w:t>
      </w:r>
      <w:r w:rsidR="0016394A" w:rsidRPr="16DF1267">
        <w:rPr>
          <w:rFonts w:asciiTheme="minorHAnsi" w:hAnsiTheme="minorHAnsi" w:cstheme="minorBidi"/>
        </w:rPr>
        <w:t>0,5-1,0</w:t>
      </w:r>
      <w:r w:rsidR="00932AE1">
        <w:rPr>
          <w:rStyle w:val="Znakapoznpodarou"/>
          <w:rFonts w:asciiTheme="minorHAnsi" w:hAnsiTheme="minorHAnsi" w:cstheme="minorHAnsi"/>
          <w:szCs w:val="22"/>
        </w:rPr>
        <w:footnoteReference w:id="3"/>
      </w:r>
    </w:p>
    <w:p w14:paraId="519BB28E" w14:textId="575135FB" w:rsidR="0016394A" w:rsidRDefault="00082B09" w:rsidP="46669435">
      <w:pPr>
        <w:pStyle w:val="Odstavecseseznamem"/>
        <w:numPr>
          <w:ilvl w:val="1"/>
          <w:numId w:val="9"/>
        </w:numPr>
        <w:autoSpaceDE w:val="0"/>
        <w:autoSpaceDN w:val="0"/>
        <w:adjustRightInd w:val="0"/>
        <w:spacing w:line="259" w:lineRule="auto"/>
        <w:jc w:val="both"/>
        <w:rPr>
          <w:rFonts w:asciiTheme="minorHAnsi" w:hAnsiTheme="minorHAnsi" w:cstheme="minorBidi"/>
        </w:rPr>
      </w:pPr>
      <w:r w:rsidRPr="46669435">
        <w:rPr>
          <w:rFonts w:asciiTheme="minorHAnsi" w:hAnsiTheme="minorHAnsi" w:cstheme="minorBidi"/>
          <w:b/>
          <w:bCs/>
        </w:rPr>
        <w:t xml:space="preserve">Zdravotně-sociální pracovník: </w:t>
      </w:r>
      <w:r>
        <w:tab/>
      </w:r>
      <w:r w:rsidR="003C5EF4">
        <w:tab/>
      </w:r>
      <w:r w:rsidR="003C5EF4">
        <w:tab/>
      </w:r>
      <w:r w:rsidR="003C5EF4">
        <w:tab/>
      </w:r>
      <w:r w:rsidR="002C324A" w:rsidRPr="46669435">
        <w:rPr>
          <w:rFonts w:asciiTheme="minorHAnsi" w:hAnsiTheme="minorHAnsi" w:cstheme="minorBidi"/>
        </w:rPr>
        <w:t xml:space="preserve">úvazek </w:t>
      </w:r>
      <w:r w:rsidR="0063309A" w:rsidRPr="46669435">
        <w:rPr>
          <w:rFonts w:asciiTheme="minorHAnsi" w:hAnsiTheme="minorHAnsi" w:cstheme="minorBidi"/>
        </w:rPr>
        <w:t>0,25</w:t>
      </w:r>
      <w:r w:rsidR="00932AE1">
        <w:rPr>
          <w:rStyle w:val="Znakapoznpodarou"/>
          <w:rFonts w:asciiTheme="minorHAnsi" w:hAnsiTheme="minorHAnsi" w:cstheme="minorHAnsi"/>
          <w:szCs w:val="22"/>
        </w:rPr>
        <w:footnoteReference w:id="4"/>
      </w:r>
    </w:p>
    <w:p w14:paraId="7EE62069" w14:textId="61BE07C7" w:rsidR="00120D58" w:rsidRPr="00D70A2F" w:rsidRDefault="00A87D67" w:rsidP="00A56B68">
      <w:pPr>
        <w:pStyle w:val="Nadpis1"/>
        <w:numPr>
          <w:ilvl w:val="0"/>
          <w:numId w:val="3"/>
        </w:numPr>
        <w:spacing w:line="259" w:lineRule="auto"/>
        <w:ind w:left="0" w:firstLine="0"/>
        <w:rPr>
          <w:lang w:eastAsia="en-US"/>
        </w:rPr>
      </w:pPr>
      <w:bookmarkStart w:id="17" w:name="_Toc93999877"/>
      <w:bookmarkStart w:id="18" w:name="_Toc188177259"/>
      <w:r w:rsidRPr="00D70A2F">
        <w:rPr>
          <w:lang w:eastAsia="en-US"/>
        </w:rPr>
        <w:t>Materiálně technická kritéria</w:t>
      </w:r>
      <w:bookmarkEnd w:id="17"/>
      <w:r w:rsidR="00BA7F90" w:rsidRPr="00D70A2F">
        <w:rPr>
          <w:lang w:eastAsia="en-US"/>
        </w:rPr>
        <w:t xml:space="preserve"> A</w:t>
      </w:r>
      <w:r w:rsidR="00FE0D27">
        <w:rPr>
          <w:lang w:eastAsia="en-US"/>
        </w:rPr>
        <w:t>PA</w:t>
      </w:r>
      <w:bookmarkEnd w:id="18"/>
    </w:p>
    <w:p w14:paraId="1AAE24B0" w14:textId="5C28560A" w:rsidR="00B31A92" w:rsidRDefault="00510CC7" w:rsidP="00B31A92">
      <w:p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D70A2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Minimální technická kritéria jsou dána platnou vyhláškou č. 92/2012 Sb., </w:t>
      </w:r>
      <w:r w:rsidR="00BF22B0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 </w:t>
      </w:r>
      <w:r w:rsidRPr="00D70A2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požadavcích na minimální technické a věcné vybavení zdravotnických zařízení a kontaktních pracovišť domácí péče, ve znění pozdějších předpisů, (dále jen „vyhláška č. 92/2012 Sb.“). Nad její rámec je </w:t>
      </w:r>
      <w:r w:rsidR="00CF412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vzhledem ke specifikům poskytované péče </w:t>
      </w:r>
      <w:r w:rsidRPr="00D70A2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doporučováno </w:t>
      </w:r>
      <w:r w:rsidR="006C6671">
        <w:rPr>
          <w:rFonts w:asciiTheme="minorHAnsi" w:eastAsiaTheme="minorHAnsi" w:hAnsiTheme="minorHAnsi" w:cstheme="minorBidi"/>
          <w:sz w:val="22"/>
          <w:szCs w:val="22"/>
          <w:lang w:eastAsia="en-US"/>
        </w:rPr>
        <w:t>da</w:t>
      </w:r>
      <w:r w:rsidR="00746158">
        <w:rPr>
          <w:rFonts w:asciiTheme="minorHAnsi" w:eastAsiaTheme="minorHAnsi" w:hAnsiTheme="minorHAnsi" w:cstheme="minorBidi"/>
          <w:sz w:val="22"/>
          <w:szCs w:val="22"/>
          <w:lang w:eastAsia="en-US"/>
        </w:rPr>
        <w:t>lší</w:t>
      </w:r>
      <w:r w:rsidR="002B43E5">
        <w:rPr>
          <w:rFonts w:asciiTheme="minorHAnsi" w:eastAsiaTheme="minorHAnsi" w:hAnsiTheme="minorHAnsi" w:cstheme="minorBidi"/>
          <w:sz w:val="22"/>
          <w:szCs w:val="22"/>
          <w:lang w:eastAsia="en-US"/>
        </w:rPr>
        <w:t>, především prostorové</w:t>
      </w:r>
      <w:r w:rsidR="0074615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D70A2F">
        <w:rPr>
          <w:rFonts w:asciiTheme="minorHAnsi" w:eastAsiaTheme="minorHAnsi" w:hAnsiTheme="minorHAnsi" w:cstheme="minorBidi"/>
          <w:sz w:val="22"/>
          <w:szCs w:val="22"/>
          <w:lang w:eastAsia="en-US"/>
        </w:rPr>
        <w:t>vybavení</w:t>
      </w:r>
      <w:r w:rsidR="002B43E5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které se však může </w:t>
      </w:r>
      <w:r w:rsidR="00794BA2">
        <w:rPr>
          <w:rFonts w:asciiTheme="minorHAnsi" w:eastAsiaTheme="minorHAnsi" w:hAnsiTheme="minorHAnsi" w:cstheme="minorBidi"/>
          <w:sz w:val="22"/>
          <w:szCs w:val="22"/>
          <w:lang w:eastAsia="en-US"/>
        </w:rPr>
        <w:t>lišit dle</w:t>
      </w:r>
      <w:r w:rsidR="00A350B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velikosti a potřeb regionu a návaznosti na </w:t>
      </w:r>
      <w:r w:rsidR="00B31A92">
        <w:rPr>
          <w:rFonts w:asciiTheme="minorHAnsi" w:eastAsiaTheme="minorHAnsi" w:hAnsiTheme="minorHAnsi" w:cstheme="minorBidi"/>
          <w:sz w:val="22"/>
          <w:szCs w:val="22"/>
          <w:lang w:eastAsia="en-US"/>
        </w:rPr>
        <w:t>lůžkové psychiatrické zařízení</w:t>
      </w:r>
      <w:bookmarkStart w:id="19" w:name="_Toc74212276"/>
      <w:bookmarkStart w:id="20" w:name="_Toc87345378"/>
      <w:bookmarkStart w:id="21" w:name="_Hlk64138633"/>
      <w:bookmarkStart w:id="22" w:name="_Toc93999878"/>
      <w:r w:rsidR="00B31A92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24BF5B8F" w14:textId="77777777" w:rsidR="00B31A92" w:rsidRDefault="00B31A92" w:rsidP="00B31A92">
      <w:p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C425D6D" w14:textId="77777777" w:rsidR="001D1B09" w:rsidRPr="002E4DFB" w:rsidRDefault="001D1B09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23" w:name="_Toc188177260"/>
      <w:r w:rsidRPr="002E4DFB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Základní provozní prostory</w:t>
      </w:r>
      <w:bookmarkEnd w:id="23"/>
    </w:p>
    <w:bookmarkEnd w:id="19"/>
    <w:bookmarkEnd w:id="20"/>
    <w:bookmarkEnd w:id="21"/>
    <w:bookmarkEnd w:id="22"/>
    <w:p w14:paraId="0D948915" w14:textId="2380A917" w:rsidR="00510CC7" w:rsidRPr="00D70A2F" w:rsidRDefault="00214F74" w:rsidP="00A56B68">
      <w:pPr>
        <w:pStyle w:val="Odstavecseseznamem"/>
        <w:numPr>
          <w:ilvl w:val="0"/>
          <w:numId w:val="2"/>
        </w:numPr>
        <w:spacing w:before="0"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 w:rsidRPr="00D70A2F">
        <w:rPr>
          <w:rFonts w:asciiTheme="minorHAnsi" w:eastAsiaTheme="minorHAnsi" w:hAnsiTheme="minorHAnsi" w:cstheme="minorBidi"/>
          <w:szCs w:val="22"/>
          <w:lang w:eastAsia="en-US"/>
        </w:rPr>
        <w:t>ordinace psychiatra</w:t>
      </w:r>
      <w:r w:rsidR="0057069E" w:rsidRPr="00D70A2F">
        <w:rPr>
          <w:rFonts w:asciiTheme="minorHAnsi" w:eastAsiaTheme="minorHAnsi" w:hAnsiTheme="minorHAnsi" w:cstheme="minorBidi"/>
          <w:szCs w:val="22"/>
          <w:lang w:eastAsia="en-US"/>
        </w:rPr>
        <w:t>;</w:t>
      </w:r>
    </w:p>
    <w:p w14:paraId="165B9C9C" w14:textId="3CADCB33" w:rsidR="00510CC7" w:rsidRDefault="006767FF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pracovna sestry</w:t>
      </w:r>
      <w:r w:rsidR="000367C8">
        <w:rPr>
          <w:rFonts w:asciiTheme="minorHAnsi" w:eastAsiaTheme="minorHAnsi" w:hAnsiTheme="minorHAnsi" w:cstheme="minorBidi"/>
          <w:szCs w:val="22"/>
          <w:lang w:eastAsia="en-US"/>
        </w:rPr>
        <w:t>;</w:t>
      </w:r>
    </w:p>
    <w:p w14:paraId="632DB469" w14:textId="0DB6EB1D" w:rsidR="000367C8" w:rsidRDefault="000367C8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lastRenderedPageBreak/>
        <w:t xml:space="preserve">dostupná hovorna pro </w:t>
      </w:r>
      <w:r w:rsidR="00317C3B">
        <w:rPr>
          <w:rFonts w:asciiTheme="minorHAnsi" w:eastAsiaTheme="minorHAnsi" w:hAnsiTheme="minorHAnsi" w:cstheme="minorBidi"/>
          <w:szCs w:val="22"/>
          <w:lang w:eastAsia="en-US"/>
        </w:rPr>
        <w:t>setkávání pacienta</w:t>
      </w:r>
      <w:r w:rsidR="00A01BB0">
        <w:rPr>
          <w:rFonts w:asciiTheme="minorHAnsi" w:eastAsiaTheme="minorHAnsi" w:hAnsiTheme="minorHAnsi" w:cstheme="minorBidi"/>
          <w:szCs w:val="22"/>
          <w:lang w:eastAsia="en-US"/>
        </w:rPr>
        <w:t>, jeho zákonného zástupce, rodinného příslušníka či neformálně pečujících</w:t>
      </w:r>
      <w:r w:rsidR="00317C3B">
        <w:rPr>
          <w:rFonts w:asciiTheme="minorHAnsi" w:eastAsiaTheme="minorHAnsi" w:hAnsiTheme="minorHAnsi" w:cstheme="minorBidi"/>
          <w:szCs w:val="22"/>
          <w:lang w:eastAsia="en-US"/>
        </w:rPr>
        <w:t xml:space="preserve"> se zdravotně-sociálním pracovníkem či navazujícím</w:t>
      </w:r>
      <w:r w:rsidR="00DF6529">
        <w:rPr>
          <w:rFonts w:asciiTheme="minorHAnsi" w:eastAsiaTheme="minorHAnsi" w:hAnsiTheme="minorHAnsi" w:cstheme="minorBidi"/>
          <w:szCs w:val="22"/>
          <w:lang w:eastAsia="en-US"/>
        </w:rPr>
        <w:t>i službami (může být sdílena s jinými obory)</w:t>
      </w:r>
    </w:p>
    <w:p w14:paraId="30DF308E" w14:textId="710FFF8A" w:rsidR="00CC16DC" w:rsidRDefault="00CC16DC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čekárna</w:t>
      </w:r>
    </w:p>
    <w:p w14:paraId="36B3451B" w14:textId="7E5D9FE1" w:rsidR="00B5728C" w:rsidRDefault="00B5728C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dostupné WC pro pacienty a personál</w:t>
      </w:r>
    </w:p>
    <w:p w14:paraId="63156BD4" w14:textId="038DDFBB" w:rsidR="00B5728C" w:rsidRPr="00D70A2F" w:rsidRDefault="00B5728C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dostupná denní místnost pro personál</w:t>
      </w:r>
    </w:p>
    <w:p w14:paraId="5393C611" w14:textId="77777777" w:rsidR="00510CC7" w:rsidRPr="00D70A2F" w:rsidRDefault="00510CC7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24" w:name="_Hlk64138722"/>
      <w:bookmarkStart w:id="25" w:name="_Toc74212277"/>
      <w:bookmarkStart w:id="26" w:name="_Toc87345379"/>
      <w:bookmarkStart w:id="27" w:name="_Toc93999879"/>
      <w:bookmarkStart w:id="28" w:name="_Toc188177261"/>
      <w:r w:rsidRPr="00D70A2F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Fakultativní provozní prostory</w:t>
      </w:r>
      <w:bookmarkEnd w:id="24"/>
      <w:bookmarkEnd w:id="25"/>
      <w:bookmarkEnd w:id="26"/>
      <w:bookmarkEnd w:id="27"/>
      <w:bookmarkEnd w:id="28"/>
    </w:p>
    <w:p w14:paraId="6B98C77B" w14:textId="3D4314EB" w:rsidR="00534A57" w:rsidRPr="00D70A2F" w:rsidRDefault="36E7E9C9" w:rsidP="16DF1267">
      <w:pPr>
        <w:pStyle w:val="Odstavecseseznamem"/>
        <w:spacing w:before="0" w:after="160"/>
        <w:ind w:left="0"/>
        <w:contextualSpacing/>
        <w:jc w:val="both"/>
        <w:rPr>
          <w:rFonts w:asciiTheme="minorHAnsi" w:eastAsiaTheme="minorEastAsia" w:hAnsiTheme="minorHAnsi" w:cstheme="minorBidi"/>
          <w:lang w:eastAsia="en-US"/>
        </w:rPr>
      </w:pPr>
      <w:r w:rsidRPr="16DF1267">
        <w:rPr>
          <w:rFonts w:asciiTheme="minorHAnsi" w:eastAsiaTheme="minorEastAsia" w:hAnsiTheme="minorHAnsi" w:cstheme="minorBidi"/>
          <w:lang w:eastAsia="en-US"/>
        </w:rPr>
        <w:t xml:space="preserve">Doporučuje se akutní </w:t>
      </w:r>
      <w:r w:rsidR="00534A57" w:rsidRPr="16DF1267">
        <w:rPr>
          <w:rFonts w:asciiTheme="minorHAnsi" w:eastAsiaTheme="minorEastAsia" w:hAnsiTheme="minorHAnsi" w:cstheme="minorBidi"/>
          <w:lang w:eastAsia="en-US"/>
        </w:rPr>
        <w:t>observační</w:t>
      </w:r>
      <w:r w:rsidRPr="16DF1267">
        <w:rPr>
          <w:rFonts w:asciiTheme="minorHAnsi" w:eastAsiaTheme="minorEastAsia" w:hAnsiTheme="minorHAnsi" w:cstheme="minorBidi"/>
          <w:lang w:eastAsia="en-US"/>
        </w:rPr>
        <w:t xml:space="preserve"> místnost </w:t>
      </w:r>
      <w:r w:rsidR="00534A57" w:rsidRPr="16DF1267">
        <w:rPr>
          <w:rFonts w:asciiTheme="minorHAnsi" w:eastAsiaTheme="minorEastAsia" w:hAnsiTheme="minorHAnsi" w:cstheme="minorBidi"/>
          <w:lang w:eastAsia="en-US"/>
        </w:rPr>
        <w:t>vybavená</w:t>
      </w:r>
      <w:r w:rsidR="05E4FDA4" w:rsidRPr="16DF1267">
        <w:rPr>
          <w:rFonts w:asciiTheme="minorHAnsi" w:eastAsiaTheme="minorEastAsia" w:hAnsiTheme="minorHAnsi" w:cstheme="minorBidi"/>
          <w:lang w:eastAsia="en-US"/>
        </w:rPr>
        <w:t xml:space="preserve"> úměrně druhu</w:t>
      </w:r>
      <w:r w:rsidR="00251F51" w:rsidRPr="16DF1267">
        <w:rPr>
          <w:rFonts w:asciiTheme="minorHAnsi" w:eastAsiaTheme="minorEastAsia" w:hAnsiTheme="minorHAnsi" w:cstheme="minorBidi"/>
          <w:lang w:eastAsia="en-US"/>
        </w:rPr>
        <w:t xml:space="preserve"> poskytované péče</w:t>
      </w:r>
      <w:r w:rsidR="0B7C767C" w:rsidRPr="16DF1267">
        <w:rPr>
          <w:rFonts w:asciiTheme="minorHAnsi" w:eastAsiaTheme="minorEastAsia" w:hAnsiTheme="minorHAnsi" w:cstheme="minorBidi"/>
          <w:lang w:eastAsia="en-US"/>
        </w:rPr>
        <w:t>.</w:t>
      </w:r>
    </w:p>
    <w:p w14:paraId="03B7F47A" w14:textId="7BC4DD87" w:rsidR="16DF1267" w:rsidRDefault="16DF1267" w:rsidP="16DF1267">
      <w:pPr>
        <w:pStyle w:val="Odstavecseseznamem"/>
        <w:spacing w:before="0" w:after="160"/>
        <w:ind w:left="0"/>
        <w:contextualSpacing/>
        <w:jc w:val="both"/>
        <w:rPr>
          <w:rFonts w:asciiTheme="minorHAnsi" w:eastAsiaTheme="minorEastAsia" w:hAnsiTheme="minorHAnsi" w:cstheme="minorBidi"/>
          <w:lang w:eastAsia="en-US"/>
        </w:rPr>
      </w:pPr>
    </w:p>
    <w:p w14:paraId="120C6C5D" w14:textId="7F1A3145" w:rsidR="00510CC7" w:rsidRPr="00534A57" w:rsidRDefault="00493B31" w:rsidP="16DF1267">
      <w:pPr>
        <w:pStyle w:val="Odstavecseseznamem"/>
        <w:numPr>
          <w:ilvl w:val="1"/>
          <w:numId w:val="3"/>
        </w:numPr>
        <w:spacing w:before="160" w:after="160"/>
        <w:ind w:left="0" w:firstLine="0"/>
        <w:contextualSpacing/>
        <w:jc w:val="both"/>
        <w:rPr>
          <w:rFonts w:asciiTheme="majorHAnsi" w:hAnsiTheme="majorHAnsi" w:cstheme="majorBidi"/>
          <w:color w:val="2F5496" w:themeColor="accent1" w:themeShade="BF"/>
          <w:sz w:val="26"/>
          <w:szCs w:val="26"/>
        </w:rPr>
      </w:pPr>
      <w:bookmarkStart w:id="29" w:name="_Hlk64138761"/>
      <w:bookmarkStart w:id="30" w:name="_Toc74212278"/>
      <w:bookmarkStart w:id="31" w:name="_Toc87345380"/>
      <w:bookmarkStart w:id="32" w:name="_Toc93999880"/>
      <w:bookmarkStart w:id="33" w:name="_Toc188177262"/>
      <w:r w:rsidRPr="00534A57">
        <w:rPr>
          <w:rFonts w:asciiTheme="majorHAnsi" w:hAnsiTheme="majorHAnsi" w:cstheme="majorBidi"/>
          <w:color w:val="2F5496" w:themeColor="accent1" w:themeShade="BF"/>
          <w:sz w:val="26"/>
          <w:szCs w:val="26"/>
        </w:rPr>
        <w:t>Základní m</w:t>
      </w:r>
      <w:r w:rsidR="00510CC7" w:rsidRPr="00534A57">
        <w:rPr>
          <w:rFonts w:asciiTheme="majorHAnsi" w:hAnsiTheme="majorHAnsi" w:cstheme="majorBidi"/>
          <w:color w:val="2F5496" w:themeColor="accent1" w:themeShade="BF"/>
          <w:sz w:val="26"/>
          <w:szCs w:val="26"/>
        </w:rPr>
        <w:t xml:space="preserve">ateriálové a přístrojové vybavení </w:t>
      </w:r>
      <w:bookmarkEnd w:id="29"/>
      <w:bookmarkEnd w:id="30"/>
      <w:bookmarkEnd w:id="31"/>
      <w:r w:rsidR="00AE18F1" w:rsidRPr="00534A57">
        <w:rPr>
          <w:rFonts w:asciiTheme="majorHAnsi" w:hAnsiTheme="majorHAnsi" w:cstheme="majorBidi"/>
          <w:color w:val="2F5496" w:themeColor="accent1" w:themeShade="BF"/>
          <w:sz w:val="26"/>
          <w:szCs w:val="26"/>
        </w:rPr>
        <w:t xml:space="preserve">v </w:t>
      </w:r>
      <w:r w:rsidR="00BF068A" w:rsidRPr="00534A57">
        <w:rPr>
          <w:rFonts w:asciiTheme="majorHAnsi" w:hAnsiTheme="majorHAnsi" w:cstheme="majorBidi"/>
          <w:color w:val="2F5496" w:themeColor="accent1" w:themeShade="BF"/>
          <w:sz w:val="26"/>
          <w:szCs w:val="26"/>
        </w:rPr>
        <w:t>A</w:t>
      </w:r>
      <w:bookmarkEnd w:id="32"/>
      <w:r w:rsidR="009230EB" w:rsidRPr="00534A57">
        <w:rPr>
          <w:rFonts w:asciiTheme="majorHAnsi" w:hAnsiTheme="majorHAnsi" w:cstheme="majorBidi"/>
          <w:color w:val="2F5496" w:themeColor="accent1" w:themeShade="BF"/>
          <w:sz w:val="26"/>
          <w:szCs w:val="26"/>
        </w:rPr>
        <w:t>PA</w:t>
      </w:r>
      <w:bookmarkEnd w:id="33"/>
    </w:p>
    <w:p w14:paraId="20839189" w14:textId="3938C371" w:rsidR="00150325" w:rsidRDefault="007E4CAA" w:rsidP="00A56B68">
      <w:pPr>
        <w:pStyle w:val="Odstavecseseznamem"/>
        <w:numPr>
          <w:ilvl w:val="0"/>
          <w:numId w:val="2"/>
        </w:numPr>
        <w:spacing w:before="0" w:after="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vybavení ordinace dle</w:t>
      </w:r>
      <w:r w:rsidR="001C4C64">
        <w:rPr>
          <w:rFonts w:asciiTheme="minorHAnsi" w:eastAsiaTheme="minorHAnsi" w:hAnsiTheme="minorHAnsi" w:cstheme="minorBidi"/>
          <w:szCs w:val="22"/>
          <w:lang w:eastAsia="en-US"/>
        </w:rPr>
        <w:t xml:space="preserve"> společných požadavků </w:t>
      </w:r>
      <w:r w:rsidR="007267E1">
        <w:rPr>
          <w:rFonts w:asciiTheme="minorHAnsi" w:eastAsiaTheme="minorHAnsi" w:hAnsiTheme="minorHAnsi" w:cstheme="minorBidi"/>
          <w:szCs w:val="22"/>
          <w:lang w:eastAsia="en-US"/>
        </w:rPr>
        <w:t>vyhlášky</w:t>
      </w:r>
      <w:r w:rsidR="007267E1" w:rsidRPr="00D70A2F">
        <w:rPr>
          <w:rFonts w:asciiTheme="minorHAnsi" w:eastAsiaTheme="minorHAnsi" w:hAnsiTheme="minorHAnsi" w:cstheme="minorBidi"/>
          <w:szCs w:val="22"/>
          <w:lang w:eastAsia="en-US"/>
        </w:rPr>
        <w:t xml:space="preserve"> č. 92/2012 Sb.</w:t>
      </w:r>
    </w:p>
    <w:p w14:paraId="3AE0332D" w14:textId="02A3A4C3" w:rsidR="007267E1" w:rsidRPr="00D215DB" w:rsidRDefault="007267E1" w:rsidP="00A56B68">
      <w:pPr>
        <w:pStyle w:val="Odstavecseseznamem"/>
        <w:numPr>
          <w:ilvl w:val="0"/>
          <w:numId w:val="2"/>
        </w:numPr>
        <w:spacing w:before="0" w:after="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>
        <w:rPr>
          <w:rFonts w:asciiTheme="minorHAnsi" w:eastAsiaTheme="minorHAnsi" w:hAnsiTheme="minorHAnsi" w:cstheme="minorBidi"/>
          <w:szCs w:val="22"/>
          <w:lang w:eastAsia="en-US"/>
        </w:rPr>
        <w:t>lehátko</w:t>
      </w:r>
      <w:r w:rsidR="003758E0">
        <w:rPr>
          <w:rFonts w:asciiTheme="minorHAnsi" w:eastAsiaTheme="minorHAnsi" w:hAnsiTheme="minorHAnsi" w:cstheme="minorBidi"/>
          <w:szCs w:val="22"/>
          <w:lang w:eastAsia="en-US"/>
        </w:rPr>
        <w:t xml:space="preserve"> (</w:t>
      </w:r>
      <w:r w:rsidR="00BF21AE">
        <w:rPr>
          <w:rFonts w:asciiTheme="minorHAnsi" w:eastAsiaTheme="minorHAnsi" w:hAnsiTheme="minorHAnsi" w:cstheme="minorBidi"/>
          <w:szCs w:val="22"/>
          <w:lang w:eastAsia="en-US"/>
        </w:rPr>
        <w:t xml:space="preserve">může být nahrazeno </w:t>
      </w:r>
      <w:r w:rsidR="000C1E85">
        <w:rPr>
          <w:rFonts w:asciiTheme="minorHAnsi" w:eastAsiaTheme="minorHAnsi" w:hAnsiTheme="minorHAnsi" w:cstheme="minorBidi"/>
          <w:szCs w:val="22"/>
          <w:lang w:eastAsia="en-US"/>
        </w:rPr>
        <w:t>lůžkem</w:t>
      </w:r>
      <w:r w:rsidR="00BF21AE">
        <w:rPr>
          <w:rFonts w:asciiTheme="minorHAnsi" w:eastAsiaTheme="minorHAnsi" w:hAnsiTheme="minorHAnsi" w:cstheme="minorBidi"/>
          <w:szCs w:val="22"/>
          <w:lang w:eastAsia="en-US"/>
        </w:rPr>
        <w:t xml:space="preserve"> umožňující</w:t>
      </w:r>
      <w:r w:rsidR="000C1E85">
        <w:rPr>
          <w:rFonts w:asciiTheme="minorHAnsi" w:eastAsiaTheme="minorHAnsi" w:hAnsiTheme="minorHAnsi" w:cstheme="minorBidi"/>
          <w:szCs w:val="22"/>
          <w:lang w:eastAsia="en-US"/>
        </w:rPr>
        <w:t xml:space="preserve">m </w:t>
      </w:r>
      <w:r w:rsidR="00BF21AE">
        <w:rPr>
          <w:rFonts w:asciiTheme="minorHAnsi" w:eastAsiaTheme="minorHAnsi" w:hAnsiTheme="minorHAnsi" w:cstheme="minorBidi"/>
          <w:szCs w:val="22"/>
          <w:lang w:eastAsia="en-US"/>
        </w:rPr>
        <w:t xml:space="preserve">fyzické omezení pacienta </w:t>
      </w:r>
      <w:r w:rsidR="000C1E85">
        <w:rPr>
          <w:rFonts w:asciiTheme="minorHAnsi" w:eastAsiaTheme="minorHAnsi" w:hAnsiTheme="minorHAnsi" w:cstheme="minorBidi"/>
          <w:szCs w:val="22"/>
          <w:lang w:eastAsia="en-US"/>
        </w:rPr>
        <w:t>ochrannými</w:t>
      </w:r>
      <w:r w:rsidR="00357C27">
        <w:rPr>
          <w:rFonts w:asciiTheme="minorHAnsi" w:eastAsiaTheme="minorHAnsi" w:hAnsiTheme="minorHAnsi" w:cstheme="minorBidi"/>
          <w:szCs w:val="22"/>
          <w:lang w:eastAsia="en-US"/>
        </w:rPr>
        <w:t xml:space="preserve"> pásy</w:t>
      </w:r>
      <w:r w:rsidR="003758E0">
        <w:rPr>
          <w:rFonts w:asciiTheme="minorHAnsi" w:eastAsiaTheme="minorHAnsi" w:hAnsiTheme="minorHAnsi" w:cstheme="minorBidi"/>
          <w:szCs w:val="22"/>
          <w:lang w:eastAsia="en-US"/>
        </w:rPr>
        <w:t>)</w:t>
      </w:r>
    </w:p>
    <w:p w14:paraId="01A5EDE0" w14:textId="26094E9E" w:rsidR="00510CC7" w:rsidRPr="00D70A2F" w:rsidRDefault="00510CC7" w:rsidP="00A56B68">
      <w:pPr>
        <w:pStyle w:val="Odstavecseseznamem"/>
        <w:numPr>
          <w:ilvl w:val="0"/>
          <w:numId w:val="2"/>
        </w:numPr>
        <w:spacing w:before="0" w:after="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 w:rsidRPr="00D70A2F">
        <w:rPr>
          <w:rFonts w:asciiTheme="minorHAnsi" w:eastAsiaTheme="minorHAnsi" w:hAnsiTheme="minorHAnsi" w:cstheme="minorBidi"/>
          <w:szCs w:val="22"/>
          <w:lang w:eastAsia="en-US"/>
        </w:rPr>
        <w:t xml:space="preserve">nábytek pro práci pracovníků </w:t>
      </w:r>
      <w:r w:rsidR="00A71451" w:rsidRPr="00D70A2F">
        <w:rPr>
          <w:rFonts w:asciiTheme="minorHAnsi" w:eastAsiaTheme="minorHAnsi" w:hAnsiTheme="minorHAnsi" w:cstheme="minorBidi"/>
          <w:szCs w:val="22"/>
          <w:lang w:eastAsia="en-US"/>
        </w:rPr>
        <w:t>A</w:t>
      </w:r>
      <w:r w:rsidR="00150325">
        <w:rPr>
          <w:rFonts w:asciiTheme="minorHAnsi" w:eastAsiaTheme="minorHAnsi" w:hAnsiTheme="minorHAnsi" w:cstheme="minorBidi"/>
          <w:szCs w:val="22"/>
          <w:lang w:eastAsia="en-US"/>
        </w:rPr>
        <w:t>PA</w:t>
      </w:r>
    </w:p>
    <w:p w14:paraId="406EE0E4" w14:textId="68FE2F5B" w:rsidR="00BF51DB" w:rsidRDefault="36E7E9C9" w:rsidP="36E7E9C9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EastAsia" w:hAnsiTheme="minorHAnsi" w:cstheme="minorBidi"/>
          <w:lang w:eastAsia="en-US"/>
        </w:rPr>
      </w:pPr>
      <w:r w:rsidRPr="36E7E9C9">
        <w:rPr>
          <w:rFonts w:asciiTheme="minorHAnsi" w:eastAsiaTheme="minorEastAsia" w:hAnsiTheme="minorHAnsi" w:cstheme="minorBidi"/>
          <w:lang w:eastAsia="en-US"/>
        </w:rPr>
        <w:t>alkotest tester na drogy</w:t>
      </w:r>
    </w:p>
    <w:p w14:paraId="7884F828" w14:textId="66E25FFC" w:rsidR="00510CC7" w:rsidRPr="00D70A2F" w:rsidRDefault="00510CC7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EastAsia" w:hAnsiTheme="minorHAnsi" w:cstheme="minorBidi"/>
          <w:lang w:eastAsia="en-US"/>
        </w:rPr>
      </w:pPr>
      <w:r w:rsidRPr="16DF1267">
        <w:rPr>
          <w:rFonts w:asciiTheme="minorHAnsi" w:eastAsiaTheme="minorEastAsia" w:hAnsiTheme="minorHAnsi" w:cstheme="minorBidi"/>
          <w:lang w:eastAsia="en-US"/>
        </w:rPr>
        <w:t>mobilní telefony, stolní a přenosné počítače nebo tablety, tiskárny, vč. připojení k veřejné telefonní síti mobilní</w:t>
      </w:r>
    </w:p>
    <w:p w14:paraId="3303C848" w14:textId="1C1383D9" w:rsidR="00B0251A" w:rsidRPr="00A42838" w:rsidRDefault="0092730C" w:rsidP="00A56B68">
      <w:pPr>
        <w:pStyle w:val="Odstavecseseznamem"/>
        <w:numPr>
          <w:ilvl w:val="0"/>
          <w:numId w:val="2"/>
        </w:numPr>
        <w:spacing w:after="160"/>
        <w:contextualSpacing/>
        <w:jc w:val="both"/>
        <w:rPr>
          <w:rFonts w:asciiTheme="minorHAnsi" w:eastAsiaTheme="minorEastAsia" w:hAnsiTheme="minorHAnsi" w:cstheme="minorBidi"/>
          <w:lang w:eastAsia="en-US"/>
        </w:rPr>
      </w:pPr>
      <w:r w:rsidRPr="16DF1267">
        <w:rPr>
          <w:rFonts w:asciiTheme="minorHAnsi" w:eastAsiaTheme="minorEastAsia" w:hAnsiTheme="minorHAnsi" w:cstheme="minorBidi"/>
          <w:lang w:eastAsia="en-US"/>
        </w:rPr>
        <w:t>výstražný</w:t>
      </w:r>
      <w:r w:rsidR="00D92ADF" w:rsidRPr="16DF1267">
        <w:rPr>
          <w:rFonts w:asciiTheme="minorHAnsi" w:eastAsiaTheme="minorEastAsia" w:hAnsiTheme="minorHAnsi" w:cstheme="minorBidi"/>
          <w:lang w:eastAsia="en-US"/>
        </w:rPr>
        <w:t xml:space="preserve"> systém</w:t>
      </w:r>
      <w:r w:rsidRPr="16DF1267">
        <w:rPr>
          <w:rFonts w:asciiTheme="minorHAnsi" w:eastAsiaTheme="minorEastAsia" w:hAnsiTheme="minorHAnsi" w:cstheme="minorBidi"/>
          <w:lang w:eastAsia="en-US"/>
        </w:rPr>
        <w:t xml:space="preserve">, jímž </w:t>
      </w:r>
      <w:r w:rsidR="00251F56" w:rsidRPr="16DF1267">
        <w:rPr>
          <w:rFonts w:asciiTheme="minorHAnsi" w:eastAsiaTheme="minorEastAsia" w:hAnsiTheme="minorHAnsi" w:cstheme="minorBidi"/>
          <w:lang w:eastAsia="en-US"/>
        </w:rPr>
        <w:t xml:space="preserve">jsou vybaveny všechny </w:t>
      </w:r>
      <w:r w:rsidR="002D7678" w:rsidRPr="16DF1267">
        <w:rPr>
          <w:rFonts w:asciiTheme="minorHAnsi" w:eastAsiaTheme="minorEastAsia" w:hAnsiTheme="minorHAnsi" w:cstheme="minorBidi"/>
          <w:lang w:eastAsia="en-US"/>
        </w:rPr>
        <w:t xml:space="preserve">ordinace či který je osobně nošen personálem a může </w:t>
      </w:r>
      <w:r w:rsidRPr="16DF1267">
        <w:rPr>
          <w:rFonts w:asciiTheme="minorHAnsi" w:eastAsiaTheme="minorEastAsia" w:hAnsiTheme="minorHAnsi" w:cstheme="minorBidi"/>
          <w:lang w:eastAsia="en-US"/>
        </w:rPr>
        <w:t>dista</w:t>
      </w:r>
      <w:r w:rsidR="00251F56" w:rsidRPr="16DF1267">
        <w:rPr>
          <w:rFonts w:asciiTheme="minorHAnsi" w:eastAsiaTheme="minorEastAsia" w:hAnsiTheme="minorHAnsi" w:cstheme="minorBidi"/>
          <w:lang w:eastAsia="en-US"/>
        </w:rPr>
        <w:t>nčně</w:t>
      </w:r>
      <w:r w:rsidR="002D7678" w:rsidRPr="16DF1267">
        <w:rPr>
          <w:rFonts w:asciiTheme="minorHAnsi" w:eastAsiaTheme="minorEastAsia" w:hAnsiTheme="minorHAnsi" w:cstheme="minorBidi"/>
          <w:lang w:eastAsia="en-US"/>
        </w:rPr>
        <w:t xml:space="preserve"> či </w:t>
      </w:r>
      <w:r w:rsidR="002C093C" w:rsidRPr="16DF1267">
        <w:rPr>
          <w:rFonts w:asciiTheme="minorHAnsi" w:eastAsiaTheme="minorEastAsia" w:hAnsiTheme="minorHAnsi" w:cstheme="minorBidi"/>
          <w:lang w:eastAsia="en-US"/>
        </w:rPr>
        <w:t>akusticky umožňovat přivolání pomoci. Doporučuje se napojení na pul</w:t>
      </w:r>
      <w:r w:rsidR="006F345C" w:rsidRPr="16DF1267">
        <w:rPr>
          <w:rFonts w:asciiTheme="minorHAnsi" w:eastAsiaTheme="minorEastAsia" w:hAnsiTheme="minorHAnsi" w:cstheme="minorBidi"/>
          <w:lang w:eastAsia="en-US"/>
        </w:rPr>
        <w:t xml:space="preserve">t ostrahy zdravotnického zařízení, je-li tato zřízena </w:t>
      </w:r>
      <w:r w:rsidR="007A09F5" w:rsidRPr="16DF1267">
        <w:rPr>
          <w:rFonts w:asciiTheme="minorHAnsi" w:eastAsiaTheme="minorEastAsia" w:hAnsiTheme="minorHAnsi" w:cstheme="minorBidi"/>
          <w:lang w:eastAsia="en-US"/>
        </w:rPr>
        <w:t>či externě nasmlouvána</w:t>
      </w:r>
    </w:p>
    <w:p w14:paraId="37312652" w14:textId="7EBBD8C6" w:rsidR="006D243E" w:rsidRPr="00570BDC" w:rsidRDefault="00570BDC" w:rsidP="00A56B68">
      <w:pPr>
        <w:pStyle w:val="Nadpis2"/>
        <w:numPr>
          <w:ilvl w:val="1"/>
          <w:numId w:val="3"/>
        </w:numPr>
        <w:ind w:left="0" w:firstLine="0"/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</w:pPr>
      <w:bookmarkStart w:id="34" w:name="_Toc188177263"/>
      <w:r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Fakultativní</w:t>
      </w:r>
      <w:r w:rsidR="00493B31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 xml:space="preserve"> m</w:t>
      </w:r>
      <w:r w:rsidR="00493B31" w:rsidRPr="00D70A2F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ateriálové a přístrojové vybavení A</w:t>
      </w:r>
      <w:r w:rsidR="00493B31">
        <w:rPr>
          <w:rFonts w:asciiTheme="majorHAnsi" w:hAnsiTheme="majorHAnsi" w:cstheme="majorBidi"/>
          <w:b w:val="0"/>
          <w:bCs w:val="0"/>
          <w:color w:val="2F5496" w:themeColor="accent1" w:themeShade="BF"/>
          <w:sz w:val="26"/>
          <w:szCs w:val="26"/>
        </w:rPr>
        <w:t>PA</w:t>
      </w:r>
      <w:bookmarkEnd w:id="34"/>
    </w:p>
    <w:p w14:paraId="158FBFD0" w14:textId="0C674533" w:rsidR="00A42838" w:rsidRPr="006767FF" w:rsidRDefault="00A42838" w:rsidP="001E6F85">
      <w:pPr>
        <w:pStyle w:val="Odstavecseseznamem"/>
        <w:numPr>
          <w:ilvl w:val="0"/>
          <w:numId w:val="2"/>
        </w:numPr>
        <w:spacing w:before="0" w:after="0"/>
        <w:ind w:left="714" w:hanging="357"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 w:rsidRPr="006767FF">
        <w:rPr>
          <w:rFonts w:asciiTheme="minorHAnsi" w:eastAsiaTheme="minorHAnsi" w:hAnsiTheme="minorHAnsi" w:cstheme="minorBidi"/>
          <w:szCs w:val="22"/>
          <w:lang w:eastAsia="en-US"/>
        </w:rPr>
        <w:t>glukometr</w:t>
      </w:r>
      <w:r w:rsidR="00A56B68" w:rsidRPr="006767FF">
        <w:rPr>
          <w:rFonts w:asciiTheme="minorHAnsi" w:eastAsiaTheme="minorHAnsi" w:hAnsiTheme="minorHAnsi" w:cstheme="minorBidi"/>
          <w:szCs w:val="22"/>
          <w:lang w:eastAsia="en-US"/>
        </w:rPr>
        <w:t xml:space="preserve"> (</w:t>
      </w:r>
      <w:r w:rsidR="0023213D" w:rsidRPr="006767FF">
        <w:rPr>
          <w:rFonts w:asciiTheme="minorHAnsi" w:eastAsiaTheme="minorHAnsi" w:hAnsiTheme="minorHAnsi" w:cstheme="minorBidi"/>
          <w:szCs w:val="22"/>
          <w:lang w:eastAsia="en-US"/>
        </w:rPr>
        <w:t xml:space="preserve">vlastní či </w:t>
      </w:r>
      <w:r w:rsidR="00A56B68" w:rsidRPr="006767FF">
        <w:rPr>
          <w:rFonts w:asciiTheme="minorHAnsi" w:eastAsiaTheme="minorHAnsi" w:hAnsiTheme="minorHAnsi" w:cstheme="minorBidi"/>
          <w:szCs w:val="22"/>
          <w:lang w:eastAsia="en-US"/>
        </w:rPr>
        <w:t>dostupný)</w:t>
      </w:r>
    </w:p>
    <w:p w14:paraId="2BF2240C" w14:textId="7C9D3D44" w:rsidR="00210243" w:rsidRPr="006767FF" w:rsidRDefault="00210243" w:rsidP="001E6F85">
      <w:pPr>
        <w:pStyle w:val="Odstavecseseznamem"/>
        <w:numPr>
          <w:ilvl w:val="0"/>
          <w:numId w:val="2"/>
        </w:numPr>
        <w:spacing w:before="0" w:after="0"/>
        <w:ind w:left="714" w:hanging="357"/>
        <w:jc w:val="both"/>
        <w:rPr>
          <w:rFonts w:asciiTheme="minorHAnsi" w:eastAsiaTheme="minorHAnsi" w:hAnsiTheme="minorHAnsi" w:cstheme="minorBidi"/>
          <w:szCs w:val="22"/>
          <w:lang w:eastAsia="en-US"/>
        </w:rPr>
      </w:pPr>
      <w:r w:rsidRPr="006767FF">
        <w:rPr>
          <w:rFonts w:asciiTheme="minorHAnsi" w:eastAsiaTheme="minorHAnsi" w:hAnsiTheme="minorHAnsi" w:cstheme="minorBidi"/>
          <w:szCs w:val="22"/>
          <w:lang w:eastAsia="en-US"/>
        </w:rPr>
        <w:t>automatický defibrilátor</w:t>
      </w:r>
      <w:r w:rsidR="00A56B68" w:rsidRPr="006767FF">
        <w:rPr>
          <w:rFonts w:asciiTheme="minorHAnsi" w:eastAsiaTheme="minorHAnsi" w:hAnsiTheme="minorHAnsi" w:cstheme="minorBidi"/>
          <w:szCs w:val="22"/>
          <w:lang w:eastAsia="en-US"/>
        </w:rPr>
        <w:t xml:space="preserve"> (</w:t>
      </w:r>
      <w:r w:rsidR="0023213D" w:rsidRPr="006767FF">
        <w:rPr>
          <w:rFonts w:asciiTheme="minorHAnsi" w:eastAsiaTheme="minorHAnsi" w:hAnsiTheme="minorHAnsi" w:cstheme="minorBidi"/>
          <w:szCs w:val="22"/>
          <w:lang w:eastAsia="en-US"/>
        </w:rPr>
        <w:t xml:space="preserve">vlastní či </w:t>
      </w:r>
      <w:r w:rsidR="00A56B68" w:rsidRPr="006767FF">
        <w:rPr>
          <w:rFonts w:asciiTheme="minorHAnsi" w:eastAsiaTheme="minorHAnsi" w:hAnsiTheme="minorHAnsi" w:cstheme="minorBidi"/>
          <w:szCs w:val="22"/>
          <w:lang w:eastAsia="en-US"/>
        </w:rPr>
        <w:t>dostupný)</w:t>
      </w:r>
    </w:p>
    <w:p w14:paraId="23FE417B" w14:textId="348B0D99" w:rsidR="00570BDC" w:rsidRPr="006767FF" w:rsidRDefault="000C1E85" w:rsidP="001E6F85">
      <w:pPr>
        <w:numPr>
          <w:ilvl w:val="0"/>
          <w:numId w:val="2"/>
        </w:numPr>
        <w:ind w:left="714" w:hanging="357"/>
        <w:jc w:val="both"/>
        <w:rPr>
          <w:rFonts w:asciiTheme="minorHAnsi" w:eastAsiaTheme="minorEastAsia" w:hAnsiTheme="minorHAnsi" w:cstheme="minorBidi"/>
          <w:sz w:val="22"/>
          <w:szCs w:val="22"/>
          <w:lang w:eastAsia="en-US"/>
        </w:rPr>
      </w:pPr>
      <w:r w:rsidRPr="006767FF">
        <w:rPr>
          <w:rFonts w:asciiTheme="minorHAnsi" w:eastAsiaTheme="minorEastAsia" w:hAnsiTheme="minorHAnsi" w:cstheme="minorBidi"/>
          <w:sz w:val="22"/>
          <w:szCs w:val="22"/>
          <w:lang w:eastAsia="en-US"/>
        </w:rPr>
        <w:t xml:space="preserve">lůžko </w:t>
      </w:r>
      <w:r w:rsidR="00357C27" w:rsidRPr="006767FF">
        <w:rPr>
          <w:rFonts w:asciiTheme="minorHAnsi" w:eastAsiaTheme="minorEastAsia" w:hAnsiTheme="minorHAnsi" w:cstheme="minorBidi"/>
          <w:sz w:val="22"/>
          <w:szCs w:val="22"/>
          <w:lang w:eastAsia="en-US"/>
        </w:rPr>
        <w:t>umožňující fyzické omezení pacienta ochrannými pásy</w:t>
      </w:r>
    </w:p>
    <w:p w14:paraId="705A4F93" w14:textId="71C7F11C" w:rsidR="00D329C2" w:rsidRPr="006767FF" w:rsidRDefault="00D329C2" w:rsidP="001E6F85">
      <w:pPr>
        <w:pStyle w:val="Odstavecseseznamem"/>
        <w:numPr>
          <w:ilvl w:val="0"/>
          <w:numId w:val="2"/>
        </w:numPr>
        <w:spacing w:before="0" w:after="0"/>
        <w:ind w:left="714" w:hanging="357"/>
        <w:jc w:val="both"/>
        <w:rPr>
          <w:rFonts w:asciiTheme="minorHAnsi" w:eastAsiaTheme="minorEastAsia" w:hAnsiTheme="minorHAnsi" w:cstheme="minorBidi"/>
          <w:szCs w:val="22"/>
          <w:lang w:eastAsia="en-US"/>
        </w:rPr>
      </w:pPr>
      <w:r w:rsidRPr="006767FF">
        <w:rPr>
          <w:rFonts w:asciiTheme="minorHAnsi" w:eastAsiaTheme="minorEastAsia" w:hAnsiTheme="minorHAnsi" w:cstheme="minorBidi"/>
          <w:szCs w:val="22"/>
          <w:lang w:eastAsia="en-US"/>
        </w:rPr>
        <w:t xml:space="preserve">ochranné pásy min. pro omezení horních a dolních </w:t>
      </w:r>
      <w:proofErr w:type="gramStart"/>
      <w:r w:rsidR="00E062D2" w:rsidRPr="006767FF">
        <w:rPr>
          <w:rFonts w:asciiTheme="minorHAnsi" w:eastAsiaTheme="minorEastAsia" w:hAnsiTheme="minorHAnsi" w:cstheme="minorBidi"/>
          <w:szCs w:val="22"/>
          <w:lang w:eastAsia="en-US"/>
        </w:rPr>
        <w:t>končetin</w:t>
      </w:r>
      <w:r w:rsidR="006C026D" w:rsidRPr="006767FF">
        <w:rPr>
          <w:rFonts w:asciiTheme="minorHAnsi" w:eastAsiaTheme="minorEastAsia" w:hAnsiTheme="minorHAnsi" w:cstheme="minorBidi"/>
          <w:szCs w:val="22"/>
          <w:lang w:eastAsia="en-US"/>
        </w:rPr>
        <w:t>,..</w:t>
      </w:r>
      <w:proofErr w:type="gramEnd"/>
    </w:p>
    <w:p w14:paraId="53ABB941" w14:textId="46DA6469" w:rsidR="00D329C2" w:rsidRPr="002966DB" w:rsidRDefault="00D329C2" w:rsidP="002966DB">
      <w:pPr>
        <w:spacing w:after="160"/>
        <w:contextualSpacing/>
        <w:jc w:val="both"/>
        <w:rPr>
          <w:rFonts w:asciiTheme="minorHAnsi" w:eastAsiaTheme="minorHAnsi" w:hAnsiTheme="minorHAnsi" w:cstheme="minorBidi"/>
          <w:szCs w:val="22"/>
          <w:lang w:eastAsia="en-US"/>
        </w:rPr>
      </w:pPr>
    </w:p>
    <w:p w14:paraId="43CB7BD4" w14:textId="77777777" w:rsidR="00D329C2" w:rsidRPr="00BF22B0" w:rsidRDefault="00D329C2" w:rsidP="00E062D2">
      <w:pPr>
        <w:pStyle w:val="Odstavecseseznamem"/>
        <w:spacing w:after="160"/>
        <w:ind w:left="720"/>
        <w:contextualSpacing/>
        <w:jc w:val="both"/>
        <w:rPr>
          <w:rFonts w:asciiTheme="minorHAnsi" w:eastAsiaTheme="minorHAnsi" w:hAnsiTheme="minorHAnsi" w:cstheme="minorBidi"/>
          <w:i/>
          <w:iCs/>
          <w:szCs w:val="22"/>
          <w:lang w:eastAsia="en-US"/>
        </w:rPr>
      </w:pPr>
    </w:p>
    <w:sectPr w:rsidR="00D329C2" w:rsidRPr="00BF22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BC297" w14:textId="77777777" w:rsidR="005835B8" w:rsidRDefault="005835B8" w:rsidP="00D54C8C">
      <w:r>
        <w:separator/>
      </w:r>
    </w:p>
  </w:endnote>
  <w:endnote w:type="continuationSeparator" w:id="0">
    <w:p w14:paraId="35FE2A8F" w14:textId="77777777" w:rsidR="005835B8" w:rsidRDefault="005835B8" w:rsidP="00D54C8C">
      <w:r>
        <w:continuationSeparator/>
      </w:r>
    </w:p>
  </w:endnote>
  <w:endnote w:type="continuationNotice" w:id="1">
    <w:p w14:paraId="6941A404" w14:textId="77777777" w:rsidR="005835B8" w:rsidRDefault="005835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3827E" w14:textId="77777777" w:rsidR="005D4DF2" w:rsidRDefault="005D4DF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5966162"/>
      <w:docPartObj>
        <w:docPartGallery w:val="Page Numbers (Bottom of Page)"/>
        <w:docPartUnique/>
      </w:docPartObj>
    </w:sdtPr>
    <w:sdtContent>
      <w:p w14:paraId="3D0089CD" w14:textId="77777777" w:rsidR="00931052" w:rsidRDefault="0093105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15DD">
          <w:rPr>
            <w:noProof/>
          </w:rPr>
          <w:t>1</w:t>
        </w:r>
        <w:r>
          <w:fldChar w:fldCharType="end"/>
        </w:r>
      </w:p>
    </w:sdtContent>
  </w:sdt>
  <w:p w14:paraId="58B345C7" w14:textId="77777777" w:rsidR="006C4115" w:rsidRDefault="006C411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88313" w14:textId="77777777" w:rsidR="005D4DF2" w:rsidRDefault="005D4DF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8B583" w14:textId="77777777" w:rsidR="005835B8" w:rsidRDefault="005835B8" w:rsidP="00D54C8C">
      <w:r>
        <w:separator/>
      </w:r>
    </w:p>
  </w:footnote>
  <w:footnote w:type="continuationSeparator" w:id="0">
    <w:p w14:paraId="7EEA90B9" w14:textId="77777777" w:rsidR="005835B8" w:rsidRDefault="005835B8" w:rsidP="00D54C8C">
      <w:r>
        <w:continuationSeparator/>
      </w:r>
    </w:p>
  </w:footnote>
  <w:footnote w:type="continuationNotice" w:id="1">
    <w:p w14:paraId="4568E372" w14:textId="77777777" w:rsidR="005835B8" w:rsidRDefault="005835B8"/>
  </w:footnote>
  <w:footnote w:id="2">
    <w:p w14:paraId="1DF6A7ED" w14:textId="1F4BB3D4" w:rsidR="00932AE1" w:rsidRDefault="00932AE1" w:rsidP="002859AA">
      <w:pPr>
        <w:pStyle w:val="Textpoznpodarou"/>
        <w:jc w:val="both"/>
      </w:pPr>
      <w:r>
        <w:rPr>
          <w:rStyle w:val="Znakapoznpodarou"/>
        </w:rPr>
        <w:footnoteRef/>
      </w:r>
      <w:r w:rsidR="16DF1267">
        <w:t xml:space="preserve"> M</w:t>
      </w:r>
      <w:r w:rsidR="16DF1267" w:rsidRPr="00932AE1">
        <w:t>in. ½ úvazku lékař L3, zbytek případně L2. Splňuje požadavky dle § 5 zákona č. 95/2004 Sb., o podmínkách získávání a uznávání odborné způsobilosti a specializované způsobilosti k výkonu zdravotnického povolání lékaře, zubního lékaře a farmaceuta, ve znění pozdějších předpisů (dále jen zákon č. 95/2004 Sb.). Vzhledem k přechodnému charakteru péče v APA, který nezakládá potřebu kontinuity péče, je možno úvazky sumovat z menších úvazků více lékařů</w:t>
      </w:r>
      <w:r w:rsidR="00B50F04">
        <w:t xml:space="preserve">. </w:t>
      </w:r>
    </w:p>
    <w:p w14:paraId="60D163A3" w14:textId="77777777" w:rsidR="002859AA" w:rsidRDefault="002859AA" w:rsidP="002859AA">
      <w:pPr>
        <w:pStyle w:val="Textpoznpodarou"/>
        <w:jc w:val="both"/>
      </w:pPr>
    </w:p>
  </w:footnote>
  <w:footnote w:id="3">
    <w:p w14:paraId="06AFE1BB" w14:textId="761038E5" w:rsidR="00932AE1" w:rsidRDefault="00932AE1" w:rsidP="002859AA">
      <w:pPr>
        <w:pStyle w:val="Textpoznpodarou"/>
        <w:jc w:val="both"/>
      </w:pPr>
      <w:r>
        <w:rPr>
          <w:rStyle w:val="Znakapoznpodarou"/>
        </w:rPr>
        <w:footnoteRef/>
      </w:r>
      <w:r w:rsidR="16DF1267">
        <w:t xml:space="preserve"> V</w:t>
      </w:r>
      <w:r w:rsidR="16DF1267" w:rsidRPr="00932AE1">
        <w:t xml:space="preserve"> součtu všeobecná sestra či sestra pro péči v psychiatrii. Splňuje požadavky dle § 5 zákona č. 96/2004 Sb. a v případě sestry pro péči v psychiatrii současně splňuje vzdělání podle Nařízení vlády č. 31/2010 Sb. Vzhledem k přechodnému charakteru péče v APA, který nezakládá potřebu kontinuity péče, je možno úvazky sumovat z menších úvazků více </w:t>
      </w:r>
      <w:r w:rsidR="16DF1267">
        <w:t>sester</w:t>
      </w:r>
      <w:r w:rsidR="16DF1267" w:rsidRPr="00932AE1">
        <w:t>, za min. se však považuje úvazek 0,1.</w:t>
      </w:r>
      <w:r w:rsidR="0051655A">
        <w:t xml:space="preserve"> V případě APA-D</w:t>
      </w:r>
      <w:r w:rsidR="002C269D">
        <w:t xml:space="preserve"> je možná také dětská sestra</w:t>
      </w:r>
      <w:r w:rsidR="003A3D4B">
        <w:t xml:space="preserve"> nebo sestra</w:t>
      </w:r>
      <w:r w:rsidR="00CC4448">
        <w:t xml:space="preserve"> pro ošetřovatelskou péči v dětské a dorostové psychiatrii.</w:t>
      </w:r>
    </w:p>
    <w:p w14:paraId="4B15E39E" w14:textId="77777777" w:rsidR="002859AA" w:rsidRDefault="002859AA" w:rsidP="002859AA">
      <w:pPr>
        <w:pStyle w:val="Textpoznpodarou"/>
        <w:jc w:val="both"/>
      </w:pPr>
    </w:p>
  </w:footnote>
  <w:footnote w:id="4">
    <w:p w14:paraId="17381B87" w14:textId="61D1EDC4" w:rsidR="00932AE1" w:rsidRDefault="00932AE1" w:rsidP="002859AA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Pr="00932AE1">
        <w:t>Splňuje požadavky podle § 5 zákona č. 96/2004 Sb., o nelékařských zdravotnických povoláních.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D7C25" w14:textId="77777777" w:rsidR="005D4DF2" w:rsidRDefault="005D4DF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FA146" w14:textId="5CF91AB4" w:rsidR="00011EC3" w:rsidRDefault="005D4DF2" w:rsidP="002E4DFB">
    <w:pPr>
      <w:pStyle w:val="Zhlav"/>
      <w:tabs>
        <w:tab w:val="clear" w:pos="4536"/>
        <w:tab w:val="clear" w:pos="9072"/>
        <w:tab w:val="left" w:pos="6750"/>
        <w:tab w:val="left" w:pos="7395"/>
      </w:tabs>
    </w:pPr>
    <w:r w:rsidRPr="006A784B">
      <w:rPr>
        <w:noProof/>
      </w:rPr>
      <w:drawing>
        <wp:anchor distT="0" distB="0" distL="114300" distR="114300" simplePos="0" relativeHeight="251659264" behindDoc="0" locked="0" layoutInCell="1" allowOverlap="1" wp14:anchorId="4542DCF2" wp14:editId="6CB75C90">
          <wp:simplePos x="0" y="0"/>
          <wp:positionH relativeFrom="margin">
            <wp:align>left</wp:align>
          </wp:positionH>
          <wp:positionV relativeFrom="paragraph">
            <wp:posOffset>1270</wp:posOffset>
          </wp:positionV>
          <wp:extent cx="1530350" cy="321273"/>
          <wp:effectExtent l="0" t="0" r="0" b="3175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350" cy="321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650BA339" wp14:editId="1F1DC0D8">
          <wp:simplePos x="0" y="0"/>
          <wp:positionH relativeFrom="margin">
            <wp:align>right</wp:align>
          </wp:positionH>
          <wp:positionV relativeFrom="paragraph">
            <wp:posOffset>-196850</wp:posOffset>
          </wp:positionV>
          <wp:extent cx="1060450" cy="641127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0450" cy="6411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E4DFB">
      <w:t xml:space="preserve">  </w:t>
    </w:r>
    <w:r w:rsidR="002E4DFB">
      <w:tab/>
    </w:r>
    <w:r w:rsidR="002E4DFB">
      <w:tab/>
    </w:r>
  </w:p>
  <w:p w14:paraId="1CEAD313" w14:textId="77777777" w:rsidR="00011EC3" w:rsidRDefault="00011EC3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30BF1" w14:textId="77777777" w:rsidR="005D4DF2" w:rsidRDefault="005D4DF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275F"/>
    <w:multiLevelType w:val="hybridMultilevel"/>
    <w:tmpl w:val="3CCE1BF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F0E28"/>
    <w:multiLevelType w:val="hybridMultilevel"/>
    <w:tmpl w:val="1F1E165A"/>
    <w:lvl w:ilvl="0" w:tplc="5D0C1E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C01EF"/>
    <w:multiLevelType w:val="multilevel"/>
    <w:tmpl w:val="09787B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D47655"/>
    <w:multiLevelType w:val="hybridMultilevel"/>
    <w:tmpl w:val="DADCD1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D1AFB"/>
    <w:multiLevelType w:val="hybridMultilevel"/>
    <w:tmpl w:val="7E645A98"/>
    <w:lvl w:ilvl="0" w:tplc="3EC0DEF2">
      <w:start w:val="4"/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36FD42AA"/>
    <w:multiLevelType w:val="hybridMultilevel"/>
    <w:tmpl w:val="49C462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D31B5"/>
    <w:multiLevelType w:val="hybridMultilevel"/>
    <w:tmpl w:val="38C40EA0"/>
    <w:lvl w:ilvl="0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E591546"/>
    <w:multiLevelType w:val="hybridMultilevel"/>
    <w:tmpl w:val="ECECD790"/>
    <w:lvl w:ilvl="0" w:tplc="DC1E0C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512DA"/>
    <w:multiLevelType w:val="hybridMultilevel"/>
    <w:tmpl w:val="D568B79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B0490A4">
      <w:numFmt w:val="bullet"/>
      <w:lvlText w:val="•"/>
      <w:lvlJc w:val="left"/>
      <w:pPr>
        <w:ind w:left="1776" w:hanging="696"/>
      </w:pPr>
      <w:rPr>
        <w:rFonts w:ascii="Calibri" w:eastAsia="Times New Roman" w:hAnsi="Calibri" w:cs="Calibri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338949">
    <w:abstractNumId w:val="3"/>
  </w:num>
  <w:num w:numId="2" w16cid:durableId="1663850581">
    <w:abstractNumId w:val="5"/>
  </w:num>
  <w:num w:numId="3" w16cid:durableId="2101637065">
    <w:abstractNumId w:val="2"/>
  </w:num>
  <w:num w:numId="4" w16cid:durableId="1640459317">
    <w:abstractNumId w:val="4"/>
  </w:num>
  <w:num w:numId="5" w16cid:durableId="2007054318">
    <w:abstractNumId w:val="7"/>
  </w:num>
  <w:num w:numId="6" w16cid:durableId="1514225208">
    <w:abstractNumId w:val="1"/>
  </w:num>
  <w:num w:numId="7" w16cid:durableId="1243372312">
    <w:abstractNumId w:val="0"/>
  </w:num>
  <w:num w:numId="8" w16cid:durableId="380255445">
    <w:abstractNumId w:val="8"/>
  </w:num>
  <w:num w:numId="9" w16cid:durableId="588463685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BCB"/>
    <w:rsid w:val="00001759"/>
    <w:rsid w:val="00011478"/>
    <w:rsid w:val="00011EC3"/>
    <w:rsid w:val="00011F76"/>
    <w:rsid w:val="00013BA4"/>
    <w:rsid w:val="00013D29"/>
    <w:rsid w:val="00014FE2"/>
    <w:rsid w:val="00015BD8"/>
    <w:rsid w:val="00017176"/>
    <w:rsid w:val="000215C5"/>
    <w:rsid w:val="000247DB"/>
    <w:rsid w:val="000259C8"/>
    <w:rsid w:val="00030924"/>
    <w:rsid w:val="0003295E"/>
    <w:rsid w:val="00032E3C"/>
    <w:rsid w:val="00032ED0"/>
    <w:rsid w:val="000367C8"/>
    <w:rsid w:val="000371D4"/>
    <w:rsid w:val="000459B6"/>
    <w:rsid w:val="00050D64"/>
    <w:rsid w:val="0005197C"/>
    <w:rsid w:val="000521A4"/>
    <w:rsid w:val="000532B4"/>
    <w:rsid w:val="00055A46"/>
    <w:rsid w:val="000566C0"/>
    <w:rsid w:val="00060669"/>
    <w:rsid w:val="00062836"/>
    <w:rsid w:val="00064610"/>
    <w:rsid w:val="00065815"/>
    <w:rsid w:val="00067C23"/>
    <w:rsid w:val="00076E80"/>
    <w:rsid w:val="00082B09"/>
    <w:rsid w:val="00083229"/>
    <w:rsid w:val="00092D9C"/>
    <w:rsid w:val="00092FD6"/>
    <w:rsid w:val="000930B0"/>
    <w:rsid w:val="000A16D9"/>
    <w:rsid w:val="000A34F4"/>
    <w:rsid w:val="000A4255"/>
    <w:rsid w:val="000A52DF"/>
    <w:rsid w:val="000A5A03"/>
    <w:rsid w:val="000B1904"/>
    <w:rsid w:val="000B29A3"/>
    <w:rsid w:val="000B4303"/>
    <w:rsid w:val="000B572E"/>
    <w:rsid w:val="000B67B9"/>
    <w:rsid w:val="000C0007"/>
    <w:rsid w:val="000C1E85"/>
    <w:rsid w:val="000C5FC4"/>
    <w:rsid w:val="000C6E92"/>
    <w:rsid w:val="000D11D8"/>
    <w:rsid w:val="000D6F38"/>
    <w:rsid w:val="000E134B"/>
    <w:rsid w:val="000E7F62"/>
    <w:rsid w:val="000F2883"/>
    <w:rsid w:val="000F3CB4"/>
    <w:rsid w:val="000F3CBB"/>
    <w:rsid w:val="000F677C"/>
    <w:rsid w:val="00104F7A"/>
    <w:rsid w:val="00106CE4"/>
    <w:rsid w:val="00114D62"/>
    <w:rsid w:val="00117A56"/>
    <w:rsid w:val="0012069F"/>
    <w:rsid w:val="00120D58"/>
    <w:rsid w:val="001438B1"/>
    <w:rsid w:val="0014591F"/>
    <w:rsid w:val="00146C9D"/>
    <w:rsid w:val="00150325"/>
    <w:rsid w:val="00151AD7"/>
    <w:rsid w:val="00152635"/>
    <w:rsid w:val="00154171"/>
    <w:rsid w:val="001546D4"/>
    <w:rsid w:val="001624BA"/>
    <w:rsid w:val="00163941"/>
    <w:rsid w:val="0016394A"/>
    <w:rsid w:val="001720C7"/>
    <w:rsid w:val="001749D0"/>
    <w:rsid w:val="00175BA2"/>
    <w:rsid w:val="00180129"/>
    <w:rsid w:val="001806A7"/>
    <w:rsid w:val="00185152"/>
    <w:rsid w:val="00187618"/>
    <w:rsid w:val="00187EF0"/>
    <w:rsid w:val="00191939"/>
    <w:rsid w:val="00192741"/>
    <w:rsid w:val="001968FC"/>
    <w:rsid w:val="001A32AD"/>
    <w:rsid w:val="001A3479"/>
    <w:rsid w:val="001A4916"/>
    <w:rsid w:val="001A4AA2"/>
    <w:rsid w:val="001A7A08"/>
    <w:rsid w:val="001B1829"/>
    <w:rsid w:val="001B2515"/>
    <w:rsid w:val="001B7F79"/>
    <w:rsid w:val="001C0C04"/>
    <w:rsid w:val="001C1D1F"/>
    <w:rsid w:val="001C4C64"/>
    <w:rsid w:val="001C4D8A"/>
    <w:rsid w:val="001C4FAE"/>
    <w:rsid w:val="001C7DF0"/>
    <w:rsid w:val="001D0DC6"/>
    <w:rsid w:val="001D1B09"/>
    <w:rsid w:val="001D33AA"/>
    <w:rsid w:val="001D37C0"/>
    <w:rsid w:val="001E2485"/>
    <w:rsid w:val="001E322C"/>
    <w:rsid w:val="001E6144"/>
    <w:rsid w:val="001E6F85"/>
    <w:rsid w:val="001EEF50"/>
    <w:rsid w:val="001F288C"/>
    <w:rsid w:val="001F62A4"/>
    <w:rsid w:val="001F6CEC"/>
    <w:rsid w:val="00200EED"/>
    <w:rsid w:val="00203407"/>
    <w:rsid w:val="00204885"/>
    <w:rsid w:val="00205820"/>
    <w:rsid w:val="00210243"/>
    <w:rsid w:val="00212E61"/>
    <w:rsid w:val="002133F4"/>
    <w:rsid w:val="0021376E"/>
    <w:rsid w:val="002141C9"/>
    <w:rsid w:val="00214F74"/>
    <w:rsid w:val="002176A6"/>
    <w:rsid w:val="00220A35"/>
    <w:rsid w:val="00221021"/>
    <w:rsid w:val="00225C53"/>
    <w:rsid w:val="0023132E"/>
    <w:rsid w:val="0023213D"/>
    <w:rsid w:val="00234983"/>
    <w:rsid w:val="00234F37"/>
    <w:rsid w:val="00236C7A"/>
    <w:rsid w:val="00236D93"/>
    <w:rsid w:val="00242005"/>
    <w:rsid w:val="002426BB"/>
    <w:rsid w:val="002439F1"/>
    <w:rsid w:val="002442A0"/>
    <w:rsid w:val="0024458A"/>
    <w:rsid w:val="00245057"/>
    <w:rsid w:val="00245396"/>
    <w:rsid w:val="00251F51"/>
    <w:rsid w:val="00251F56"/>
    <w:rsid w:val="00252941"/>
    <w:rsid w:val="002541DD"/>
    <w:rsid w:val="00261962"/>
    <w:rsid w:val="00265C9D"/>
    <w:rsid w:val="00265E3B"/>
    <w:rsid w:val="00267190"/>
    <w:rsid w:val="00270C94"/>
    <w:rsid w:val="00272C76"/>
    <w:rsid w:val="00281C46"/>
    <w:rsid w:val="002832A1"/>
    <w:rsid w:val="002849D5"/>
    <w:rsid w:val="002859AA"/>
    <w:rsid w:val="00291027"/>
    <w:rsid w:val="00295971"/>
    <w:rsid w:val="002966DB"/>
    <w:rsid w:val="00297633"/>
    <w:rsid w:val="002A0E34"/>
    <w:rsid w:val="002A5F50"/>
    <w:rsid w:val="002A660E"/>
    <w:rsid w:val="002B1F86"/>
    <w:rsid w:val="002B3AE0"/>
    <w:rsid w:val="002B43E5"/>
    <w:rsid w:val="002B46C3"/>
    <w:rsid w:val="002C0666"/>
    <w:rsid w:val="002C093C"/>
    <w:rsid w:val="002C2637"/>
    <w:rsid w:val="002C269D"/>
    <w:rsid w:val="002C29A3"/>
    <w:rsid w:val="002C324A"/>
    <w:rsid w:val="002C398B"/>
    <w:rsid w:val="002C78F8"/>
    <w:rsid w:val="002D2106"/>
    <w:rsid w:val="002D6603"/>
    <w:rsid w:val="002D7678"/>
    <w:rsid w:val="002E2FBD"/>
    <w:rsid w:val="002E4DFB"/>
    <w:rsid w:val="002E702C"/>
    <w:rsid w:val="002F0E70"/>
    <w:rsid w:val="002F3778"/>
    <w:rsid w:val="002F44ED"/>
    <w:rsid w:val="002F5334"/>
    <w:rsid w:val="002F5C40"/>
    <w:rsid w:val="002F6FD2"/>
    <w:rsid w:val="00302585"/>
    <w:rsid w:val="00303583"/>
    <w:rsid w:val="0030388A"/>
    <w:rsid w:val="003140BD"/>
    <w:rsid w:val="003155D9"/>
    <w:rsid w:val="00317C3B"/>
    <w:rsid w:val="00320497"/>
    <w:rsid w:val="00320C4B"/>
    <w:rsid w:val="00321E09"/>
    <w:rsid w:val="003229D9"/>
    <w:rsid w:val="00323419"/>
    <w:rsid w:val="00325EBA"/>
    <w:rsid w:val="003265FA"/>
    <w:rsid w:val="00327969"/>
    <w:rsid w:val="00330214"/>
    <w:rsid w:val="00331E69"/>
    <w:rsid w:val="00335EB3"/>
    <w:rsid w:val="003445FF"/>
    <w:rsid w:val="00345E0A"/>
    <w:rsid w:val="003514E1"/>
    <w:rsid w:val="00352BE2"/>
    <w:rsid w:val="00352FFD"/>
    <w:rsid w:val="003573F1"/>
    <w:rsid w:val="00357C27"/>
    <w:rsid w:val="003618F1"/>
    <w:rsid w:val="00364708"/>
    <w:rsid w:val="0036697F"/>
    <w:rsid w:val="00367228"/>
    <w:rsid w:val="003758E0"/>
    <w:rsid w:val="0037724F"/>
    <w:rsid w:val="00387D30"/>
    <w:rsid w:val="00390033"/>
    <w:rsid w:val="00394C3F"/>
    <w:rsid w:val="003A0316"/>
    <w:rsid w:val="003A3D4B"/>
    <w:rsid w:val="003A5369"/>
    <w:rsid w:val="003A5EAE"/>
    <w:rsid w:val="003A64E4"/>
    <w:rsid w:val="003B504C"/>
    <w:rsid w:val="003B69C2"/>
    <w:rsid w:val="003B6B9E"/>
    <w:rsid w:val="003B7666"/>
    <w:rsid w:val="003C2085"/>
    <w:rsid w:val="003C5CDA"/>
    <w:rsid w:val="003C5EF4"/>
    <w:rsid w:val="003D3B0D"/>
    <w:rsid w:val="003D3E65"/>
    <w:rsid w:val="003E38A6"/>
    <w:rsid w:val="003F204D"/>
    <w:rsid w:val="003F3C82"/>
    <w:rsid w:val="003F5BCB"/>
    <w:rsid w:val="003F741A"/>
    <w:rsid w:val="003F7814"/>
    <w:rsid w:val="004000CB"/>
    <w:rsid w:val="00400172"/>
    <w:rsid w:val="00403551"/>
    <w:rsid w:val="004058AD"/>
    <w:rsid w:val="00406226"/>
    <w:rsid w:val="004143C8"/>
    <w:rsid w:val="004149C8"/>
    <w:rsid w:val="0042497C"/>
    <w:rsid w:val="00425C78"/>
    <w:rsid w:val="00425DA0"/>
    <w:rsid w:val="004260AB"/>
    <w:rsid w:val="00433B28"/>
    <w:rsid w:val="00435731"/>
    <w:rsid w:val="00437AB8"/>
    <w:rsid w:val="004440F3"/>
    <w:rsid w:val="00447D49"/>
    <w:rsid w:val="00450165"/>
    <w:rsid w:val="00456D4D"/>
    <w:rsid w:val="004578EE"/>
    <w:rsid w:val="00462703"/>
    <w:rsid w:val="00465B7A"/>
    <w:rsid w:val="00467062"/>
    <w:rsid w:val="004728BE"/>
    <w:rsid w:val="004769F5"/>
    <w:rsid w:val="00480019"/>
    <w:rsid w:val="0049123E"/>
    <w:rsid w:val="00491585"/>
    <w:rsid w:val="00493489"/>
    <w:rsid w:val="00493B31"/>
    <w:rsid w:val="004948D7"/>
    <w:rsid w:val="00496AEF"/>
    <w:rsid w:val="004A04C7"/>
    <w:rsid w:val="004A35DE"/>
    <w:rsid w:val="004B0983"/>
    <w:rsid w:val="004B1403"/>
    <w:rsid w:val="004B2C1B"/>
    <w:rsid w:val="004B3937"/>
    <w:rsid w:val="004B6831"/>
    <w:rsid w:val="004B7FD8"/>
    <w:rsid w:val="004C0319"/>
    <w:rsid w:val="004C0A9D"/>
    <w:rsid w:val="004C1F82"/>
    <w:rsid w:val="004C2410"/>
    <w:rsid w:val="004C35E1"/>
    <w:rsid w:val="004C425C"/>
    <w:rsid w:val="004C4970"/>
    <w:rsid w:val="004C5CD9"/>
    <w:rsid w:val="004C68CD"/>
    <w:rsid w:val="004D0ADF"/>
    <w:rsid w:val="004D4701"/>
    <w:rsid w:val="004D576E"/>
    <w:rsid w:val="004D67D0"/>
    <w:rsid w:val="004D6B18"/>
    <w:rsid w:val="004E03D4"/>
    <w:rsid w:val="004E2AD6"/>
    <w:rsid w:val="004E5B57"/>
    <w:rsid w:val="004E66C8"/>
    <w:rsid w:val="004E6A4C"/>
    <w:rsid w:val="004F0462"/>
    <w:rsid w:val="004F36D7"/>
    <w:rsid w:val="004F5189"/>
    <w:rsid w:val="004F7610"/>
    <w:rsid w:val="005065D5"/>
    <w:rsid w:val="005104FD"/>
    <w:rsid w:val="00510CC7"/>
    <w:rsid w:val="0051168A"/>
    <w:rsid w:val="00514FD0"/>
    <w:rsid w:val="0051655A"/>
    <w:rsid w:val="00521818"/>
    <w:rsid w:val="00523631"/>
    <w:rsid w:val="00523999"/>
    <w:rsid w:val="005261A1"/>
    <w:rsid w:val="005263D7"/>
    <w:rsid w:val="00527195"/>
    <w:rsid w:val="00530717"/>
    <w:rsid w:val="00534A57"/>
    <w:rsid w:val="00534CCA"/>
    <w:rsid w:val="005410D9"/>
    <w:rsid w:val="005427C7"/>
    <w:rsid w:val="005438DA"/>
    <w:rsid w:val="005465A0"/>
    <w:rsid w:val="005528BB"/>
    <w:rsid w:val="00556567"/>
    <w:rsid w:val="00560FFD"/>
    <w:rsid w:val="00566490"/>
    <w:rsid w:val="0057069E"/>
    <w:rsid w:val="00570BDC"/>
    <w:rsid w:val="005750BC"/>
    <w:rsid w:val="00575A43"/>
    <w:rsid w:val="00577208"/>
    <w:rsid w:val="005777ED"/>
    <w:rsid w:val="0058277F"/>
    <w:rsid w:val="00582916"/>
    <w:rsid w:val="005835B8"/>
    <w:rsid w:val="00583A29"/>
    <w:rsid w:val="00586E23"/>
    <w:rsid w:val="00591536"/>
    <w:rsid w:val="00591A3E"/>
    <w:rsid w:val="005925A9"/>
    <w:rsid w:val="00594B0D"/>
    <w:rsid w:val="005B40C8"/>
    <w:rsid w:val="005B57D3"/>
    <w:rsid w:val="005C2871"/>
    <w:rsid w:val="005C5D00"/>
    <w:rsid w:val="005D1358"/>
    <w:rsid w:val="005D1D94"/>
    <w:rsid w:val="005D4DF2"/>
    <w:rsid w:val="005D50C9"/>
    <w:rsid w:val="005D66E3"/>
    <w:rsid w:val="005E38FC"/>
    <w:rsid w:val="005E3911"/>
    <w:rsid w:val="005E5716"/>
    <w:rsid w:val="005E6B2F"/>
    <w:rsid w:val="005F7666"/>
    <w:rsid w:val="006023A5"/>
    <w:rsid w:val="00604C95"/>
    <w:rsid w:val="0060692F"/>
    <w:rsid w:val="00606A66"/>
    <w:rsid w:val="00607E05"/>
    <w:rsid w:val="00610720"/>
    <w:rsid w:val="00611D8A"/>
    <w:rsid w:val="006120CA"/>
    <w:rsid w:val="006131BE"/>
    <w:rsid w:val="00614722"/>
    <w:rsid w:val="00614C77"/>
    <w:rsid w:val="00614C8D"/>
    <w:rsid w:val="0061541C"/>
    <w:rsid w:val="006205E0"/>
    <w:rsid w:val="00622656"/>
    <w:rsid w:val="006241FA"/>
    <w:rsid w:val="00624ACD"/>
    <w:rsid w:val="00630D54"/>
    <w:rsid w:val="006312E2"/>
    <w:rsid w:val="0063309A"/>
    <w:rsid w:val="00643CB8"/>
    <w:rsid w:val="006443F6"/>
    <w:rsid w:val="0064747C"/>
    <w:rsid w:val="00653785"/>
    <w:rsid w:val="00654946"/>
    <w:rsid w:val="00662C45"/>
    <w:rsid w:val="00670997"/>
    <w:rsid w:val="0067127C"/>
    <w:rsid w:val="00671B68"/>
    <w:rsid w:val="0067268C"/>
    <w:rsid w:val="00674FDD"/>
    <w:rsid w:val="006767FF"/>
    <w:rsid w:val="00686B1C"/>
    <w:rsid w:val="00687163"/>
    <w:rsid w:val="00693D15"/>
    <w:rsid w:val="00694539"/>
    <w:rsid w:val="00697269"/>
    <w:rsid w:val="006A0207"/>
    <w:rsid w:val="006A0EC6"/>
    <w:rsid w:val="006A1151"/>
    <w:rsid w:val="006A282C"/>
    <w:rsid w:val="006A4025"/>
    <w:rsid w:val="006A5991"/>
    <w:rsid w:val="006A6342"/>
    <w:rsid w:val="006A6E8D"/>
    <w:rsid w:val="006B0F5D"/>
    <w:rsid w:val="006B4C0A"/>
    <w:rsid w:val="006B77A1"/>
    <w:rsid w:val="006C026D"/>
    <w:rsid w:val="006C0539"/>
    <w:rsid w:val="006C2E34"/>
    <w:rsid w:val="006C3E7C"/>
    <w:rsid w:val="006C4115"/>
    <w:rsid w:val="006C6671"/>
    <w:rsid w:val="006D1EDD"/>
    <w:rsid w:val="006D243E"/>
    <w:rsid w:val="006D5EEA"/>
    <w:rsid w:val="006D77FB"/>
    <w:rsid w:val="006E4CAC"/>
    <w:rsid w:val="006E574E"/>
    <w:rsid w:val="006F091E"/>
    <w:rsid w:val="006F2D30"/>
    <w:rsid w:val="006F345C"/>
    <w:rsid w:val="006F4F53"/>
    <w:rsid w:val="006F7DA0"/>
    <w:rsid w:val="00714117"/>
    <w:rsid w:val="00714FA2"/>
    <w:rsid w:val="00724BC8"/>
    <w:rsid w:val="007267E1"/>
    <w:rsid w:val="00733DDD"/>
    <w:rsid w:val="007348E7"/>
    <w:rsid w:val="00744EE5"/>
    <w:rsid w:val="00746158"/>
    <w:rsid w:val="0074637F"/>
    <w:rsid w:val="00746BB6"/>
    <w:rsid w:val="00751C42"/>
    <w:rsid w:val="00752830"/>
    <w:rsid w:val="0075648B"/>
    <w:rsid w:val="00756525"/>
    <w:rsid w:val="00760147"/>
    <w:rsid w:val="0076182D"/>
    <w:rsid w:val="00764E12"/>
    <w:rsid w:val="00771560"/>
    <w:rsid w:val="00775465"/>
    <w:rsid w:val="00775491"/>
    <w:rsid w:val="00776FD0"/>
    <w:rsid w:val="00783725"/>
    <w:rsid w:val="00783DCE"/>
    <w:rsid w:val="007902AA"/>
    <w:rsid w:val="00790F9A"/>
    <w:rsid w:val="0079364D"/>
    <w:rsid w:val="00793B3D"/>
    <w:rsid w:val="00794628"/>
    <w:rsid w:val="007947D1"/>
    <w:rsid w:val="00794BA2"/>
    <w:rsid w:val="00796D8A"/>
    <w:rsid w:val="00797B72"/>
    <w:rsid w:val="00797F35"/>
    <w:rsid w:val="007A09F5"/>
    <w:rsid w:val="007A3112"/>
    <w:rsid w:val="007A693E"/>
    <w:rsid w:val="007B2FE7"/>
    <w:rsid w:val="007B58EA"/>
    <w:rsid w:val="007B667A"/>
    <w:rsid w:val="007C1337"/>
    <w:rsid w:val="007C1A17"/>
    <w:rsid w:val="007C1E27"/>
    <w:rsid w:val="007C2D7C"/>
    <w:rsid w:val="007C36C7"/>
    <w:rsid w:val="007C5352"/>
    <w:rsid w:val="007C61E0"/>
    <w:rsid w:val="007C6D31"/>
    <w:rsid w:val="007C6FED"/>
    <w:rsid w:val="007D46F7"/>
    <w:rsid w:val="007D64EB"/>
    <w:rsid w:val="007E4CAA"/>
    <w:rsid w:val="007E5662"/>
    <w:rsid w:val="007E68C8"/>
    <w:rsid w:val="007F0762"/>
    <w:rsid w:val="00801154"/>
    <w:rsid w:val="00801A5B"/>
    <w:rsid w:val="00802793"/>
    <w:rsid w:val="0080743F"/>
    <w:rsid w:val="00810315"/>
    <w:rsid w:val="00815301"/>
    <w:rsid w:val="00815E79"/>
    <w:rsid w:val="00816FD5"/>
    <w:rsid w:val="008170F6"/>
    <w:rsid w:val="00821224"/>
    <w:rsid w:val="0082644E"/>
    <w:rsid w:val="00827254"/>
    <w:rsid w:val="00830039"/>
    <w:rsid w:val="0083143D"/>
    <w:rsid w:val="00831F14"/>
    <w:rsid w:val="00835B4E"/>
    <w:rsid w:val="00844956"/>
    <w:rsid w:val="00847E55"/>
    <w:rsid w:val="008538FA"/>
    <w:rsid w:val="00853E8F"/>
    <w:rsid w:val="00855B0D"/>
    <w:rsid w:val="008563E1"/>
    <w:rsid w:val="00865D6F"/>
    <w:rsid w:val="0086608D"/>
    <w:rsid w:val="00867829"/>
    <w:rsid w:val="00870EF1"/>
    <w:rsid w:val="008742E5"/>
    <w:rsid w:val="008871A1"/>
    <w:rsid w:val="008965F7"/>
    <w:rsid w:val="00897324"/>
    <w:rsid w:val="00897CC8"/>
    <w:rsid w:val="008A2075"/>
    <w:rsid w:val="008A2D22"/>
    <w:rsid w:val="008A42AA"/>
    <w:rsid w:val="008A7225"/>
    <w:rsid w:val="008B0295"/>
    <w:rsid w:val="008B0ACA"/>
    <w:rsid w:val="008B363D"/>
    <w:rsid w:val="008B41DF"/>
    <w:rsid w:val="008B597F"/>
    <w:rsid w:val="008B618E"/>
    <w:rsid w:val="008B78C9"/>
    <w:rsid w:val="008C0D10"/>
    <w:rsid w:val="008C562E"/>
    <w:rsid w:val="008C7D3F"/>
    <w:rsid w:val="008D1609"/>
    <w:rsid w:val="008D3CF0"/>
    <w:rsid w:val="008D6D78"/>
    <w:rsid w:val="008E6587"/>
    <w:rsid w:val="008E6DA2"/>
    <w:rsid w:val="008F211C"/>
    <w:rsid w:val="008F2C1D"/>
    <w:rsid w:val="008F7FC9"/>
    <w:rsid w:val="00903C3E"/>
    <w:rsid w:val="0090745F"/>
    <w:rsid w:val="00912F29"/>
    <w:rsid w:val="00915EDD"/>
    <w:rsid w:val="00917F76"/>
    <w:rsid w:val="009230EB"/>
    <w:rsid w:val="0092310F"/>
    <w:rsid w:val="0092362D"/>
    <w:rsid w:val="00925B6A"/>
    <w:rsid w:val="0092625C"/>
    <w:rsid w:val="0092730C"/>
    <w:rsid w:val="00931052"/>
    <w:rsid w:val="009314AF"/>
    <w:rsid w:val="00932AE1"/>
    <w:rsid w:val="00933CB8"/>
    <w:rsid w:val="00934F16"/>
    <w:rsid w:val="00935E4F"/>
    <w:rsid w:val="00936ADF"/>
    <w:rsid w:val="00936E37"/>
    <w:rsid w:val="009423EC"/>
    <w:rsid w:val="009437EF"/>
    <w:rsid w:val="00947232"/>
    <w:rsid w:val="00947B77"/>
    <w:rsid w:val="00954141"/>
    <w:rsid w:val="009543C8"/>
    <w:rsid w:val="0095678E"/>
    <w:rsid w:val="00956936"/>
    <w:rsid w:val="009569E6"/>
    <w:rsid w:val="009717FD"/>
    <w:rsid w:val="009719B2"/>
    <w:rsid w:val="00975FC7"/>
    <w:rsid w:val="00981EB0"/>
    <w:rsid w:val="00985E14"/>
    <w:rsid w:val="0099148C"/>
    <w:rsid w:val="00991DAF"/>
    <w:rsid w:val="0099218B"/>
    <w:rsid w:val="00992B72"/>
    <w:rsid w:val="00997BFF"/>
    <w:rsid w:val="009A433F"/>
    <w:rsid w:val="009B1F57"/>
    <w:rsid w:val="009B592A"/>
    <w:rsid w:val="009C2009"/>
    <w:rsid w:val="009C6153"/>
    <w:rsid w:val="009C683A"/>
    <w:rsid w:val="009D47FF"/>
    <w:rsid w:val="009E1EE1"/>
    <w:rsid w:val="009E3C86"/>
    <w:rsid w:val="009E3E1E"/>
    <w:rsid w:val="009F17A3"/>
    <w:rsid w:val="009F4698"/>
    <w:rsid w:val="009F7F3C"/>
    <w:rsid w:val="00A00A9B"/>
    <w:rsid w:val="00A01BB0"/>
    <w:rsid w:val="00A03071"/>
    <w:rsid w:val="00A042C5"/>
    <w:rsid w:val="00A06B2F"/>
    <w:rsid w:val="00A06EA0"/>
    <w:rsid w:val="00A07DBF"/>
    <w:rsid w:val="00A1467F"/>
    <w:rsid w:val="00A20739"/>
    <w:rsid w:val="00A213DB"/>
    <w:rsid w:val="00A22EB5"/>
    <w:rsid w:val="00A350B7"/>
    <w:rsid w:val="00A367DF"/>
    <w:rsid w:val="00A37318"/>
    <w:rsid w:val="00A378D2"/>
    <w:rsid w:val="00A42838"/>
    <w:rsid w:val="00A4301B"/>
    <w:rsid w:val="00A47856"/>
    <w:rsid w:val="00A55220"/>
    <w:rsid w:val="00A56B68"/>
    <w:rsid w:val="00A56CEE"/>
    <w:rsid w:val="00A60114"/>
    <w:rsid w:val="00A6094F"/>
    <w:rsid w:val="00A61935"/>
    <w:rsid w:val="00A620A5"/>
    <w:rsid w:val="00A71451"/>
    <w:rsid w:val="00A7225A"/>
    <w:rsid w:val="00A7320A"/>
    <w:rsid w:val="00A73336"/>
    <w:rsid w:val="00A75ADA"/>
    <w:rsid w:val="00A76C02"/>
    <w:rsid w:val="00A8310A"/>
    <w:rsid w:val="00A87D67"/>
    <w:rsid w:val="00A93281"/>
    <w:rsid w:val="00A94C9F"/>
    <w:rsid w:val="00A96E01"/>
    <w:rsid w:val="00AA001E"/>
    <w:rsid w:val="00AA0B2D"/>
    <w:rsid w:val="00AB0090"/>
    <w:rsid w:val="00AB0CD3"/>
    <w:rsid w:val="00AB162F"/>
    <w:rsid w:val="00AB35B2"/>
    <w:rsid w:val="00AB40CB"/>
    <w:rsid w:val="00AB7746"/>
    <w:rsid w:val="00AC15FB"/>
    <w:rsid w:val="00AC4A3B"/>
    <w:rsid w:val="00AC777D"/>
    <w:rsid w:val="00AD0377"/>
    <w:rsid w:val="00AD11DF"/>
    <w:rsid w:val="00AD15DD"/>
    <w:rsid w:val="00AD2EFE"/>
    <w:rsid w:val="00AD63BC"/>
    <w:rsid w:val="00AE18F1"/>
    <w:rsid w:val="00AE4226"/>
    <w:rsid w:val="00AE5273"/>
    <w:rsid w:val="00AE6349"/>
    <w:rsid w:val="00AE6357"/>
    <w:rsid w:val="00B00BC8"/>
    <w:rsid w:val="00B0193C"/>
    <w:rsid w:val="00B0251A"/>
    <w:rsid w:val="00B04D73"/>
    <w:rsid w:val="00B054E7"/>
    <w:rsid w:val="00B054FA"/>
    <w:rsid w:val="00B05888"/>
    <w:rsid w:val="00B1700B"/>
    <w:rsid w:val="00B175BC"/>
    <w:rsid w:val="00B178B7"/>
    <w:rsid w:val="00B204B1"/>
    <w:rsid w:val="00B3199E"/>
    <w:rsid w:val="00B31A92"/>
    <w:rsid w:val="00B33C79"/>
    <w:rsid w:val="00B33EB0"/>
    <w:rsid w:val="00B34E38"/>
    <w:rsid w:val="00B35E6A"/>
    <w:rsid w:val="00B370F6"/>
    <w:rsid w:val="00B400C1"/>
    <w:rsid w:val="00B42C87"/>
    <w:rsid w:val="00B46A52"/>
    <w:rsid w:val="00B47806"/>
    <w:rsid w:val="00B47C49"/>
    <w:rsid w:val="00B50E25"/>
    <w:rsid w:val="00B50F04"/>
    <w:rsid w:val="00B5174C"/>
    <w:rsid w:val="00B5728C"/>
    <w:rsid w:val="00B57F33"/>
    <w:rsid w:val="00B60A75"/>
    <w:rsid w:val="00B62E33"/>
    <w:rsid w:val="00B643A8"/>
    <w:rsid w:val="00B65A87"/>
    <w:rsid w:val="00B74F48"/>
    <w:rsid w:val="00B76337"/>
    <w:rsid w:val="00B767CD"/>
    <w:rsid w:val="00B80A4F"/>
    <w:rsid w:val="00B81905"/>
    <w:rsid w:val="00B81FA7"/>
    <w:rsid w:val="00B8452B"/>
    <w:rsid w:val="00B8600C"/>
    <w:rsid w:val="00B86A43"/>
    <w:rsid w:val="00B8774D"/>
    <w:rsid w:val="00B90585"/>
    <w:rsid w:val="00B945C7"/>
    <w:rsid w:val="00BA030E"/>
    <w:rsid w:val="00BA22BA"/>
    <w:rsid w:val="00BA3E99"/>
    <w:rsid w:val="00BA4713"/>
    <w:rsid w:val="00BA614C"/>
    <w:rsid w:val="00BA7EB0"/>
    <w:rsid w:val="00BA7F90"/>
    <w:rsid w:val="00BB2664"/>
    <w:rsid w:val="00BB438E"/>
    <w:rsid w:val="00BB5F1D"/>
    <w:rsid w:val="00BB7224"/>
    <w:rsid w:val="00BC5981"/>
    <w:rsid w:val="00BD1103"/>
    <w:rsid w:val="00BD7FDB"/>
    <w:rsid w:val="00BE2BD2"/>
    <w:rsid w:val="00BE4A82"/>
    <w:rsid w:val="00BE4FFB"/>
    <w:rsid w:val="00BE5726"/>
    <w:rsid w:val="00BF068A"/>
    <w:rsid w:val="00BF0D0C"/>
    <w:rsid w:val="00BF21AE"/>
    <w:rsid w:val="00BF22B0"/>
    <w:rsid w:val="00BF2724"/>
    <w:rsid w:val="00BF4AEB"/>
    <w:rsid w:val="00BF51DB"/>
    <w:rsid w:val="00BF75FF"/>
    <w:rsid w:val="00BF7D0B"/>
    <w:rsid w:val="00C0405E"/>
    <w:rsid w:val="00C040B4"/>
    <w:rsid w:val="00C046B5"/>
    <w:rsid w:val="00C07AD5"/>
    <w:rsid w:val="00C13D15"/>
    <w:rsid w:val="00C14C1E"/>
    <w:rsid w:val="00C17AD5"/>
    <w:rsid w:val="00C21FD7"/>
    <w:rsid w:val="00C241EB"/>
    <w:rsid w:val="00C24B91"/>
    <w:rsid w:val="00C30AC3"/>
    <w:rsid w:val="00C33EAE"/>
    <w:rsid w:val="00C3764E"/>
    <w:rsid w:val="00C40291"/>
    <w:rsid w:val="00C44582"/>
    <w:rsid w:val="00C478F4"/>
    <w:rsid w:val="00C519F6"/>
    <w:rsid w:val="00C53E19"/>
    <w:rsid w:val="00C54866"/>
    <w:rsid w:val="00C55C61"/>
    <w:rsid w:val="00C565D3"/>
    <w:rsid w:val="00C572B6"/>
    <w:rsid w:val="00C60DC6"/>
    <w:rsid w:val="00C63AD4"/>
    <w:rsid w:val="00C63BFC"/>
    <w:rsid w:val="00C63F24"/>
    <w:rsid w:val="00C65055"/>
    <w:rsid w:val="00C656CA"/>
    <w:rsid w:val="00C70F56"/>
    <w:rsid w:val="00C72592"/>
    <w:rsid w:val="00C771FB"/>
    <w:rsid w:val="00C772DA"/>
    <w:rsid w:val="00C774C0"/>
    <w:rsid w:val="00C8393F"/>
    <w:rsid w:val="00C83E69"/>
    <w:rsid w:val="00C85661"/>
    <w:rsid w:val="00C86482"/>
    <w:rsid w:val="00C86C85"/>
    <w:rsid w:val="00C978E2"/>
    <w:rsid w:val="00CA000A"/>
    <w:rsid w:val="00CA07D5"/>
    <w:rsid w:val="00CA0F56"/>
    <w:rsid w:val="00CA39AF"/>
    <w:rsid w:val="00CB0FD9"/>
    <w:rsid w:val="00CB195C"/>
    <w:rsid w:val="00CB2534"/>
    <w:rsid w:val="00CB717D"/>
    <w:rsid w:val="00CB76C3"/>
    <w:rsid w:val="00CC0437"/>
    <w:rsid w:val="00CC16DC"/>
    <w:rsid w:val="00CC1F86"/>
    <w:rsid w:val="00CC31DA"/>
    <w:rsid w:val="00CC41DD"/>
    <w:rsid w:val="00CC4448"/>
    <w:rsid w:val="00CC6126"/>
    <w:rsid w:val="00CC774D"/>
    <w:rsid w:val="00CD01A8"/>
    <w:rsid w:val="00CD07E2"/>
    <w:rsid w:val="00CD1E31"/>
    <w:rsid w:val="00CD4183"/>
    <w:rsid w:val="00CD7A55"/>
    <w:rsid w:val="00CD7DF3"/>
    <w:rsid w:val="00CE4D6C"/>
    <w:rsid w:val="00CE6E85"/>
    <w:rsid w:val="00CF1993"/>
    <w:rsid w:val="00CF2A42"/>
    <w:rsid w:val="00CF412E"/>
    <w:rsid w:val="00D069EB"/>
    <w:rsid w:val="00D107F3"/>
    <w:rsid w:val="00D1324A"/>
    <w:rsid w:val="00D14DEA"/>
    <w:rsid w:val="00D1616D"/>
    <w:rsid w:val="00D168C6"/>
    <w:rsid w:val="00D17586"/>
    <w:rsid w:val="00D2095F"/>
    <w:rsid w:val="00D215DB"/>
    <w:rsid w:val="00D2468E"/>
    <w:rsid w:val="00D30366"/>
    <w:rsid w:val="00D329C2"/>
    <w:rsid w:val="00D34F34"/>
    <w:rsid w:val="00D379D2"/>
    <w:rsid w:val="00D42F1A"/>
    <w:rsid w:val="00D43246"/>
    <w:rsid w:val="00D43683"/>
    <w:rsid w:val="00D45623"/>
    <w:rsid w:val="00D45CDA"/>
    <w:rsid w:val="00D519A7"/>
    <w:rsid w:val="00D5358E"/>
    <w:rsid w:val="00D54C8C"/>
    <w:rsid w:val="00D564EA"/>
    <w:rsid w:val="00D5765D"/>
    <w:rsid w:val="00D60955"/>
    <w:rsid w:val="00D623FC"/>
    <w:rsid w:val="00D62908"/>
    <w:rsid w:val="00D63B12"/>
    <w:rsid w:val="00D6729F"/>
    <w:rsid w:val="00D70A2F"/>
    <w:rsid w:val="00D77A5D"/>
    <w:rsid w:val="00D84189"/>
    <w:rsid w:val="00D849F0"/>
    <w:rsid w:val="00D8600F"/>
    <w:rsid w:val="00D9065B"/>
    <w:rsid w:val="00D92A90"/>
    <w:rsid w:val="00D92ADF"/>
    <w:rsid w:val="00D96D91"/>
    <w:rsid w:val="00DA00D4"/>
    <w:rsid w:val="00DA28B6"/>
    <w:rsid w:val="00DA6CF1"/>
    <w:rsid w:val="00DB03C9"/>
    <w:rsid w:val="00DB080E"/>
    <w:rsid w:val="00DB2288"/>
    <w:rsid w:val="00DB2D1B"/>
    <w:rsid w:val="00DB6FF4"/>
    <w:rsid w:val="00DC0068"/>
    <w:rsid w:val="00DC0CF4"/>
    <w:rsid w:val="00DC10E6"/>
    <w:rsid w:val="00DC58F5"/>
    <w:rsid w:val="00DC78C1"/>
    <w:rsid w:val="00DD0426"/>
    <w:rsid w:val="00DD24A7"/>
    <w:rsid w:val="00DD24B4"/>
    <w:rsid w:val="00DE1209"/>
    <w:rsid w:val="00DE1346"/>
    <w:rsid w:val="00DE2766"/>
    <w:rsid w:val="00DE30A1"/>
    <w:rsid w:val="00DE36E5"/>
    <w:rsid w:val="00DE6507"/>
    <w:rsid w:val="00DE6F8A"/>
    <w:rsid w:val="00DF0D7C"/>
    <w:rsid w:val="00DF58EE"/>
    <w:rsid w:val="00DF6529"/>
    <w:rsid w:val="00DF69DD"/>
    <w:rsid w:val="00DF6F57"/>
    <w:rsid w:val="00E0171E"/>
    <w:rsid w:val="00E01EC7"/>
    <w:rsid w:val="00E0299F"/>
    <w:rsid w:val="00E03413"/>
    <w:rsid w:val="00E03DDF"/>
    <w:rsid w:val="00E062D2"/>
    <w:rsid w:val="00E07D79"/>
    <w:rsid w:val="00E10D82"/>
    <w:rsid w:val="00E12B4C"/>
    <w:rsid w:val="00E14A9C"/>
    <w:rsid w:val="00E20CD1"/>
    <w:rsid w:val="00E20E1E"/>
    <w:rsid w:val="00E2258E"/>
    <w:rsid w:val="00E22FD8"/>
    <w:rsid w:val="00E34AD5"/>
    <w:rsid w:val="00E35EB3"/>
    <w:rsid w:val="00E4389B"/>
    <w:rsid w:val="00E53285"/>
    <w:rsid w:val="00E543C3"/>
    <w:rsid w:val="00E543FF"/>
    <w:rsid w:val="00E54E50"/>
    <w:rsid w:val="00E56A4F"/>
    <w:rsid w:val="00E6336A"/>
    <w:rsid w:val="00E6673C"/>
    <w:rsid w:val="00E713B6"/>
    <w:rsid w:val="00E724B4"/>
    <w:rsid w:val="00E74364"/>
    <w:rsid w:val="00E759EB"/>
    <w:rsid w:val="00E767AD"/>
    <w:rsid w:val="00E77F42"/>
    <w:rsid w:val="00E83111"/>
    <w:rsid w:val="00E855A8"/>
    <w:rsid w:val="00E87BC8"/>
    <w:rsid w:val="00E91265"/>
    <w:rsid w:val="00E9372D"/>
    <w:rsid w:val="00E9532D"/>
    <w:rsid w:val="00E96D95"/>
    <w:rsid w:val="00EA1253"/>
    <w:rsid w:val="00EA2CA9"/>
    <w:rsid w:val="00EA5D77"/>
    <w:rsid w:val="00EB2823"/>
    <w:rsid w:val="00EB2AAF"/>
    <w:rsid w:val="00EB34BE"/>
    <w:rsid w:val="00EC17EE"/>
    <w:rsid w:val="00EC5FAC"/>
    <w:rsid w:val="00EC5FD8"/>
    <w:rsid w:val="00EC7ECD"/>
    <w:rsid w:val="00ED4235"/>
    <w:rsid w:val="00ED68C2"/>
    <w:rsid w:val="00ED7359"/>
    <w:rsid w:val="00EE08D4"/>
    <w:rsid w:val="00EF0282"/>
    <w:rsid w:val="00EF1BCF"/>
    <w:rsid w:val="00EF65FD"/>
    <w:rsid w:val="00EF6D98"/>
    <w:rsid w:val="00F063FA"/>
    <w:rsid w:val="00F13AD3"/>
    <w:rsid w:val="00F148C9"/>
    <w:rsid w:val="00F21A77"/>
    <w:rsid w:val="00F23B1D"/>
    <w:rsid w:val="00F34EB7"/>
    <w:rsid w:val="00F3676F"/>
    <w:rsid w:val="00F41671"/>
    <w:rsid w:val="00F420E7"/>
    <w:rsid w:val="00F46C67"/>
    <w:rsid w:val="00F47A1C"/>
    <w:rsid w:val="00F52C07"/>
    <w:rsid w:val="00F53DA7"/>
    <w:rsid w:val="00F543CA"/>
    <w:rsid w:val="00F54C03"/>
    <w:rsid w:val="00F54C99"/>
    <w:rsid w:val="00F55F17"/>
    <w:rsid w:val="00F56973"/>
    <w:rsid w:val="00F64EE7"/>
    <w:rsid w:val="00F70B57"/>
    <w:rsid w:val="00F72797"/>
    <w:rsid w:val="00F76E9C"/>
    <w:rsid w:val="00F807AA"/>
    <w:rsid w:val="00F8368A"/>
    <w:rsid w:val="00F84E2D"/>
    <w:rsid w:val="00F86961"/>
    <w:rsid w:val="00F9504B"/>
    <w:rsid w:val="00F95C23"/>
    <w:rsid w:val="00FA6799"/>
    <w:rsid w:val="00FA6E6B"/>
    <w:rsid w:val="00FA75FA"/>
    <w:rsid w:val="00FA7CC7"/>
    <w:rsid w:val="00FB0E5D"/>
    <w:rsid w:val="00FB4611"/>
    <w:rsid w:val="00FB498A"/>
    <w:rsid w:val="00FC2111"/>
    <w:rsid w:val="00FC2172"/>
    <w:rsid w:val="00FC219A"/>
    <w:rsid w:val="00FC3FAA"/>
    <w:rsid w:val="00FC5BD8"/>
    <w:rsid w:val="00FC798A"/>
    <w:rsid w:val="00FD427F"/>
    <w:rsid w:val="00FD51DC"/>
    <w:rsid w:val="00FD72C8"/>
    <w:rsid w:val="00FD7D9B"/>
    <w:rsid w:val="00FE0D27"/>
    <w:rsid w:val="00FE16D6"/>
    <w:rsid w:val="00FE2ECA"/>
    <w:rsid w:val="00FE40FF"/>
    <w:rsid w:val="00FE4E3A"/>
    <w:rsid w:val="00FF0F15"/>
    <w:rsid w:val="00FF2A21"/>
    <w:rsid w:val="00FF2C3A"/>
    <w:rsid w:val="00FF3E48"/>
    <w:rsid w:val="00FF4B73"/>
    <w:rsid w:val="016F389F"/>
    <w:rsid w:val="01825E91"/>
    <w:rsid w:val="0238F8E4"/>
    <w:rsid w:val="02ED6B91"/>
    <w:rsid w:val="031EFB5A"/>
    <w:rsid w:val="03CFC6BC"/>
    <w:rsid w:val="03E71CF1"/>
    <w:rsid w:val="0486F7B0"/>
    <w:rsid w:val="04F5BB13"/>
    <w:rsid w:val="04FA7051"/>
    <w:rsid w:val="05181213"/>
    <w:rsid w:val="053C637A"/>
    <w:rsid w:val="0597E4C8"/>
    <w:rsid w:val="05E4FDA4"/>
    <w:rsid w:val="05E974E5"/>
    <w:rsid w:val="075769F8"/>
    <w:rsid w:val="083B9F5E"/>
    <w:rsid w:val="088D6AC6"/>
    <w:rsid w:val="08C79D43"/>
    <w:rsid w:val="09BC7A8E"/>
    <w:rsid w:val="0A2D9881"/>
    <w:rsid w:val="0B7C767C"/>
    <w:rsid w:val="0B966565"/>
    <w:rsid w:val="0BF67132"/>
    <w:rsid w:val="0CDA4E04"/>
    <w:rsid w:val="0CDE8A95"/>
    <w:rsid w:val="0D65F44C"/>
    <w:rsid w:val="0E7F4166"/>
    <w:rsid w:val="0FB56B76"/>
    <w:rsid w:val="12C34B95"/>
    <w:rsid w:val="14AAAF68"/>
    <w:rsid w:val="15946051"/>
    <w:rsid w:val="15CECD07"/>
    <w:rsid w:val="1638EB4A"/>
    <w:rsid w:val="16C4E436"/>
    <w:rsid w:val="16DF1267"/>
    <w:rsid w:val="1722E205"/>
    <w:rsid w:val="175B0E29"/>
    <w:rsid w:val="17A2CFB5"/>
    <w:rsid w:val="17F25CED"/>
    <w:rsid w:val="18B818D7"/>
    <w:rsid w:val="1A515E22"/>
    <w:rsid w:val="1B23DCE2"/>
    <w:rsid w:val="1C9D6EE1"/>
    <w:rsid w:val="1CE3AF45"/>
    <w:rsid w:val="1DD9CC7C"/>
    <w:rsid w:val="1DE5ED94"/>
    <w:rsid w:val="1DF63026"/>
    <w:rsid w:val="1F943F17"/>
    <w:rsid w:val="208E33B5"/>
    <w:rsid w:val="20FD4B45"/>
    <w:rsid w:val="24568925"/>
    <w:rsid w:val="2478CD06"/>
    <w:rsid w:val="279B2261"/>
    <w:rsid w:val="27A3CE56"/>
    <w:rsid w:val="281415D1"/>
    <w:rsid w:val="28B3BFFE"/>
    <w:rsid w:val="28B6CEB9"/>
    <w:rsid w:val="29BDFE8C"/>
    <w:rsid w:val="2AA520B2"/>
    <w:rsid w:val="2C401ED9"/>
    <w:rsid w:val="2C70591D"/>
    <w:rsid w:val="2EC1A174"/>
    <w:rsid w:val="2F17D076"/>
    <w:rsid w:val="2FBA5E07"/>
    <w:rsid w:val="2FF6622A"/>
    <w:rsid w:val="3142E508"/>
    <w:rsid w:val="316C4694"/>
    <w:rsid w:val="31D41796"/>
    <w:rsid w:val="325A2405"/>
    <w:rsid w:val="33536894"/>
    <w:rsid w:val="33F89220"/>
    <w:rsid w:val="343496EA"/>
    <w:rsid w:val="346D03BD"/>
    <w:rsid w:val="351C8B25"/>
    <w:rsid w:val="3545E508"/>
    <w:rsid w:val="3633DF19"/>
    <w:rsid w:val="36C395CC"/>
    <w:rsid w:val="36DFDE1D"/>
    <w:rsid w:val="36E7E9C9"/>
    <w:rsid w:val="37F1C80C"/>
    <w:rsid w:val="38B9A0DA"/>
    <w:rsid w:val="390309BC"/>
    <w:rsid w:val="3953B9DA"/>
    <w:rsid w:val="39C037F4"/>
    <w:rsid w:val="3A103696"/>
    <w:rsid w:val="3BF55732"/>
    <w:rsid w:val="3CC4B9E8"/>
    <w:rsid w:val="3F3A8952"/>
    <w:rsid w:val="3FAF0805"/>
    <w:rsid w:val="42465C2C"/>
    <w:rsid w:val="43AD1EB6"/>
    <w:rsid w:val="4538F5BB"/>
    <w:rsid w:val="4563087C"/>
    <w:rsid w:val="456F7BC9"/>
    <w:rsid w:val="462B83C5"/>
    <w:rsid w:val="462F04E0"/>
    <w:rsid w:val="4636C93B"/>
    <w:rsid w:val="46669435"/>
    <w:rsid w:val="472087AD"/>
    <w:rsid w:val="47F854A2"/>
    <w:rsid w:val="49013536"/>
    <w:rsid w:val="49B1894C"/>
    <w:rsid w:val="4D40E409"/>
    <w:rsid w:val="4DD95CFE"/>
    <w:rsid w:val="4EC07DDB"/>
    <w:rsid w:val="4EE6868B"/>
    <w:rsid w:val="4EEC3544"/>
    <w:rsid w:val="4EECF30B"/>
    <w:rsid w:val="4F0A978A"/>
    <w:rsid w:val="4F2AA804"/>
    <w:rsid w:val="50537ABB"/>
    <w:rsid w:val="50AD7B66"/>
    <w:rsid w:val="51021F3F"/>
    <w:rsid w:val="513EA25A"/>
    <w:rsid w:val="525BE502"/>
    <w:rsid w:val="52C783C1"/>
    <w:rsid w:val="52D659C2"/>
    <w:rsid w:val="53B35F9E"/>
    <w:rsid w:val="5479D7BE"/>
    <w:rsid w:val="5482A791"/>
    <w:rsid w:val="5528811C"/>
    <w:rsid w:val="557B5620"/>
    <w:rsid w:val="5633855A"/>
    <w:rsid w:val="581610B6"/>
    <w:rsid w:val="58540572"/>
    <w:rsid w:val="59C50665"/>
    <w:rsid w:val="5B3CE0D1"/>
    <w:rsid w:val="5BB3CB22"/>
    <w:rsid w:val="5C79482A"/>
    <w:rsid w:val="5CA3E27E"/>
    <w:rsid w:val="5CF6BFED"/>
    <w:rsid w:val="5EB1152F"/>
    <w:rsid w:val="5EC62488"/>
    <w:rsid w:val="5FE2AB12"/>
    <w:rsid w:val="60F42D06"/>
    <w:rsid w:val="6158AB16"/>
    <w:rsid w:val="624879F5"/>
    <w:rsid w:val="64AB8C6C"/>
    <w:rsid w:val="65319273"/>
    <w:rsid w:val="6572963B"/>
    <w:rsid w:val="67251FEB"/>
    <w:rsid w:val="67C1AE2F"/>
    <w:rsid w:val="69330FCC"/>
    <w:rsid w:val="69340EEF"/>
    <w:rsid w:val="6A29772D"/>
    <w:rsid w:val="6B559FFE"/>
    <w:rsid w:val="6C384DB3"/>
    <w:rsid w:val="6C5A406A"/>
    <w:rsid w:val="6C959BEE"/>
    <w:rsid w:val="6E53AAD0"/>
    <w:rsid w:val="6EAC7507"/>
    <w:rsid w:val="71D44330"/>
    <w:rsid w:val="7290209B"/>
    <w:rsid w:val="73E0714B"/>
    <w:rsid w:val="73E36BCA"/>
    <w:rsid w:val="740A028E"/>
    <w:rsid w:val="75599FE8"/>
    <w:rsid w:val="75BB3343"/>
    <w:rsid w:val="769560AF"/>
    <w:rsid w:val="76A05D7A"/>
    <w:rsid w:val="78B8AFDC"/>
    <w:rsid w:val="7AF73B04"/>
    <w:rsid w:val="7B4E110A"/>
    <w:rsid w:val="7C223767"/>
    <w:rsid w:val="7E789F34"/>
    <w:rsid w:val="7EF65511"/>
    <w:rsid w:val="7EFB0B97"/>
    <w:rsid w:val="7F31B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BE09"/>
  <w15:docId w15:val="{752229E0-25A6-489F-AA20-32C42488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87D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146C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480019"/>
    <w:pPr>
      <w:keepNext/>
      <w:keepLines/>
      <w:spacing w:before="40" w:line="259" w:lineRule="auto"/>
      <w:outlineLvl w:val="1"/>
    </w:pPr>
    <w:rPr>
      <w:rFonts w:asciiTheme="minorHAnsi" w:eastAsiaTheme="majorEastAsia" w:hAnsiTheme="minorHAnsi" w:cstheme="minorHAnsi"/>
      <w:b/>
      <w:bCs/>
      <w:color w:val="000000" w:themeColor="text1"/>
      <w:sz w:val="22"/>
      <w:szCs w:val="22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qFormat/>
    <w:rsid w:val="00062836"/>
    <w:pPr>
      <w:keepNext/>
      <w:keepLines/>
      <w:spacing w:before="80"/>
      <w:outlineLvl w:val="2"/>
    </w:pPr>
    <w:rPr>
      <w:rFonts w:asciiTheme="majorHAnsi" w:eastAsiaTheme="minorHAnsi" w:hAnsiTheme="majorHAnsi" w:cstheme="minorBidi"/>
      <w:b/>
      <w:color w:val="1F3864" w:themeColor="accent1" w:themeShade="80"/>
      <w:szCs w:val="3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54C8C"/>
    <w:pPr>
      <w:spacing w:before="240" w:after="240" w:line="276" w:lineRule="auto"/>
      <w:ind w:left="708"/>
    </w:pPr>
    <w:rPr>
      <w:rFonts w:ascii="Cambria" w:hAnsi="Cambria"/>
      <w:sz w:val="22"/>
    </w:rPr>
  </w:style>
  <w:style w:type="paragraph" w:styleId="Textpoznpodarou">
    <w:name w:val="footnote text"/>
    <w:basedOn w:val="Normln"/>
    <w:link w:val="TextpoznpodarouChar"/>
    <w:uiPriority w:val="99"/>
    <w:unhideWhenUsed/>
    <w:qFormat/>
    <w:rsid w:val="00D54C8C"/>
    <w:rPr>
      <w:rFonts w:ascii="Cambria" w:hAnsi="Cambria"/>
      <w:sz w:val="16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qFormat/>
    <w:rsid w:val="00D54C8C"/>
    <w:rPr>
      <w:rFonts w:ascii="Cambria" w:eastAsia="Times New Roman" w:hAnsi="Cambria" w:cs="Times New Roman"/>
      <w:sz w:val="16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qFormat/>
    <w:rsid w:val="00D54C8C"/>
    <w:rPr>
      <w:vertAlign w:val="superscript"/>
    </w:rPr>
  </w:style>
  <w:style w:type="character" w:customStyle="1" w:styleId="Nadpis2Char">
    <w:name w:val="Nadpis 2 Char"/>
    <w:basedOn w:val="Standardnpsmoodstavce"/>
    <w:link w:val="Nadpis2"/>
    <w:uiPriority w:val="9"/>
    <w:rsid w:val="00480019"/>
    <w:rPr>
      <w:rFonts w:eastAsiaTheme="majorEastAsia" w:cstheme="minorHAnsi"/>
      <w:b/>
      <w:bCs/>
      <w:color w:val="000000" w:themeColor="text1"/>
    </w:rPr>
  </w:style>
  <w:style w:type="character" w:customStyle="1" w:styleId="Nadpis1Char">
    <w:name w:val="Nadpis 1 Char"/>
    <w:basedOn w:val="Standardnpsmoodstavce"/>
    <w:link w:val="Nadpis1"/>
    <w:uiPriority w:val="9"/>
    <w:rsid w:val="00146C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cs-CZ"/>
    </w:rPr>
  </w:style>
  <w:style w:type="paragraph" w:styleId="Nadpisobsahu">
    <w:name w:val="TOC Heading"/>
    <w:basedOn w:val="Nadpis1"/>
    <w:next w:val="Normln"/>
    <w:uiPriority w:val="39"/>
    <w:unhideWhenUsed/>
    <w:qFormat/>
    <w:rsid w:val="00146C9D"/>
    <w:pPr>
      <w:spacing w:line="259" w:lineRule="auto"/>
      <w:outlineLvl w:val="9"/>
    </w:pPr>
  </w:style>
  <w:style w:type="paragraph" w:styleId="Obsah2">
    <w:name w:val="toc 2"/>
    <w:basedOn w:val="Normln"/>
    <w:next w:val="Normln"/>
    <w:autoRedefine/>
    <w:uiPriority w:val="39"/>
    <w:unhideWhenUsed/>
    <w:rsid w:val="00146C9D"/>
    <w:pPr>
      <w:spacing w:after="100"/>
      <w:ind w:left="240"/>
    </w:pPr>
  </w:style>
  <w:style w:type="character" w:styleId="Hypertextovodkaz">
    <w:name w:val="Hyperlink"/>
    <w:basedOn w:val="Standardnpsmoodstavce"/>
    <w:uiPriority w:val="99"/>
    <w:unhideWhenUsed/>
    <w:rsid w:val="00146C9D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6C411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C411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C411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C411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bsah1">
    <w:name w:val="toc 1"/>
    <w:basedOn w:val="Normln"/>
    <w:next w:val="Normln"/>
    <w:autoRedefine/>
    <w:uiPriority w:val="39"/>
    <w:unhideWhenUsed/>
    <w:rsid w:val="00E4389B"/>
    <w:pPr>
      <w:tabs>
        <w:tab w:val="left" w:pos="440"/>
        <w:tab w:val="right" w:leader="dot" w:pos="9062"/>
      </w:tabs>
      <w:spacing w:after="100" w:line="259" w:lineRule="auto"/>
    </w:pPr>
    <w:rPr>
      <w:rFonts w:asciiTheme="minorHAnsi" w:eastAsiaTheme="minorEastAsia" w:hAnsiTheme="minorHAnsi" w:cstheme="minorHAnsi"/>
      <w:b/>
      <w:bCs/>
      <w:noProof/>
    </w:rPr>
  </w:style>
  <w:style w:type="paragraph" w:styleId="Obsah3">
    <w:name w:val="toc 3"/>
    <w:basedOn w:val="Normln"/>
    <w:next w:val="Normln"/>
    <w:autoRedefine/>
    <w:uiPriority w:val="39"/>
    <w:unhideWhenUsed/>
    <w:rsid w:val="006C4115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-wm-msofootnotereference">
    <w:name w:val="-wm-msofootnotereference"/>
    <w:basedOn w:val="Standardnpsmoodstavce"/>
    <w:rsid w:val="001E2485"/>
  </w:style>
  <w:style w:type="paragraph" w:styleId="Textbubliny">
    <w:name w:val="Balloon Text"/>
    <w:basedOn w:val="Normln"/>
    <w:link w:val="TextbublinyChar"/>
    <w:uiPriority w:val="99"/>
    <w:semiHidden/>
    <w:unhideWhenUsed/>
    <w:rsid w:val="00011EC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1EC3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locked/>
    <w:rsid w:val="00062836"/>
    <w:rPr>
      <w:rFonts w:asciiTheme="majorHAnsi" w:hAnsiTheme="majorHAnsi"/>
      <w:b/>
      <w:color w:val="1F3864" w:themeColor="accent1" w:themeShade="80"/>
      <w:sz w:val="24"/>
      <w:szCs w:val="32"/>
    </w:rPr>
  </w:style>
  <w:style w:type="character" w:customStyle="1" w:styleId="Nadpis3Char1">
    <w:name w:val="Nadpis 3 Char1"/>
    <w:basedOn w:val="Standardnpsmoodstavce"/>
    <w:uiPriority w:val="9"/>
    <w:semiHidden/>
    <w:rsid w:val="00062836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eastAsia="cs-CZ"/>
    </w:rPr>
  </w:style>
  <w:style w:type="paragraph" w:styleId="Textkomente">
    <w:name w:val="annotation text"/>
    <w:basedOn w:val="Normln"/>
    <w:link w:val="TextkomenteChar"/>
    <w:uiPriority w:val="99"/>
    <w:unhideWhenUsed/>
    <w:rsid w:val="00203407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03407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customStyle="1" w:styleId="-wm-msonormal">
    <w:name w:val="-wm-msonormal"/>
    <w:basedOn w:val="Normln"/>
    <w:rsid w:val="00714FA2"/>
    <w:pPr>
      <w:spacing w:before="100" w:beforeAutospacing="1" w:after="100" w:afterAutospacing="1"/>
    </w:pPr>
  </w:style>
  <w:style w:type="character" w:styleId="Odkaznakoment">
    <w:name w:val="annotation reference"/>
    <w:basedOn w:val="Standardnpsmoodstavce"/>
    <w:uiPriority w:val="99"/>
    <w:semiHidden/>
    <w:unhideWhenUsed/>
    <w:rsid w:val="002F6FD2"/>
    <w:rPr>
      <w:sz w:val="16"/>
      <w:szCs w:val="16"/>
    </w:rPr>
  </w:style>
  <w:style w:type="paragraph" w:styleId="Revize">
    <w:name w:val="Revision"/>
    <w:hidden/>
    <w:uiPriority w:val="99"/>
    <w:semiHidden/>
    <w:rsid w:val="00BB5F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B7F7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B7F79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6726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61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3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79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09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83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76C5618CE499949B2D86EE6F86358ED" ma:contentTypeVersion="8" ma:contentTypeDescription="Vytvoří nový dokument" ma:contentTypeScope="" ma:versionID="589d6e842656dc386d7a22813861fe36">
  <xsd:schema xmlns:xsd="http://www.w3.org/2001/XMLSchema" xmlns:xs="http://www.w3.org/2001/XMLSchema" xmlns:p="http://schemas.microsoft.com/office/2006/metadata/properties" xmlns:ns2="df36f72b-6d55-4b2a-9048-4f5d912e76ec" targetNamespace="http://schemas.microsoft.com/office/2006/metadata/properties" ma:root="true" ma:fieldsID="1354f047bad3a68a750c2fd46380d87a" ns2:_="">
    <xsd:import namespace="df36f72b-6d55-4b2a-9048-4f5d912e76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6f72b-6d55-4b2a-9048-4f5d912e76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DCF388-D1C8-465C-8230-3F576E3B65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36f72b-6d55-4b2a-9048-4f5d912e76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5B7290-20DE-4AED-B104-A0366EE41F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FE070D-E27F-4CAE-9AEF-D2C42E6AE3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FD4F88-923D-485B-B13E-8367CB0A98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8</Pages>
  <Words>3014</Words>
  <Characters>17788</Characters>
  <Application>Microsoft Office Word</Application>
  <DocSecurity>0</DocSecurity>
  <Lines>148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Úřad vlády ČR</Company>
  <LinksUpToDate>false</LinksUpToDate>
  <CharactersWithSpaces>20761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Pávová Monika MUDr.</dc:creator>
  <cp:keywords/>
  <cp:lastModifiedBy>Andrea Donátová</cp:lastModifiedBy>
  <cp:revision>5</cp:revision>
  <dcterms:created xsi:type="dcterms:W3CDTF">2025-09-23T09:06:00Z</dcterms:created>
  <dcterms:modified xsi:type="dcterms:W3CDTF">2025-09-24T18:42:00Z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0x010100876C5618CE499949B2D86EE6F86358ED</vt:lpwstr>
  </property>
</Properties>
</file>