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34BBC0" w14:textId="77777777" w:rsidR="00A05F72" w:rsidRPr="009336A6" w:rsidRDefault="00A05F72">
      <w:pPr>
        <w:rPr>
          <w:rFonts w:ascii="Times New Roman" w:eastAsia="Cambria" w:hAnsi="Times New Roman" w:cs="Times New Roman"/>
          <w:b/>
          <w:color w:val="548DD4"/>
          <w:sz w:val="28"/>
          <w:szCs w:val="28"/>
        </w:rPr>
      </w:pPr>
    </w:p>
    <w:p w14:paraId="57B8A5DE" w14:textId="77777777" w:rsidR="00607C10" w:rsidRPr="009336A6" w:rsidRDefault="00607C10" w:rsidP="00607C10">
      <w:pPr>
        <w:rPr>
          <w:rFonts w:ascii="Times New Roman" w:eastAsia="Times New Roman" w:hAnsi="Times New Roman" w:cs="Times New Roman"/>
          <w:color w:val="000000"/>
        </w:rPr>
      </w:pPr>
      <w:bookmarkStart w:id="0" w:name="_Hlk187228039"/>
    </w:p>
    <w:p w14:paraId="52CFF221" w14:textId="77777777" w:rsidR="002C45E0" w:rsidRPr="009336A6" w:rsidRDefault="002C45E0" w:rsidP="002C45E0">
      <w:pPr>
        <w:autoSpaceDE w:val="0"/>
        <w:autoSpaceDN w:val="0"/>
        <w:adjustRightInd w:val="0"/>
        <w:spacing w:line="240" w:lineRule="auto"/>
        <w:jc w:val="left"/>
        <w:rPr>
          <w:rFonts w:ascii="Times New Roman" w:hAnsi="Times New Roman" w:cs="Times New Roman"/>
        </w:rPr>
      </w:pPr>
      <w:r w:rsidRPr="009336A6">
        <w:rPr>
          <w:rFonts w:ascii="Times New Roman" w:hAnsi="Times New Roman" w:cs="Times New Roman"/>
        </w:rPr>
        <w:t>Ministerstvo zdravotnictví České republiky</w:t>
      </w:r>
    </w:p>
    <w:p w14:paraId="0E88D0E1" w14:textId="77777777" w:rsidR="002C45E0" w:rsidRPr="009336A6" w:rsidRDefault="002C45E0" w:rsidP="002C45E0">
      <w:pPr>
        <w:autoSpaceDE w:val="0"/>
        <w:autoSpaceDN w:val="0"/>
        <w:adjustRightInd w:val="0"/>
        <w:spacing w:line="240" w:lineRule="auto"/>
        <w:jc w:val="left"/>
        <w:rPr>
          <w:rFonts w:ascii="Times New Roman" w:hAnsi="Times New Roman" w:cs="Times New Roman"/>
        </w:rPr>
      </w:pPr>
      <w:r w:rsidRPr="009336A6">
        <w:rPr>
          <w:rFonts w:ascii="Times New Roman" w:hAnsi="Times New Roman" w:cs="Times New Roman"/>
        </w:rPr>
        <w:t>se sídlem: Palackého náměstí 4, 128 00 Praha 2</w:t>
      </w:r>
    </w:p>
    <w:p w14:paraId="31C20901" w14:textId="77777777" w:rsidR="002C45E0" w:rsidRPr="009336A6" w:rsidRDefault="002C45E0" w:rsidP="002C45E0">
      <w:pPr>
        <w:autoSpaceDE w:val="0"/>
        <w:autoSpaceDN w:val="0"/>
        <w:adjustRightInd w:val="0"/>
        <w:spacing w:line="240" w:lineRule="auto"/>
        <w:jc w:val="left"/>
        <w:rPr>
          <w:rFonts w:ascii="Times New Roman" w:hAnsi="Times New Roman" w:cs="Times New Roman"/>
        </w:rPr>
      </w:pPr>
      <w:r w:rsidRPr="009336A6">
        <w:rPr>
          <w:rFonts w:ascii="Times New Roman" w:hAnsi="Times New Roman" w:cs="Times New Roman"/>
        </w:rPr>
        <w:t>IČO: 00024341</w:t>
      </w:r>
    </w:p>
    <w:p w14:paraId="7BE026DA" w14:textId="728F841D" w:rsidR="002C45E0" w:rsidRDefault="002C45E0" w:rsidP="002C45E0">
      <w:pPr>
        <w:autoSpaceDE w:val="0"/>
        <w:autoSpaceDN w:val="0"/>
        <w:adjustRightInd w:val="0"/>
        <w:spacing w:line="240" w:lineRule="auto"/>
        <w:jc w:val="left"/>
        <w:rPr>
          <w:rFonts w:ascii="Times New Roman" w:hAnsi="Times New Roman" w:cs="Times New Roman"/>
        </w:rPr>
      </w:pPr>
      <w:r w:rsidRPr="009336A6">
        <w:rPr>
          <w:rFonts w:ascii="Times New Roman" w:hAnsi="Times New Roman" w:cs="Times New Roman"/>
        </w:rPr>
        <w:t>(dále jen „Poskytovatel dotace“)</w:t>
      </w:r>
    </w:p>
    <w:p w14:paraId="644867C5" w14:textId="77777777" w:rsidR="00EE2CCB" w:rsidRDefault="00EE2CCB" w:rsidP="002C45E0">
      <w:pPr>
        <w:autoSpaceDE w:val="0"/>
        <w:autoSpaceDN w:val="0"/>
        <w:adjustRightInd w:val="0"/>
        <w:spacing w:line="240" w:lineRule="auto"/>
        <w:jc w:val="left"/>
        <w:rPr>
          <w:rFonts w:ascii="Times New Roman" w:hAnsi="Times New Roman" w:cs="Times New Roman"/>
        </w:rPr>
      </w:pPr>
    </w:p>
    <w:p w14:paraId="5241929E" w14:textId="77777777" w:rsidR="00EE2CCB" w:rsidRDefault="00EE2CCB" w:rsidP="002C45E0">
      <w:pPr>
        <w:autoSpaceDE w:val="0"/>
        <w:autoSpaceDN w:val="0"/>
        <w:adjustRightInd w:val="0"/>
        <w:spacing w:line="240" w:lineRule="auto"/>
        <w:jc w:val="left"/>
        <w:rPr>
          <w:rFonts w:ascii="Times New Roman" w:hAnsi="Times New Roman" w:cs="Times New Roman"/>
        </w:rPr>
      </w:pPr>
    </w:p>
    <w:p w14:paraId="65986CAE" w14:textId="77777777" w:rsidR="00EE2CCB" w:rsidRDefault="00EE2CCB" w:rsidP="002C45E0">
      <w:pPr>
        <w:autoSpaceDE w:val="0"/>
        <w:autoSpaceDN w:val="0"/>
        <w:adjustRightInd w:val="0"/>
        <w:spacing w:line="240" w:lineRule="auto"/>
        <w:jc w:val="left"/>
        <w:rPr>
          <w:rFonts w:ascii="Times New Roman" w:hAnsi="Times New Roman" w:cs="Times New Roman"/>
        </w:rPr>
      </w:pPr>
    </w:p>
    <w:p w14:paraId="204263F7" w14:textId="77777777" w:rsidR="00EE2CCB" w:rsidRDefault="00EE2CCB" w:rsidP="002C45E0">
      <w:pPr>
        <w:autoSpaceDE w:val="0"/>
        <w:autoSpaceDN w:val="0"/>
        <w:adjustRightInd w:val="0"/>
        <w:spacing w:line="240" w:lineRule="auto"/>
        <w:jc w:val="left"/>
        <w:rPr>
          <w:rFonts w:ascii="Times New Roman" w:hAnsi="Times New Roman" w:cs="Times New Roman"/>
        </w:rPr>
      </w:pPr>
    </w:p>
    <w:p w14:paraId="5234459B" w14:textId="77777777" w:rsidR="00EE2CCB" w:rsidRPr="009336A6" w:rsidRDefault="00EE2CCB" w:rsidP="002C45E0">
      <w:pPr>
        <w:autoSpaceDE w:val="0"/>
        <w:autoSpaceDN w:val="0"/>
        <w:adjustRightInd w:val="0"/>
        <w:spacing w:line="240" w:lineRule="auto"/>
        <w:jc w:val="left"/>
        <w:rPr>
          <w:rFonts w:ascii="Times New Roman" w:hAnsi="Times New Roman" w:cs="Times New Roman"/>
        </w:rPr>
      </w:pPr>
    </w:p>
    <w:p w14:paraId="31C2BCD3" w14:textId="0F56ED3F" w:rsidR="00EE2CCB" w:rsidRDefault="00EE2CCB" w:rsidP="00EE2CCB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i/>
          <w:iCs/>
        </w:rPr>
        <w:t>s</w:t>
      </w:r>
      <w:r w:rsidRPr="005A2AA5">
        <w:rPr>
          <w:rFonts w:ascii="Times New Roman" w:hAnsi="Times New Roman" w:cs="Times New Roman"/>
          <w:i/>
          <w:iCs/>
        </w:rPr>
        <w:t>tanovuje</w:t>
      </w:r>
    </w:p>
    <w:p w14:paraId="14425960" w14:textId="77777777" w:rsidR="00EE2CCB" w:rsidRPr="005A2AA5" w:rsidRDefault="00EE2CCB" w:rsidP="00EE2CCB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i/>
          <w:iCs/>
        </w:rPr>
      </w:pPr>
    </w:p>
    <w:p w14:paraId="16D2AE04" w14:textId="77777777" w:rsidR="00EE2CCB" w:rsidRPr="005A2AA5" w:rsidRDefault="00EE2CCB" w:rsidP="00EE2CCB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i/>
          <w:iCs/>
        </w:rPr>
      </w:pPr>
    </w:p>
    <w:p w14:paraId="2B6A8E3F" w14:textId="77777777" w:rsidR="00EE2CCB" w:rsidRPr="00EE2CCB" w:rsidRDefault="00EE2CCB" w:rsidP="00EE2CCB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EE2CCB">
        <w:rPr>
          <w:rFonts w:ascii="Times New Roman" w:hAnsi="Times New Roman" w:cs="Times New Roman"/>
          <w:b/>
          <w:bCs/>
          <w:sz w:val="32"/>
          <w:szCs w:val="32"/>
        </w:rPr>
        <w:t>PODMÍNKY ROZHODNUTÍ O POSKYTNUTÍ DOTACE</w:t>
      </w:r>
    </w:p>
    <w:p w14:paraId="31DFC29B" w14:textId="77777777" w:rsidR="00EE2CCB" w:rsidRPr="00EE2CCB" w:rsidRDefault="00EE2CCB" w:rsidP="00EE2CCB">
      <w:pPr>
        <w:pStyle w:val="Nadpis1"/>
        <w:ind w:left="0"/>
        <w:jc w:val="center"/>
        <w:rPr>
          <w:rFonts w:ascii="Times New Roman" w:hAnsi="Times New Roman" w:cs="Times New Roman"/>
          <w:sz w:val="28"/>
          <w:szCs w:val="28"/>
        </w:rPr>
      </w:pPr>
      <w:r w:rsidRPr="00EE2CCB">
        <w:rPr>
          <w:rFonts w:ascii="Times New Roman" w:hAnsi="Times New Roman" w:cs="Times New Roman"/>
          <w:sz w:val="28"/>
          <w:szCs w:val="28"/>
        </w:rPr>
        <w:t>(dále jen „Podmínky“)</w:t>
      </w:r>
    </w:p>
    <w:p w14:paraId="6D77879D" w14:textId="77777777" w:rsidR="00EE2CCB" w:rsidRPr="00EE2CCB" w:rsidRDefault="00EE2CCB" w:rsidP="00EE2CCB"/>
    <w:p w14:paraId="276E8C5B" w14:textId="77777777" w:rsidR="00EE2CCB" w:rsidRPr="005A2AA5" w:rsidRDefault="00EE2CCB" w:rsidP="00EE2CCB">
      <w:pPr>
        <w:rPr>
          <w:rFonts w:ascii="Times New Roman" w:hAnsi="Times New Roman" w:cs="Times New Roman"/>
        </w:rPr>
      </w:pPr>
    </w:p>
    <w:p w14:paraId="69B908DD" w14:textId="77777777" w:rsidR="00EE2CCB" w:rsidRPr="005A2AA5" w:rsidRDefault="00EE2CCB" w:rsidP="00EE2CCB">
      <w:pPr>
        <w:pStyle w:val="Nadpis1"/>
        <w:ind w:left="502"/>
        <w:rPr>
          <w:rFonts w:ascii="Times New Roman" w:hAnsi="Times New Roman" w:cs="Times New Roman"/>
        </w:rPr>
      </w:pPr>
      <w:r w:rsidRPr="005A2AA5">
        <w:rPr>
          <w:rFonts w:ascii="Times New Roman" w:hAnsi="Times New Roman" w:cs="Times New Roman"/>
        </w:rPr>
        <w:t>ČÁST I. ÚVODNÍ USTANOVENÍ</w:t>
      </w:r>
    </w:p>
    <w:p w14:paraId="7A95FDCB" w14:textId="77777777" w:rsidR="00EE2CCB" w:rsidRPr="005A2AA5" w:rsidRDefault="00EE2CCB" w:rsidP="00EE2CCB">
      <w:pPr>
        <w:autoSpaceDE w:val="0"/>
        <w:autoSpaceDN w:val="0"/>
        <w:adjustRightInd w:val="0"/>
        <w:spacing w:line="240" w:lineRule="auto"/>
        <w:jc w:val="left"/>
        <w:rPr>
          <w:rFonts w:ascii="Times New Roman" w:eastAsia="Times New Roman" w:hAnsi="Times New Roman" w:cs="Times New Roman"/>
          <w:color w:val="000000"/>
        </w:rPr>
      </w:pPr>
    </w:p>
    <w:p w14:paraId="67364A15" w14:textId="77777777" w:rsidR="00EE2CCB" w:rsidRPr="005A2AA5" w:rsidRDefault="00EE2CCB" w:rsidP="00EE2CCB">
      <w:pPr>
        <w:pStyle w:val="Nadpis2"/>
        <w:numPr>
          <w:ilvl w:val="0"/>
          <w:numId w:val="12"/>
        </w:numPr>
        <w:spacing w:before="240"/>
        <w:rPr>
          <w:rFonts w:ascii="Times New Roman" w:eastAsia="Times New Roman" w:hAnsi="Times New Roman" w:cs="Times New Roman"/>
          <w:b/>
          <w:bCs/>
          <w:color w:val="000000"/>
        </w:rPr>
      </w:pPr>
      <w:r w:rsidRPr="005A2AA5">
        <w:rPr>
          <w:rFonts w:ascii="Times New Roman" w:eastAsia="Times New Roman" w:hAnsi="Times New Roman" w:cs="Times New Roman"/>
          <w:b/>
          <w:bCs/>
          <w:color w:val="000000"/>
        </w:rPr>
        <w:t>Příjemce a projekt</w:t>
      </w:r>
    </w:p>
    <w:p w14:paraId="28C4F2DA" w14:textId="77777777" w:rsidR="00EE2CCB" w:rsidRPr="005A2AA5" w:rsidRDefault="00EE2CCB" w:rsidP="00EE2CCB">
      <w:pPr>
        <w:rPr>
          <w:rFonts w:ascii="Times New Roman" w:hAnsi="Times New Roman" w:cs="Times New Roman"/>
        </w:rPr>
      </w:pPr>
    </w:p>
    <w:p w14:paraId="26A56C44" w14:textId="29E7A293" w:rsidR="00EE2CCB" w:rsidRPr="005A2AA5" w:rsidRDefault="00EE2CCB" w:rsidP="00EE2CCB">
      <w:pPr>
        <w:rPr>
          <w:rFonts w:ascii="Times New Roman" w:eastAsia="Times New Roman" w:hAnsi="Times New Roman" w:cs="Times New Roman"/>
          <w:color w:val="000000"/>
        </w:rPr>
      </w:pPr>
      <w:r w:rsidRPr="005A2AA5">
        <w:rPr>
          <w:rFonts w:ascii="Times New Roman" w:eastAsia="Times New Roman" w:hAnsi="Times New Roman" w:cs="Times New Roman"/>
          <w:color w:val="000000"/>
        </w:rPr>
        <w:t xml:space="preserve">Název příjemce: </w:t>
      </w:r>
    </w:p>
    <w:p w14:paraId="380365B8" w14:textId="3654A883" w:rsidR="00407E28" w:rsidRDefault="00EE2CCB" w:rsidP="00162033">
      <w:pPr>
        <w:rPr>
          <w:rFonts w:ascii="Times New Roman" w:eastAsia="Times New Roman" w:hAnsi="Times New Roman" w:cs="Times New Roman"/>
          <w:color w:val="000000"/>
        </w:rPr>
      </w:pPr>
      <w:r w:rsidRPr="005A2AA5">
        <w:rPr>
          <w:rFonts w:ascii="Times New Roman" w:eastAsia="Times New Roman" w:hAnsi="Times New Roman" w:cs="Times New Roman"/>
          <w:color w:val="000000"/>
        </w:rPr>
        <w:t xml:space="preserve">se sídlem: </w:t>
      </w:r>
    </w:p>
    <w:p w14:paraId="603097B5" w14:textId="31957ECB" w:rsidR="00162033" w:rsidRDefault="00EE2CCB" w:rsidP="00162033">
      <w:pPr>
        <w:rPr>
          <w:rFonts w:ascii="Times New Roman" w:eastAsia="Times New Roman" w:hAnsi="Times New Roman" w:cs="Times New Roman"/>
          <w:color w:val="000000"/>
        </w:rPr>
      </w:pPr>
      <w:r w:rsidRPr="005A2AA5">
        <w:rPr>
          <w:rFonts w:ascii="Times New Roman" w:eastAsia="Times New Roman" w:hAnsi="Times New Roman" w:cs="Times New Roman"/>
          <w:color w:val="000000"/>
        </w:rPr>
        <w:t>I</w:t>
      </w:r>
      <w:r>
        <w:rPr>
          <w:rFonts w:ascii="Times New Roman" w:eastAsia="Times New Roman" w:hAnsi="Times New Roman" w:cs="Times New Roman"/>
          <w:color w:val="000000"/>
        </w:rPr>
        <w:t>ČO</w:t>
      </w:r>
      <w:r w:rsidRPr="005A2AA5">
        <w:rPr>
          <w:rFonts w:ascii="Times New Roman" w:eastAsia="Times New Roman" w:hAnsi="Times New Roman" w:cs="Times New Roman"/>
          <w:color w:val="000000"/>
        </w:rPr>
        <w:t xml:space="preserve">: </w:t>
      </w:r>
    </w:p>
    <w:p w14:paraId="4C8AD746" w14:textId="4F2E0AAF" w:rsidR="00EE2CCB" w:rsidRPr="00C0172C" w:rsidRDefault="00EE2CCB" w:rsidP="00162033">
      <w:pPr>
        <w:rPr>
          <w:rFonts w:ascii="Times New Roman" w:eastAsia="Times New Roman" w:hAnsi="Times New Roman" w:cs="Times New Roman"/>
          <w:color w:val="000000"/>
        </w:rPr>
      </w:pPr>
      <w:r w:rsidRPr="00C0172C">
        <w:rPr>
          <w:rFonts w:ascii="Times New Roman" w:eastAsia="Times New Roman" w:hAnsi="Times New Roman" w:cs="Times New Roman"/>
          <w:color w:val="000000"/>
        </w:rPr>
        <w:t xml:space="preserve">Bankovní spojení příjemce: </w:t>
      </w:r>
    </w:p>
    <w:p w14:paraId="05717366" w14:textId="345CCCB8" w:rsidR="00EE2CCB" w:rsidRPr="005A2AA5" w:rsidRDefault="00EE2CCB" w:rsidP="00162033">
      <w:pPr>
        <w:rPr>
          <w:rFonts w:ascii="Times New Roman" w:eastAsia="Times New Roman" w:hAnsi="Times New Roman" w:cs="Times New Roman"/>
          <w:color w:val="000000"/>
        </w:rPr>
      </w:pPr>
      <w:r w:rsidRPr="00C0172C">
        <w:rPr>
          <w:rFonts w:ascii="Times New Roman" w:eastAsia="Times New Roman" w:hAnsi="Times New Roman" w:cs="Times New Roman"/>
          <w:color w:val="000000"/>
        </w:rPr>
        <w:t xml:space="preserve">Číslo účtu: </w:t>
      </w:r>
    </w:p>
    <w:p w14:paraId="6C64B0CC" w14:textId="77777777" w:rsidR="00EE2CCB" w:rsidRPr="005A2AA5" w:rsidRDefault="00EE2CCB" w:rsidP="00EE2CCB">
      <w:pPr>
        <w:autoSpaceDE w:val="0"/>
        <w:autoSpaceDN w:val="0"/>
        <w:adjustRightInd w:val="0"/>
        <w:spacing w:line="240" w:lineRule="auto"/>
        <w:jc w:val="left"/>
        <w:rPr>
          <w:rFonts w:ascii="Times New Roman" w:eastAsia="Times New Roman" w:hAnsi="Times New Roman" w:cs="Times New Roman"/>
          <w:color w:val="000000"/>
        </w:rPr>
      </w:pPr>
    </w:p>
    <w:p w14:paraId="6DDF6A68" w14:textId="77777777" w:rsidR="00EE2CCB" w:rsidRPr="005A2AA5" w:rsidRDefault="00EE2CCB" w:rsidP="00EE2CCB">
      <w:pPr>
        <w:autoSpaceDE w:val="0"/>
        <w:autoSpaceDN w:val="0"/>
        <w:adjustRightInd w:val="0"/>
        <w:spacing w:line="240" w:lineRule="auto"/>
        <w:jc w:val="left"/>
        <w:rPr>
          <w:rFonts w:ascii="Times New Roman" w:eastAsia="Times New Roman" w:hAnsi="Times New Roman" w:cs="Times New Roman"/>
          <w:color w:val="000000"/>
        </w:rPr>
      </w:pPr>
      <w:r w:rsidRPr="005A2AA5">
        <w:rPr>
          <w:rFonts w:ascii="Times New Roman" w:eastAsia="Times New Roman" w:hAnsi="Times New Roman" w:cs="Times New Roman"/>
          <w:color w:val="000000"/>
        </w:rPr>
        <w:t>(dále jen „Příjemce“)</w:t>
      </w:r>
    </w:p>
    <w:p w14:paraId="2F0211FE" w14:textId="3676F1A9" w:rsidR="00EE2CCB" w:rsidRPr="005A2AA5" w:rsidRDefault="00EE2CCB" w:rsidP="00EE2CCB">
      <w:pPr>
        <w:pStyle w:val="Nadpis2"/>
        <w:autoSpaceDE w:val="0"/>
        <w:autoSpaceDN w:val="0"/>
        <w:adjustRightInd w:val="0"/>
        <w:spacing w:before="240" w:line="240" w:lineRule="auto"/>
        <w:jc w:val="left"/>
        <w:rPr>
          <w:rFonts w:ascii="Times New Roman" w:eastAsia="Times New Roman" w:hAnsi="Times New Roman" w:cs="Times New Roman"/>
          <w:color w:val="000000"/>
        </w:rPr>
      </w:pPr>
      <w:r w:rsidRPr="005A2AA5">
        <w:rPr>
          <w:rFonts w:ascii="Times New Roman" w:eastAsia="Times New Roman" w:hAnsi="Times New Roman" w:cs="Times New Roman"/>
          <w:color w:val="000000"/>
        </w:rPr>
        <w:t>Název projektu</w:t>
      </w:r>
      <w:r w:rsidR="00E50259">
        <w:rPr>
          <w:rFonts w:ascii="Times New Roman" w:eastAsia="Times New Roman" w:hAnsi="Times New Roman" w:cs="Times New Roman"/>
          <w:color w:val="000000"/>
        </w:rPr>
        <w:t>/pilotního provozu</w:t>
      </w:r>
      <w:r w:rsidRPr="005A2AA5">
        <w:rPr>
          <w:rFonts w:ascii="Times New Roman" w:eastAsia="Times New Roman" w:hAnsi="Times New Roman" w:cs="Times New Roman"/>
          <w:color w:val="000000"/>
        </w:rPr>
        <w:t xml:space="preserve">: </w:t>
      </w:r>
    </w:p>
    <w:p w14:paraId="7D78FAA3" w14:textId="4B12FE63" w:rsidR="00EE2CCB" w:rsidRPr="005A2AA5" w:rsidRDefault="00EE2CCB" w:rsidP="00EE2CCB">
      <w:pPr>
        <w:autoSpaceDE w:val="0"/>
        <w:autoSpaceDN w:val="0"/>
        <w:adjustRightInd w:val="0"/>
        <w:spacing w:line="240" w:lineRule="auto"/>
        <w:jc w:val="left"/>
        <w:rPr>
          <w:rFonts w:ascii="Times New Roman" w:eastAsia="Times New Roman" w:hAnsi="Times New Roman" w:cs="Times New Roman"/>
          <w:color w:val="000000"/>
        </w:rPr>
      </w:pPr>
      <w:r w:rsidRPr="00407E28">
        <w:rPr>
          <w:rFonts w:ascii="Times New Roman" w:eastAsia="Times New Roman" w:hAnsi="Times New Roman" w:cs="Times New Roman"/>
          <w:color w:val="000000"/>
        </w:rPr>
        <w:t xml:space="preserve">Číslo </w:t>
      </w:r>
      <w:r w:rsidR="00E50259">
        <w:rPr>
          <w:rFonts w:ascii="Times New Roman" w:eastAsia="Times New Roman" w:hAnsi="Times New Roman" w:cs="Times New Roman"/>
          <w:color w:val="000000"/>
        </w:rPr>
        <w:t>Žádosti o dotaci</w:t>
      </w:r>
      <w:r w:rsidRPr="00407E28">
        <w:rPr>
          <w:rFonts w:ascii="Times New Roman" w:eastAsia="Times New Roman" w:hAnsi="Times New Roman" w:cs="Times New Roman"/>
          <w:color w:val="000000"/>
        </w:rPr>
        <w:t xml:space="preserve">: </w:t>
      </w:r>
    </w:p>
    <w:p w14:paraId="2534365A" w14:textId="38A163B4" w:rsidR="00EE2CCB" w:rsidRPr="005A2AA5" w:rsidRDefault="00EE2CCB" w:rsidP="00EE2CCB">
      <w:pPr>
        <w:autoSpaceDE w:val="0"/>
        <w:autoSpaceDN w:val="0"/>
        <w:adjustRightInd w:val="0"/>
        <w:spacing w:line="240" w:lineRule="auto"/>
        <w:jc w:val="left"/>
        <w:rPr>
          <w:rFonts w:ascii="Times New Roman" w:eastAsia="Times New Roman" w:hAnsi="Times New Roman" w:cs="Times New Roman"/>
          <w:color w:val="000000"/>
        </w:rPr>
      </w:pPr>
      <w:r w:rsidRPr="005A2AA5">
        <w:rPr>
          <w:rFonts w:ascii="Times New Roman" w:eastAsia="Times New Roman" w:hAnsi="Times New Roman" w:cs="Times New Roman"/>
          <w:color w:val="000000"/>
        </w:rPr>
        <w:t>Číslo projektu v Z</w:t>
      </w:r>
      <w:r w:rsidR="00C0172C">
        <w:rPr>
          <w:rFonts w:ascii="Times New Roman" w:eastAsia="Times New Roman" w:hAnsi="Times New Roman" w:cs="Times New Roman"/>
          <w:color w:val="000000"/>
        </w:rPr>
        <w:t>E</w:t>
      </w:r>
      <w:r w:rsidRPr="005A2AA5">
        <w:rPr>
          <w:rFonts w:ascii="Times New Roman" w:eastAsia="Times New Roman" w:hAnsi="Times New Roman" w:cs="Times New Roman"/>
          <w:color w:val="000000"/>
        </w:rPr>
        <w:t xml:space="preserve">D: </w:t>
      </w:r>
    </w:p>
    <w:p w14:paraId="5F15ED57" w14:textId="77777777" w:rsidR="00EE2CCB" w:rsidRPr="005A2AA5" w:rsidRDefault="00EE2CCB" w:rsidP="00EE2CCB">
      <w:pPr>
        <w:autoSpaceDE w:val="0"/>
        <w:autoSpaceDN w:val="0"/>
        <w:adjustRightInd w:val="0"/>
        <w:spacing w:line="240" w:lineRule="auto"/>
        <w:jc w:val="left"/>
        <w:rPr>
          <w:rFonts w:ascii="Times New Roman" w:eastAsia="Times New Roman" w:hAnsi="Times New Roman" w:cs="Times New Roman"/>
          <w:color w:val="000000"/>
        </w:rPr>
      </w:pPr>
      <w:r w:rsidRPr="005A2AA5">
        <w:rPr>
          <w:rFonts w:ascii="Times New Roman" w:eastAsia="Times New Roman" w:hAnsi="Times New Roman" w:cs="Times New Roman"/>
          <w:color w:val="000000"/>
        </w:rPr>
        <w:t>Název programu: O</w:t>
      </w:r>
      <w:r>
        <w:rPr>
          <w:rFonts w:ascii="Times New Roman" w:eastAsia="Times New Roman" w:hAnsi="Times New Roman" w:cs="Times New Roman"/>
          <w:color w:val="000000"/>
        </w:rPr>
        <w:t>perační program Zaměstnanost plus</w:t>
      </w:r>
    </w:p>
    <w:p w14:paraId="673F09DB" w14:textId="77777777" w:rsidR="00EE2CCB" w:rsidRPr="005A2AA5" w:rsidRDefault="00EE2CCB" w:rsidP="00EE2CCB">
      <w:pPr>
        <w:autoSpaceDE w:val="0"/>
        <w:autoSpaceDN w:val="0"/>
        <w:adjustRightInd w:val="0"/>
        <w:spacing w:line="240" w:lineRule="auto"/>
        <w:jc w:val="left"/>
        <w:rPr>
          <w:rFonts w:ascii="Times New Roman" w:eastAsia="Times New Roman" w:hAnsi="Times New Roman" w:cs="Times New Roman"/>
          <w:color w:val="000000"/>
        </w:rPr>
      </w:pPr>
    </w:p>
    <w:p w14:paraId="7869FBEF" w14:textId="77777777" w:rsidR="00EE2CCB" w:rsidRPr="005A2AA5" w:rsidRDefault="00EE2CCB" w:rsidP="00EE2CCB">
      <w:pPr>
        <w:autoSpaceDE w:val="0"/>
        <w:autoSpaceDN w:val="0"/>
        <w:adjustRightInd w:val="0"/>
        <w:spacing w:line="240" w:lineRule="auto"/>
        <w:jc w:val="left"/>
        <w:rPr>
          <w:rFonts w:ascii="Times New Roman" w:eastAsia="Times New Roman" w:hAnsi="Times New Roman" w:cs="Times New Roman"/>
          <w:color w:val="000000"/>
        </w:rPr>
      </w:pPr>
      <w:r w:rsidRPr="005A2AA5">
        <w:rPr>
          <w:rFonts w:ascii="Times New Roman" w:eastAsia="Times New Roman" w:hAnsi="Times New Roman" w:cs="Times New Roman"/>
          <w:color w:val="000000"/>
        </w:rPr>
        <w:t>(dále jen „Projekt“)</w:t>
      </w:r>
    </w:p>
    <w:p w14:paraId="14F2F6D0" w14:textId="77777777" w:rsidR="00EE2CCB" w:rsidRPr="005A2AA5" w:rsidRDefault="00EE2CCB" w:rsidP="00EE2CCB">
      <w:pPr>
        <w:autoSpaceDE w:val="0"/>
        <w:autoSpaceDN w:val="0"/>
        <w:adjustRightInd w:val="0"/>
        <w:spacing w:line="240" w:lineRule="auto"/>
        <w:jc w:val="left"/>
        <w:rPr>
          <w:rFonts w:ascii="Times New Roman" w:eastAsia="Times New Roman" w:hAnsi="Times New Roman" w:cs="Times New Roman"/>
          <w:color w:val="000000"/>
        </w:rPr>
      </w:pPr>
    </w:p>
    <w:p w14:paraId="47F34E1F" w14:textId="7A3AF7E2" w:rsidR="00EE2CCB" w:rsidRPr="005A2AA5" w:rsidRDefault="00EE2CCB" w:rsidP="00EE2CCB">
      <w:pPr>
        <w:rPr>
          <w:rFonts w:ascii="Times New Roman" w:eastAsia="Times New Roman" w:hAnsi="Times New Roman" w:cs="Times New Roman"/>
          <w:color w:val="000000"/>
        </w:rPr>
      </w:pPr>
      <w:r w:rsidRPr="005A2AA5">
        <w:rPr>
          <w:rFonts w:ascii="Times New Roman" w:eastAsia="Times New Roman" w:hAnsi="Times New Roman" w:cs="Times New Roman"/>
          <w:color w:val="000000"/>
        </w:rPr>
        <w:t>Tyto podmínky jsou nedílnou součástí Rozhodnutí o poskytnutí dotace vydaného pod č</w:t>
      </w:r>
      <w:r w:rsidR="00C0172C">
        <w:rPr>
          <w:rFonts w:ascii="Times New Roman" w:eastAsia="Times New Roman" w:hAnsi="Times New Roman" w:cs="Times New Roman"/>
          <w:color w:val="000000"/>
        </w:rPr>
        <w:t>ísl</w:t>
      </w:r>
      <w:r w:rsidR="00E50259">
        <w:rPr>
          <w:rFonts w:ascii="Times New Roman" w:eastAsia="Times New Roman" w:hAnsi="Times New Roman" w:cs="Times New Roman"/>
          <w:color w:val="000000"/>
        </w:rPr>
        <w:t>em</w:t>
      </w:r>
      <w:r w:rsidR="00C0172C">
        <w:rPr>
          <w:rFonts w:ascii="Times New Roman" w:eastAsia="Times New Roman" w:hAnsi="Times New Roman" w:cs="Times New Roman"/>
          <w:color w:val="000000"/>
        </w:rPr>
        <w:t xml:space="preserve"> jednací</w:t>
      </w:r>
      <w:r w:rsidR="00E50259">
        <w:rPr>
          <w:rFonts w:ascii="Times New Roman" w:eastAsia="Times New Roman" w:hAnsi="Times New Roman" w:cs="Times New Roman"/>
          <w:color w:val="000000"/>
        </w:rPr>
        <w:t>m</w:t>
      </w:r>
      <w:r w:rsidRPr="005A2AA5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="00E50259" w:rsidRPr="004A3B35">
        <w:rPr>
          <w:rFonts w:ascii="Times New Roman" w:eastAsia="Times New Roman" w:hAnsi="Times New Roman" w:cs="Times New Roman"/>
          <w:color w:val="000000"/>
          <w:highlight w:val="lightGray"/>
        </w:rPr>
        <w:t>xxxxxxx</w:t>
      </w:r>
      <w:proofErr w:type="spellEnd"/>
      <w:r w:rsidRPr="005A2AA5">
        <w:rPr>
          <w:rFonts w:ascii="Times New Roman" w:eastAsia="Times New Roman" w:hAnsi="Times New Roman" w:cs="Times New Roman"/>
          <w:color w:val="000000"/>
        </w:rPr>
        <w:t xml:space="preserve"> (dále jen „Rozhodnutí“)</w:t>
      </w:r>
    </w:p>
    <w:p w14:paraId="5C08DCD1" w14:textId="77777777" w:rsidR="00EE2CCB" w:rsidRPr="005A2AA5" w:rsidRDefault="00EE2CCB" w:rsidP="00EE2CCB">
      <w:pPr>
        <w:rPr>
          <w:rFonts w:ascii="Times New Roman" w:hAnsi="Times New Roman" w:cs="Times New Roman"/>
        </w:rPr>
      </w:pPr>
    </w:p>
    <w:p w14:paraId="5B0C2ACC" w14:textId="310D99D5" w:rsidR="00EE2CCB" w:rsidRDefault="00EE2CCB" w:rsidP="00EE2CCB">
      <w:pPr>
        <w:pStyle w:val="Nadpis2"/>
        <w:numPr>
          <w:ilvl w:val="0"/>
          <w:numId w:val="12"/>
        </w:numPr>
        <w:spacing w:before="240"/>
        <w:rPr>
          <w:rFonts w:ascii="Times New Roman" w:hAnsi="Times New Roman" w:cs="Times New Roman"/>
          <w:b/>
        </w:rPr>
      </w:pPr>
      <w:r w:rsidRPr="005A2AA5">
        <w:rPr>
          <w:rFonts w:ascii="Times New Roman" w:hAnsi="Times New Roman" w:cs="Times New Roman"/>
          <w:b/>
        </w:rPr>
        <w:lastRenderedPageBreak/>
        <w:t>P</w:t>
      </w:r>
      <w:r w:rsidR="00E50259">
        <w:rPr>
          <w:rFonts w:ascii="Times New Roman" w:hAnsi="Times New Roman" w:cs="Times New Roman"/>
          <w:b/>
        </w:rPr>
        <w:t xml:space="preserve">oskytovaná částka </w:t>
      </w:r>
    </w:p>
    <w:p w14:paraId="5A0B2ACA" w14:textId="0A51F4D2" w:rsidR="00E50259" w:rsidRPr="00865142" w:rsidRDefault="00E50259" w:rsidP="00E50259">
      <w:pPr>
        <w:numPr>
          <w:ilvl w:val="1"/>
          <w:numId w:val="12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  <w:r w:rsidRPr="00865142">
        <w:rPr>
          <w:rFonts w:ascii="Times New Roman" w:eastAsia="Times New Roman" w:hAnsi="Times New Roman" w:cs="Times New Roman"/>
          <w:color w:val="000000"/>
        </w:rPr>
        <w:t xml:space="preserve">Dotace je poskytnuta ve výši </w:t>
      </w:r>
      <w:proofErr w:type="spellStart"/>
      <w:r w:rsidRPr="004A3B35">
        <w:rPr>
          <w:rFonts w:ascii="Times New Roman" w:eastAsia="Times New Roman" w:hAnsi="Times New Roman" w:cs="Times New Roman"/>
          <w:color w:val="000000"/>
          <w:highlight w:val="lightGray"/>
        </w:rPr>
        <w:t>xxxxx</w:t>
      </w:r>
      <w:proofErr w:type="spellEnd"/>
      <w:r w:rsidRPr="00865142">
        <w:rPr>
          <w:rFonts w:ascii="Times New Roman" w:eastAsia="Times New Roman" w:hAnsi="Times New Roman" w:cs="Times New Roman"/>
          <w:color w:val="000000"/>
        </w:rPr>
        <w:t> Kč, z toho z Evropského sociální fondu plus</w:t>
      </w:r>
      <w:r w:rsidRPr="0054556F">
        <w:rPr>
          <w:rFonts w:ascii="Times New Roman" w:hAnsi="Times New Roman" w:cs="Times New Roman"/>
          <w:vertAlign w:val="superscript"/>
        </w:rPr>
        <w:footnoteReference w:id="1"/>
      </w:r>
      <w:r w:rsidRPr="00865142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65142">
        <w:rPr>
          <w:rFonts w:ascii="Times New Roman" w:eastAsia="Times New Roman" w:hAnsi="Times New Roman" w:cs="Times New Roman"/>
          <w:color w:val="000000"/>
        </w:rPr>
        <w:t>xxxx</w:t>
      </w:r>
      <w:proofErr w:type="spellEnd"/>
      <w:r w:rsidRPr="00865142">
        <w:rPr>
          <w:rFonts w:ascii="Times New Roman" w:eastAsia="Times New Roman" w:hAnsi="Times New Roman" w:cs="Times New Roman"/>
          <w:color w:val="000000"/>
        </w:rPr>
        <w:t xml:space="preserve"> Kč (tj. 76,735 % z celkové výše dotace) a ze státního rozpočtu</w:t>
      </w:r>
      <w:r w:rsidRPr="0054556F">
        <w:rPr>
          <w:rFonts w:ascii="Times New Roman" w:hAnsi="Times New Roman" w:cs="Times New Roman"/>
          <w:vertAlign w:val="superscript"/>
        </w:rPr>
        <w:footnoteReference w:id="2"/>
      </w:r>
      <w:r w:rsidRPr="00865142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865142">
        <w:rPr>
          <w:rFonts w:ascii="Times New Roman" w:eastAsia="Times New Roman" w:hAnsi="Times New Roman" w:cs="Times New Roman"/>
          <w:color w:val="000000"/>
        </w:rPr>
        <w:t>xxxx</w:t>
      </w:r>
      <w:proofErr w:type="spellEnd"/>
      <w:r w:rsidRPr="00865142">
        <w:rPr>
          <w:rFonts w:ascii="Times New Roman" w:eastAsia="Times New Roman" w:hAnsi="Times New Roman" w:cs="Times New Roman"/>
          <w:color w:val="000000"/>
        </w:rPr>
        <w:t xml:space="preserve"> Kč (tj. 23,265 % z celkové výše dotace). Dotace je spolufinancována v rámci Operačního programu Zaměstnanost plus (dále </w:t>
      </w:r>
      <w:r w:rsidR="00A801CC">
        <w:rPr>
          <w:rFonts w:ascii="Times New Roman" w:eastAsia="Times New Roman" w:hAnsi="Times New Roman" w:cs="Times New Roman"/>
          <w:color w:val="000000"/>
        </w:rPr>
        <w:t xml:space="preserve">také </w:t>
      </w:r>
      <w:r w:rsidRPr="00865142">
        <w:rPr>
          <w:rFonts w:ascii="Times New Roman" w:eastAsia="Times New Roman" w:hAnsi="Times New Roman" w:cs="Times New Roman"/>
          <w:color w:val="000000"/>
        </w:rPr>
        <w:t>„OPZ+“).</w:t>
      </w:r>
    </w:p>
    <w:p w14:paraId="797574A0" w14:textId="77777777" w:rsidR="00E50259" w:rsidRPr="00865142" w:rsidRDefault="00E50259" w:rsidP="00E50259">
      <w:pPr>
        <w:numPr>
          <w:ilvl w:val="1"/>
          <w:numId w:val="12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  <w:r w:rsidRPr="00865142">
        <w:rPr>
          <w:rFonts w:ascii="Times New Roman" w:eastAsia="Times New Roman" w:hAnsi="Times New Roman" w:cs="Times New Roman"/>
          <w:color w:val="000000"/>
        </w:rPr>
        <w:t xml:space="preserve">Dotace je poskytována na úhradu výdajů, které jsou nezbytné pro plnění účelu dotace uvedeného v části II. tohoto Rozhodnutí a zároveň jsou způsobilými výdaji dle Metodiky programu </w:t>
      </w:r>
      <w:r>
        <w:rPr>
          <w:rFonts w:ascii="Times New Roman" w:eastAsia="Times New Roman" w:hAnsi="Times New Roman" w:cs="Times New Roman"/>
          <w:color w:val="000000"/>
        </w:rPr>
        <w:t>na rozvoj akutních psychiatrických ambulancí</w:t>
      </w:r>
      <w:r w:rsidRPr="00865142">
        <w:rPr>
          <w:rFonts w:ascii="Times New Roman" w:eastAsia="Times New Roman" w:hAnsi="Times New Roman" w:cs="Times New Roman"/>
          <w:color w:val="000000"/>
        </w:rPr>
        <w:t xml:space="preserve">. </w:t>
      </w:r>
    </w:p>
    <w:p w14:paraId="2A0817E3" w14:textId="77777777" w:rsidR="00E50259" w:rsidRPr="00865142" w:rsidRDefault="00E50259" w:rsidP="00E50259">
      <w:pPr>
        <w:numPr>
          <w:ilvl w:val="1"/>
          <w:numId w:val="12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  <w:r w:rsidRPr="00865142">
        <w:rPr>
          <w:rFonts w:ascii="Times New Roman" w:eastAsia="Times New Roman" w:hAnsi="Times New Roman" w:cs="Times New Roman"/>
          <w:color w:val="000000"/>
        </w:rPr>
        <w:t xml:space="preserve">Konečná výše dotace, která je Příjemci poskytnuta, bude stanovena na základě skutečně vzniklých, odůvodněných a řádně prokázaných výdajů. </w:t>
      </w:r>
    </w:p>
    <w:p w14:paraId="13891963" w14:textId="77777777" w:rsidR="00E50259" w:rsidRPr="00865142" w:rsidRDefault="00E50259" w:rsidP="00E50259">
      <w:pPr>
        <w:numPr>
          <w:ilvl w:val="1"/>
          <w:numId w:val="12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  <w:r w:rsidRPr="00865142">
        <w:rPr>
          <w:rFonts w:ascii="Times New Roman" w:eastAsia="Times New Roman" w:hAnsi="Times New Roman" w:cs="Times New Roman"/>
          <w:color w:val="000000"/>
        </w:rPr>
        <w:t>Příjemce je povinen zajistit úhradu veškerých výdajů, které nejsou kryty výše uvedenou dotací (např. nezpůsobilé výdaje), aby byl dodržen účel poskytnutí dotace. Tyto výdaje je příjemce povinen zajistit z jiných zdrojů než z výše uvedené dotace.</w:t>
      </w:r>
    </w:p>
    <w:p w14:paraId="32DE4180" w14:textId="77777777" w:rsidR="00EE2CCB" w:rsidRPr="005A2AA5" w:rsidRDefault="00EE2CCB" w:rsidP="00EE2CCB">
      <w:pPr>
        <w:rPr>
          <w:rFonts w:ascii="Times New Roman" w:hAnsi="Times New Roman" w:cs="Times New Roman"/>
        </w:rPr>
      </w:pPr>
    </w:p>
    <w:p w14:paraId="13838F63" w14:textId="09B4FBEF" w:rsidR="00EE2CCB" w:rsidRPr="005A2AA5" w:rsidRDefault="00EE2CCB" w:rsidP="00EE2CCB">
      <w:pPr>
        <w:pStyle w:val="Nadpis1"/>
        <w:ind w:left="502"/>
        <w:rPr>
          <w:rFonts w:ascii="Times New Roman" w:hAnsi="Times New Roman" w:cs="Times New Roman"/>
        </w:rPr>
      </w:pPr>
      <w:r w:rsidRPr="005A2AA5">
        <w:rPr>
          <w:rFonts w:ascii="Times New Roman" w:hAnsi="Times New Roman" w:cs="Times New Roman"/>
        </w:rPr>
        <w:t>ČÁST II.</w:t>
      </w:r>
      <w:r>
        <w:rPr>
          <w:rFonts w:ascii="Times New Roman" w:hAnsi="Times New Roman" w:cs="Times New Roman"/>
        </w:rPr>
        <w:t xml:space="preserve"> </w:t>
      </w:r>
      <w:r w:rsidRPr="005A2AA5">
        <w:rPr>
          <w:rFonts w:ascii="Times New Roman" w:hAnsi="Times New Roman" w:cs="Times New Roman"/>
        </w:rPr>
        <w:t>ÚČEL DOTACE</w:t>
      </w:r>
    </w:p>
    <w:p w14:paraId="3920922C" w14:textId="77777777" w:rsidR="00EE2CCB" w:rsidRPr="005A2AA5" w:rsidRDefault="00EE2CCB" w:rsidP="00EE2CCB">
      <w:pPr>
        <w:rPr>
          <w:rFonts w:ascii="Times New Roman" w:eastAsia="Times New Roman" w:hAnsi="Times New Roman" w:cs="Times New Roman"/>
          <w:b/>
          <w:color w:val="000000"/>
        </w:rPr>
      </w:pPr>
    </w:p>
    <w:p w14:paraId="31946738" w14:textId="69FBABE4" w:rsidR="00EE2CCB" w:rsidRPr="005A2AA5" w:rsidRDefault="00EE2CCB" w:rsidP="00EE2CCB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  <w:r w:rsidRPr="005A2AA5">
        <w:rPr>
          <w:rFonts w:ascii="Times New Roman" w:eastAsia="Times New Roman" w:hAnsi="Times New Roman" w:cs="Times New Roman"/>
          <w:color w:val="000000"/>
        </w:rPr>
        <w:t xml:space="preserve">Účelem dotace je </w:t>
      </w:r>
      <w:r w:rsidR="004A3B35">
        <w:rPr>
          <w:rFonts w:ascii="Times New Roman" w:eastAsia="Times New Roman" w:hAnsi="Times New Roman" w:cs="Times New Roman"/>
          <w:color w:val="000000"/>
        </w:rPr>
        <w:t xml:space="preserve">poskytování zdravotních </w:t>
      </w:r>
      <w:r w:rsidR="004A3B35" w:rsidRPr="004A3B35">
        <w:rPr>
          <w:rFonts w:ascii="Times New Roman" w:eastAsia="Times New Roman" w:hAnsi="Times New Roman" w:cs="Times New Roman"/>
          <w:color w:val="000000"/>
        </w:rPr>
        <w:t xml:space="preserve">služeb v rámci pilotního provozu </w:t>
      </w:r>
      <w:r w:rsidR="004A3B35" w:rsidRPr="004A3B35">
        <w:rPr>
          <w:rFonts w:ascii="Times New Roman" w:eastAsia="Times New Roman" w:hAnsi="Times New Roman" w:cs="Times New Roman"/>
          <w:color w:val="000000"/>
          <w:highlight w:val="lightGray"/>
        </w:rPr>
        <w:t>akutní psychiatrické ambulance pro dospělé (dále jen „APA“) / akutní psychiatrické ambulance pro děti a mládež (dále jen „APA-D“)</w:t>
      </w:r>
      <w:r w:rsidR="004A3B35">
        <w:rPr>
          <w:rFonts w:ascii="Times New Roman" w:eastAsia="Times New Roman" w:hAnsi="Times New Roman" w:cs="Times New Roman"/>
          <w:color w:val="000000"/>
        </w:rPr>
        <w:t xml:space="preserve"> s duševním onemocněním v celém diagnostickém spektru duševních poruch dle MKN-10 a jeho novějších revizí </w:t>
      </w:r>
      <w:r w:rsidRPr="005A2AA5">
        <w:rPr>
          <w:rFonts w:ascii="Times New Roman" w:eastAsia="Times New Roman" w:hAnsi="Times New Roman" w:cs="Times New Roman"/>
          <w:color w:val="000000"/>
        </w:rPr>
        <w:t xml:space="preserve">(dále jen </w:t>
      </w:r>
      <w:r w:rsidRPr="004A3B35">
        <w:rPr>
          <w:rFonts w:ascii="Times New Roman" w:eastAsia="Times New Roman" w:hAnsi="Times New Roman" w:cs="Times New Roman"/>
          <w:color w:val="000000"/>
        </w:rPr>
        <w:t xml:space="preserve">„Pilotní </w:t>
      </w:r>
      <w:r w:rsidR="004A3B35">
        <w:rPr>
          <w:rFonts w:ascii="Times New Roman" w:eastAsia="Times New Roman" w:hAnsi="Times New Roman" w:cs="Times New Roman"/>
          <w:color w:val="000000"/>
        </w:rPr>
        <w:t>provoz</w:t>
      </w:r>
      <w:r w:rsidRPr="004A3B35">
        <w:rPr>
          <w:rFonts w:ascii="Times New Roman" w:eastAsia="Times New Roman" w:hAnsi="Times New Roman" w:cs="Times New Roman"/>
          <w:color w:val="000000"/>
        </w:rPr>
        <w:t>“</w:t>
      </w:r>
      <w:r w:rsidRPr="005A2AA5">
        <w:rPr>
          <w:rFonts w:ascii="Times New Roman" w:eastAsia="Times New Roman" w:hAnsi="Times New Roman" w:cs="Times New Roman"/>
          <w:color w:val="000000"/>
        </w:rPr>
        <w:t xml:space="preserve"> nebo </w:t>
      </w:r>
      <w:r w:rsidRPr="004A3B35">
        <w:rPr>
          <w:rFonts w:ascii="Times New Roman" w:eastAsia="Times New Roman" w:hAnsi="Times New Roman" w:cs="Times New Roman"/>
          <w:color w:val="000000"/>
        </w:rPr>
        <w:t>„Projekt“</w:t>
      </w:r>
      <w:r w:rsidRPr="005A2AA5">
        <w:rPr>
          <w:rFonts w:ascii="Times New Roman" w:eastAsia="Times New Roman" w:hAnsi="Times New Roman" w:cs="Times New Roman"/>
          <w:color w:val="000000"/>
        </w:rPr>
        <w:t xml:space="preserve">). </w:t>
      </w:r>
    </w:p>
    <w:p w14:paraId="2548A2E4" w14:textId="77777777" w:rsidR="00EE2CCB" w:rsidRPr="005A2AA5" w:rsidRDefault="00EE2CCB" w:rsidP="00EE2CCB">
      <w:pPr>
        <w:rPr>
          <w:rFonts w:ascii="Times New Roman" w:eastAsia="Calibri" w:hAnsi="Times New Roman" w:cs="Times New Roman"/>
          <w:i/>
        </w:rPr>
      </w:pPr>
    </w:p>
    <w:p w14:paraId="6E9DCC9B" w14:textId="77777777" w:rsidR="00EE2CCB" w:rsidRPr="005A2AA5" w:rsidRDefault="00EE2CCB" w:rsidP="00EE2CCB">
      <w:pPr>
        <w:rPr>
          <w:rFonts w:ascii="Times New Roman" w:eastAsia="Times New Roman" w:hAnsi="Times New Roman" w:cs="Times New Roman"/>
          <w:color w:val="000000"/>
        </w:rPr>
      </w:pPr>
    </w:p>
    <w:p w14:paraId="36BF56F6" w14:textId="77777777" w:rsidR="00EE2CCB" w:rsidRPr="005A2AA5" w:rsidRDefault="00EE2CCB" w:rsidP="00EE2CCB">
      <w:pPr>
        <w:pStyle w:val="Nadpis1"/>
        <w:ind w:left="502"/>
        <w:rPr>
          <w:rFonts w:ascii="Times New Roman" w:hAnsi="Times New Roman" w:cs="Times New Roman"/>
        </w:rPr>
      </w:pPr>
      <w:r w:rsidRPr="005A2AA5">
        <w:rPr>
          <w:rFonts w:ascii="Times New Roman" w:hAnsi="Times New Roman" w:cs="Times New Roman"/>
        </w:rPr>
        <w:t>ČÁST III.  LHŮTA, V NÍŽ MÁ BÝT DOSAŽENO ÚČELU DOTACE</w:t>
      </w:r>
    </w:p>
    <w:p w14:paraId="6577F08F" w14:textId="77777777" w:rsidR="00EE2CCB" w:rsidRPr="005A2AA5" w:rsidRDefault="00EE2CCB" w:rsidP="00EE2CCB">
      <w:pPr>
        <w:rPr>
          <w:rFonts w:ascii="Times New Roman" w:eastAsia="Times New Roman" w:hAnsi="Times New Roman" w:cs="Times New Roman"/>
          <w:b/>
          <w:color w:val="000000"/>
        </w:rPr>
      </w:pPr>
    </w:p>
    <w:p w14:paraId="45548BF2" w14:textId="528E3A5C" w:rsidR="00EE2CCB" w:rsidRPr="005A2AA5" w:rsidRDefault="00EE2CCB" w:rsidP="00EE2CCB">
      <w:pPr>
        <w:rPr>
          <w:rFonts w:ascii="Times New Roman" w:eastAsia="Times New Roman" w:hAnsi="Times New Roman" w:cs="Times New Roman"/>
        </w:rPr>
      </w:pPr>
      <w:r w:rsidRPr="005A2AA5">
        <w:rPr>
          <w:rFonts w:ascii="Times New Roman" w:eastAsia="Times New Roman" w:hAnsi="Times New Roman" w:cs="Times New Roman"/>
        </w:rPr>
        <w:t xml:space="preserve">Účelu dotace musí být dosaženo ve lhůtě: </w:t>
      </w:r>
      <w:r w:rsidRPr="005A2AA5">
        <w:rPr>
          <w:rFonts w:ascii="Times New Roman" w:eastAsia="Times New Roman" w:hAnsi="Times New Roman" w:cs="Times New Roman"/>
        </w:rPr>
        <w:tab/>
      </w:r>
      <w:r w:rsidRPr="005A2AA5">
        <w:rPr>
          <w:rFonts w:ascii="Times New Roman" w:eastAsia="Times New Roman" w:hAnsi="Times New Roman" w:cs="Times New Roman"/>
        </w:rPr>
        <w:tab/>
      </w:r>
      <w:r w:rsidRPr="005A2AA5">
        <w:rPr>
          <w:rFonts w:ascii="Times New Roman" w:eastAsia="Times New Roman" w:hAnsi="Times New Roman" w:cs="Times New Roman"/>
        </w:rPr>
        <w:tab/>
        <w:t>1</w:t>
      </w:r>
      <w:r w:rsidR="0061182B">
        <w:rPr>
          <w:rFonts w:ascii="Times New Roman" w:eastAsia="Times New Roman" w:hAnsi="Times New Roman" w:cs="Times New Roman"/>
        </w:rPr>
        <w:t>4</w:t>
      </w:r>
      <w:r w:rsidRPr="005A2AA5">
        <w:rPr>
          <w:rFonts w:ascii="Times New Roman" w:eastAsia="Times New Roman" w:hAnsi="Times New Roman" w:cs="Times New Roman"/>
        </w:rPr>
        <w:t xml:space="preserve"> měsíců</w:t>
      </w:r>
    </w:p>
    <w:p w14:paraId="57898F44" w14:textId="77777777" w:rsidR="00EE2CCB" w:rsidRPr="005A2AA5" w:rsidRDefault="00EE2CCB" w:rsidP="00EE2CCB">
      <w:pPr>
        <w:rPr>
          <w:rFonts w:ascii="Times New Roman" w:eastAsia="Times New Roman" w:hAnsi="Times New Roman" w:cs="Times New Roman"/>
        </w:rPr>
      </w:pPr>
    </w:p>
    <w:p w14:paraId="534A0110" w14:textId="2423C7C6" w:rsidR="00EE2CCB" w:rsidRPr="005A2AA5" w:rsidRDefault="00EE2CCB" w:rsidP="00EE2CCB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  <w:r w:rsidRPr="005A2AA5">
        <w:rPr>
          <w:rFonts w:ascii="Times New Roman" w:eastAsia="Times New Roman" w:hAnsi="Times New Roman" w:cs="Times New Roman"/>
          <w:color w:val="000000"/>
        </w:rPr>
        <w:t xml:space="preserve">Datum zahájení realizace Pilotního </w:t>
      </w:r>
      <w:r w:rsidR="00103071">
        <w:rPr>
          <w:rFonts w:ascii="Times New Roman" w:eastAsia="Times New Roman" w:hAnsi="Times New Roman" w:cs="Times New Roman"/>
          <w:color w:val="000000"/>
        </w:rPr>
        <w:t>provozu</w:t>
      </w:r>
      <w:r w:rsidRPr="005A2AA5">
        <w:rPr>
          <w:rFonts w:ascii="Times New Roman" w:eastAsia="Times New Roman" w:hAnsi="Times New Roman" w:cs="Times New Roman"/>
          <w:color w:val="000000"/>
        </w:rPr>
        <w:t xml:space="preserve">: </w:t>
      </w:r>
      <w:r w:rsidRPr="005A2AA5">
        <w:rPr>
          <w:rFonts w:ascii="Times New Roman" w:eastAsia="Times New Roman" w:hAnsi="Times New Roman" w:cs="Times New Roman"/>
          <w:color w:val="000000"/>
        </w:rPr>
        <w:tab/>
      </w:r>
      <w:r w:rsidRPr="005A2AA5">
        <w:rPr>
          <w:rFonts w:ascii="Times New Roman" w:eastAsia="Times New Roman" w:hAnsi="Times New Roman" w:cs="Times New Roman"/>
          <w:color w:val="000000"/>
        </w:rPr>
        <w:tab/>
      </w:r>
      <w:r w:rsidRPr="005A2AA5">
        <w:rPr>
          <w:rFonts w:ascii="Times New Roman" w:eastAsia="Times New Roman" w:hAnsi="Times New Roman" w:cs="Times New Roman"/>
          <w:color w:val="000000"/>
        </w:rPr>
        <w:tab/>
      </w:r>
      <w:r w:rsidR="0061182B" w:rsidRPr="0061182B">
        <w:rPr>
          <w:rFonts w:ascii="Times New Roman" w:eastAsia="Times New Roman" w:hAnsi="Times New Roman" w:cs="Times New Roman"/>
          <w:color w:val="000000"/>
          <w:highlight w:val="lightGray"/>
        </w:rPr>
        <w:t>XX. XX.</w:t>
      </w:r>
      <w:r w:rsidRPr="0061182B">
        <w:rPr>
          <w:rFonts w:ascii="Times New Roman" w:eastAsia="Times New Roman" w:hAnsi="Times New Roman" w:cs="Times New Roman"/>
          <w:color w:val="000000"/>
          <w:highlight w:val="lightGray"/>
        </w:rPr>
        <w:t xml:space="preserve"> 202</w:t>
      </w:r>
      <w:r w:rsidR="0061182B" w:rsidRPr="0061182B">
        <w:rPr>
          <w:rFonts w:ascii="Times New Roman" w:eastAsia="Times New Roman" w:hAnsi="Times New Roman" w:cs="Times New Roman"/>
          <w:color w:val="000000"/>
          <w:highlight w:val="lightGray"/>
        </w:rPr>
        <w:t>6</w:t>
      </w:r>
      <w:r w:rsidRPr="005A2AA5">
        <w:rPr>
          <w:rFonts w:ascii="Times New Roman" w:eastAsia="Times New Roman" w:hAnsi="Times New Roman" w:cs="Times New Roman"/>
          <w:color w:val="000000"/>
        </w:rPr>
        <w:tab/>
      </w:r>
      <w:r w:rsidRPr="005A2AA5">
        <w:rPr>
          <w:rFonts w:ascii="Times New Roman" w:eastAsia="Times New Roman" w:hAnsi="Times New Roman" w:cs="Times New Roman"/>
          <w:color w:val="000000"/>
        </w:rPr>
        <w:tab/>
      </w:r>
    </w:p>
    <w:p w14:paraId="5917A917" w14:textId="77777777" w:rsidR="00EE2CCB" w:rsidRPr="005A2AA5" w:rsidRDefault="00EE2CCB" w:rsidP="00EE2CCB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</w:p>
    <w:p w14:paraId="7BBEAEDE" w14:textId="10AF28E4" w:rsidR="00EE2CCB" w:rsidRDefault="00EE2CCB" w:rsidP="00EE2CCB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  <w:r w:rsidRPr="005A2AA5">
        <w:rPr>
          <w:rFonts w:ascii="Times New Roman" w:eastAsia="Times New Roman" w:hAnsi="Times New Roman" w:cs="Times New Roman"/>
          <w:color w:val="000000"/>
        </w:rPr>
        <w:t xml:space="preserve">Datum ukončení realizace Pilotního </w:t>
      </w:r>
      <w:r w:rsidR="00103071">
        <w:rPr>
          <w:rFonts w:ascii="Times New Roman" w:eastAsia="Times New Roman" w:hAnsi="Times New Roman" w:cs="Times New Roman"/>
          <w:color w:val="000000"/>
        </w:rPr>
        <w:t>provozu</w:t>
      </w:r>
      <w:r w:rsidRPr="005A2AA5">
        <w:rPr>
          <w:rFonts w:ascii="Times New Roman" w:eastAsia="Times New Roman" w:hAnsi="Times New Roman" w:cs="Times New Roman"/>
          <w:color w:val="000000"/>
        </w:rPr>
        <w:t xml:space="preserve"> nejpozději do:</w:t>
      </w:r>
      <w:r w:rsidRPr="005A2AA5">
        <w:rPr>
          <w:rFonts w:ascii="Times New Roman" w:eastAsia="Times New Roman" w:hAnsi="Times New Roman" w:cs="Times New Roman"/>
          <w:color w:val="000000"/>
        </w:rPr>
        <w:tab/>
      </w:r>
      <w:r w:rsidR="0061182B" w:rsidRPr="0061182B">
        <w:rPr>
          <w:rFonts w:ascii="Times New Roman" w:eastAsia="Times New Roman" w:hAnsi="Times New Roman" w:cs="Times New Roman"/>
          <w:color w:val="000000"/>
          <w:highlight w:val="lightGray"/>
        </w:rPr>
        <w:t>XX</w:t>
      </w:r>
      <w:r w:rsidRPr="0061182B">
        <w:rPr>
          <w:rFonts w:ascii="Times New Roman" w:eastAsia="Times New Roman" w:hAnsi="Times New Roman" w:cs="Times New Roman"/>
          <w:color w:val="000000"/>
          <w:highlight w:val="lightGray"/>
        </w:rPr>
        <w:t xml:space="preserve">. </w:t>
      </w:r>
      <w:r w:rsidR="0061182B" w:rsidRPr="0061182B">
        <w:rPr>
          <w:rFonts w:ascii="Times New Roman" w:eastAsia="Times New Roman" w:hAnsi="Times New Roman" w:cs="Times New Roman"/>
          <w:color w:val="000000"/>
          <w:highlight w:val="lightGray"/>
        </w:rPr>
        <w:t>XX.</w:t>
      </w:r>
      <w:r w:rsidRPr="0061182B">
        <w:rPr>
          <w:rFonts w:ascii="Times New Roman" w:eastAsia="Times New Roman" w:hAnsi="Times New Roman" w:cs="Times New Roman"/>
          <w:color w:val="000000"/>
          <w:highlight w:val="lightGray"/>
        </w:rPr>
        <w:t xml:space="preserve"> 202</w:t>
      </w:r>
      <w:r w:rsidR="0061182B" w:rsidRPr="0061182B">
        <w:rPr>
          <w:rFonts w:ascii="Times New Roman" w:eastAsia="Times New Roman" w:hAnsi="Times New Roman" w:cs="Times New Roman"/>
          <w:color w:val="000000"/>
          <w:highlight w:val="lightGray"/>
        </w:rPr>
        <w:t>7</w:t>
      </w:r>
    </w:p>
    <w:p w14:paraId="5D4780D8" w14:textId="77777777" w:rsidR="00EE2CCB" w:rsidRDefault="00EE2CCB" w:rsidP="00EE2CCB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</w:p>
    <w:p w14:paraId="1B26C499" w14:textId="77777777" w:rsidR="00EE2CCB" w:rsidRPr="005A2AA5" w:rsidRDefault="00EE2CCB" w:rsidP="00EE2CCB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</w:p>
    <w:p w14:paraId="705A6BF8" w14:textId="14D8411D" w:rsidR="00EE2CCB" w:rsidRPr="005A2AA5" w:rsidRDefault="00EE2CCB" w:rsidP="00EE2CCB">
      <w:pPr>
        <w:pStyle w:val="Nadpis1"/>
        <w:ind w:left="502"/>
        <w:rPr>
          <w:rFonts w:ascii="Times New Roman" w:hAnsi="Times New Roman" w:cs="Times New Roman"/>
        </w:rPr>
      </w:pPr>
      <w:bookmarkStart w:id="1" w:name="_Hlk199503189"/>
      <w:r w:rsidRPr="005A2AA5">
        <w:rPr>
          <w:rFonts w:ascii="Times New Roman" w:hAnsi="Times New Roman" w:cs="Times New Roman"/>
        </w:rPr>
        <w:t xml:space="preserve">ČÁST IV. POVINNOSTI PŘÍJEMCE </w:t>
      </w:r>
    </w:p>
    <w:p w14:paraId="57ECEE65" w14:textId="77777777" w:rsidR="00EE2CCB" w:rsidRPr="005A2AA5" w:rsidRDefault="00EE2CCB" w:rsidP="00EE2CCB">
      <w:pPr>
        <w:pStyle w:val="Nadpis2"/>
        <w:numPr>
          <w:ilvl w:val="0"/>
          <w:numId w:val="35"/>
        </w:numPr>
        <w:spacing w:before="240"/>
        <w:rPr>
          <w:rFonts w:ascii="Times New Roman" w:eastAsia="Times New Roman" w:hAnsi="Times New Roman" w:cs="Times New Roman"/>
          <w:b/>
        </w:rPr>
      </w:pPr>
      <w:r w:rsidRPr="005A2AA5">
        <w:rPr>
          <w:rFonts w:ascii="Times New Roman" w:eastAsia="Times New Roman" w:hAnsi="Times New Roman" w:cs="Times New Roman"/>
          <w:b/>
        </w:rPr>
        <w:t xml:space="preserve">Užití dotace </w:t>
      </w:r>
    </w:p>
    <w:p w14:paraId="378288B6" w14:textId="5F4184B5" w:rsidR="00EE2CCB" w:rsidRPr="005A2AA5" w:rsidRDefault="00EE2CCB" w:rsidP="00EE2CCB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  <w:r w:rsidRPr="005A2AA5">
        <w:rPr>
          <w:rFonts w:ascii="Times New Roman" w:eastAsia="Times New Roman" w:hAnsi="Times New Roman" w:cs="Times New Roman"/>
          <w:color w:val="000000"/>
        </w:rPr>
        <w:t xml:space="preserve">Při použití dotace je Příjemce povinen dodržovat podmínky stanovené právními předpisy EU a ČR, </w:t>
      </w:r>
      <w:r w:rsidR="0061182B">
        <w:rPr>
          <w:rFonts w:ascii="Times New Roman" w:eastAsia="Times New Roman" w:hAnsi="Times New Roman" w:cs="Times New Roman"/>
          <w:color w:val="000000"/>
        </w:rPr>
        <w:t xml:space="preserve">Rozhodnutím, </w:t>
      </w:r>
      <w:r w:rsidRPr="005A2AA5">
        <w:rPr>
          <w:rFonts w:ascii="Times New Roman" w:eastAsia="Times New Roman" w:hAnsi="Times New Roman" w:cs="Times New Roman"/>
          <w:color w:val="000000"/>
        </w:rPr>
        <w:t xml:space="preserve">těmito Podmínkami a Pravidly programu </w:t>
      </w:r>
      <w:r w:rsidR="0061182B">
        <w:rPr>
          <w:rFonts w:ascii="Times New Roman" w:eastAsia="Times New Roman" w:hAnsi="Times New Roman" w:cs="Times New Roman"/>
          <w:color w:val="000000"/>
        </w:rPr>
        <w:t xml:space="preserve">na rozvoj akutních psychiatrických ambulancí </w:t>
      </w:r>
      <w:r w:rsidRPr="005A2AA5">
        <w:rPr>
          <w:rFonts w:ascii="Times New Roman" w:eastAsia="Times New Roman" w:hAnsi="Times New Roman" w:cs="Times New Roman"/>
          <w:color w:val="000000"/>
        </w:rPr>
        <w:t xml:space="preserve">(dále jen </w:t>
      </w:r>
      <w:r w:rsidRPr="0061182B">
        <w:rPr>
          <w:rFonts w:ascii="Times New Roman" w:eastAsia="Times New Roman" w:hAnsi="Times New Roman" w:cs="Times New Roman"/>
          <w:iCs/>
          <w:color w:val="000000"/>
        </w:rPr>
        <w:t>„Pravidla programu“</w:t>
      </w:r>
      <w:r w:rsidRPr="005A2AA5">
        <w:rPr>
          <w:rFonts w:ascii="Times New Roman" w:eastAsia="Times New Roman" w:hAnsi="Times New Roman" w:cs="Times New Roman"/>
          <w:color w:val="000000"/>
        </w:rPr>
        <w:t>), kterými jsou:</w:t>
      </w:r>
    </w:p>
    <w:p w14:paraId="5FA15433" w14:textId="4963AE69" w:rsidR="0061182B" w:rsidRPr="00A801CC" w:rsidRDefault="0061182B" w:rsidP="00333EEF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color w:val="000000"/>
        </w:rPr>
      </w:pPr>
      <w:r w:rsidRPr="00A801CC">
        <w:rPr>
          <w:rFonts w:ascii="Times New Roman" w:eastAsia="Times New Roman" w:hAnsi="Times New Roman" w:cs="Times New Roman"/>
          <w:color w:val="000000"/>
        </w:rPr>
        <w:lastRenderedPageBreak/>
        <w:t xml:space="preserve">Výzva k předkládání žádostí o dotaci v programu na rozvoj akutních psychiatrických ambulancí ze dne </w:t>
      </w:r>
      <w:r w:rsidR="00A801CC" w:rsidRPr="00A801CC">
        <w:rPr>
          <w:rFonts w:ascii="Times New Roman" w:eastAsia="Times New Roman" w:hAnsi="Times New Roman" w:cs="Times New Roman"/>
          <w:color w:val="000000"/>
          <w:highlight w:val="lightGray"/>
        </w:rPr>
        <w:t xml:space="preserve">XX. XX. </w:t>
      </w:r>
      <w:r w:rsidRPr="00A801CC">
        <w:rPr>
          <w:rFonts w:ascii="Times New Roman" w:eastAsia="Times New Roman" w:hAnsi="Times New Roman" w:cs="Times New Roman"/>
          <w:color w:val="000000"/>
          <w:highlight w:val="lightGray"/>
        </w:rPr>
        <w:t>2025</w:t>
      </w:r>
      <w:r w:rsidRPr="00A801CC">
        <w:rPr>
          <w:rFonts w:ascii="Times New Roman" w:eastAsia="Times New Roman" w:hAnsi="Times New Roman" w:cs="Times New Roman"/>
          <w:color w:val="000000"/>
        </w:rPr>
        <w:t>,</w:t>
      </w:r>
    </w:p>
    <w:p w14:paraId="4B282176" w14:textId="77777777" w:rsidR="0061182B" w:rsidRPr="00137CCD" w:rsidRDefault="0061182B" w:rsidP="0061182B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color w:val="000000"/>
        </w:rPr>
      </w:pPr>
      <w:r w:rsidRPr="00865142">
        <w:rPr>
          <w:rFonts w:ascii="Times New Roman" w:eastAsia="Times New Roman" w:hAnsi="Times New Roman" w:cs="Times New Roman"/>
          <w:color w:val="000000"/>
        </w:rPr>
        <w:t xml:space="preserve">Příloha č. 1 Výzvy k předkládání žádostí o dotaci v programu </w:t>
      </w:r>
      <w:r>
        <w:rPr>
          <w:rFonts w:ascii="Times New Roman" w:eastAsia="Times New Roman" w:hAnsi="Times New Roman" w:cs="Times New Roman"/>
          <w:color w:val="000000"/>
        </w:rPr>
        <w:t>na rozvoj akutních psychiatrických ambulancí</w:t>
      </w:r>
      <w:r w:rsidRPr="00865142">
        <w:rPr>
          <w:rFonts w:ascii="Times New Roman" w:eastAsia="Times New Roman" w:hAnsi="Times New Roman" w:cs="Times New Roman"/>
          <w:color w:val="000000"/>
        </w:rPr>
        <w:t xml:space="preserve"> – Metodika programu </w:t>
      </w:r>
      <w:r>
        <w:rPr>
          <w:rFonts w:ascii="Times New Roman" w:eastAsia="Times New Roman" w:hAnsi="Times New Roman" w:cs="Times New Roman"/>
          <w:color w:val="000000"/>
        </w:rPr>
        <w:t>na rozvoj akutních psychiatrických ambulancí</w:t>
      </w:r>
      <w:r w:rsidRPr="00865142">
        <w:rPr>
          <w:rFonts w:ascii="Times New Roman" w:eastAsia="Times New Roman" w:hAnsi="Times New Roman" w:cs="Times New Roman"/>
          <w:color w:val="000000"/>
        </w:rPr>
        <w:t xml:space="preserve"> (dále jen „</w:t>
      </w:r>
      <w:r w:rsidRPr="00865142">
        <w:rPr>
          <w:rFonts w:ascii="Times New Roman" w:eastAsia="Times New Roman" w:hAnsi="Times New Roman" w:cs="Times New Roman"/>
          <w:i/>
          <w:color w:val="000000"/>
        </w:rPr>
        <w:t>Metodika</w:t>
      </w:r>
      <w:r w:rsidRPr="00865142">
        <w:rPr>
          <w:rFonts w:ascii="Times New Roman" w:eastAsia="Times New Roman" w:hAnsi="Times New Roman" w:cs="Times New Roman"/>
          <w:color w:val="000000"/>
        </w:rPr>
        <w:t>“).</w:t>
      </w:r>
    </w:p>
    <w:p w14:paraId="6CE18CF3" w14:textId="77777777" w:rsidR="00EE2CCB" w:rsidRPr="005A2AA5" w:rsidRDefault="00EE2CCB" w:rsidP="00EE2CCB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Times New Roman" w:eastAsia="Times New Roman" w:hAnsi="Times New Roman" w:cs="Times New Roman"/>
          <w:color w:val="000000"/>
        </w:rPr>
      </w:pPr>
    </w:p>
    <w:p w14:paraId="23E9394B" w14:textId="77BDC907" w:rsidR="00EE2CCB" w:rsidRPr="005A2AA5" w:rsidRDefault="00EE2CCB" w:rsidP="00EE2CCB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  <w:r w:rsidRPr="005A2AA5">
        <w:rPr>
          <w:rFonts w:ascii="Times New Roman" w:eastAsia="Times New Roman" w:hAnsi="Times New Roman" w:cs="Times New Roman"/>
          <w:color w:val="000000"/>
        </w:rPr>
        <w:t>Pravidla programu jsou uveřejněn</w:t>
      </w:r>
      <w:r w:rsidRPr="005A2AA5">
        <w:rPr>
          <w:rFonts w:ascii="Times New Roman" w:eastAsia="Times New Roman" w:hAnsi="Times New Roman" w:cs="Times New Roman"/>
        </w:rPr>
        <w:t>a</w:t>
      </w:r>
      <w:r w:rsidRPr="005A2AA5">
        <w:rPr>
          <w:rFonts w:ascii="Times New Roman" w:eastAsia="Times New Roman" w:hAnsi="Times New Roman" w:cs="Times New Roman"/>
          <w:color w:val="000000"/>
        </w:rPr>
        <w:t xml:space="preserve"> na webovém portálu Poskytovatele dotace www.mzd.gov.cz. Pravidla programu jsou pro Příjemce závazná ve verzi platné v den učinění příslušného úkonu souvisejícího s realizací </w:t>
      </w:r>
      <w:r w:rsidRPr="005A2AA5">
        <w:rPr>
          <w:rFonts w:ascii="Times New Roman" w:eastAsia="Times New Roman" w:hAnsi="Times New Roman" w:cs="Times New Roman"/>
        </w:rPr>
        <w:t xml:space="preserve">Pilotního </w:t>
      </w:r>
      <w:r w:rsidR="00103071">
        <w:rPr>
          <w:rFonts w:ascii="Times New Roman" w:eastAsia="Times New Roman" w:hAnsi="Times New Roman" w:cs="Times New Roman"/>
        </w:rPr>
        <w:t>provozu</w:t>
      </w:r>
      <w:r w:rsidRPr="005A2AA5">
        <w:rPr>
          <w:rFonts w:ascii="Times New Roman" w:eastAsia="Times New Roman" w:hAnsi="Times New Roman" w:cs="Times New Roman"/>
          <w:color w:val="000000"/>
        </w:rPr>
        <w:t xml:space="preserve"> nebo v den porušení příslušného ustanovení plynoucího z právních předpisů, Rozhodnutí či Pravidel programu</w:t>
      </w:r>
      <w:r w:rsidRPr="005A2AA5">
        <w:rPr>
          <w:rStyle w:val="Znakapoznpodarou"/>
          <w:rFonts w:ascii="Times New Roman" w:eastAsia="Times New Roman" w:hAnsi="Times New Roman" w:cs="Times New Roman"/>
          <w:color w:val="000000"/>
        </w:rPr>
        <w:footnoteReference w:id="3"/>
      </w:r>
      <w:r w:rsidRPr="005A2AA5">
        <w:rPr>
          <w:rFonts w:ascii="Times New Roman" w:eastAsia="Times New Roman" w:hAnsi="Times New Roman" w:cs="Times New Roman"/>
          <w:color w:val="000000"/>
        </w:rPr>
        <w:t>.</w:t>
      </w:r>
    </w:p>
    <w:p w14:paraId="4547C531" w14:textId="0BFCC325" w:rsidR="00EE2CCB" w:rsidRPr="005A2AA5" w:rsidRDefault="00EE2CCB" w:rsidP="00EE2CCB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  <w:r w:rsidRPr="005A2AA5">
        <w:rPr>
          <w:rFonts w:ascii="Times New Roman" w:eastAsia="Times New Roman" w:hAnsi="Times New Roman" w:cs="Times New Roman"/>
          <w:color w:val="000000"/>
        </w:rPr>
        <w:t>Příjemce je povinen řídit se při realizaci Pilotního</w:t>
      </w:r>
      <w:r w:rsidR="00A801CC">
        <w:rPr>
          <w:rFonts w:ascii="Times New Roman" w:eastAsia="Times New Roman" w:hAnsi="Times New Roman" w:cs="Times New Roman"/>
          <w:color w:val="000000"/>
        </w:rPr>
        <w:t xml:space="preserve"> provozu</w:t>
      </w:r>
      <w:r w:rsidRPr="005A2AA5">
        <w:rPr>
          <w:rFonts w:ascii="Times New Roman" w:eastAsia="Times New Roman" w:hAnsi="Times New Roman" w:cs="Times New Roman"/>
          <w:color w:val="000000"/>
        </w:rPr>
        <w:t xml:space="preserve"> podmínkami upravenými v Pravidlech programu, nestanoví-li tyto Podmínky jinak.</w:t>
      </w:r>
    </w:p>
    <w:p w14:paraId="6D64C58F" w14:textId="77777777" w:rsidR="00EE2CCB" w:rsidRPr="005A2AA5" w:rsidRDefault="00EE2CCB" w:rsidP="00EE2CCB">
      <w:pPr>
        <w:pStyle w:val="Nadpis2"/>
        <w:numPr>
          <w:ilvl w:val="0"/>
          <w:numId w:val="35"/>
        </w:numPr>
        <w:spacing w:before="240"/>
        <w:ind w:left="357" w:hanging="357"/>
        <w:rPr>
          <w:rFonts w:ascii="Times New Roman" w:eastAsia="Times New Roman" w:hAnsi="Times New Roman" w:cs="Times New Roman"/>
          <w:b/>
        </w:rPr>
      </w:pPr>
      <w:r w:rsidRPr="005A2AA5">
        <w:rPr>
          <w:rFonts w:ascii="Times New Roman" w:eastAsia="Times New Roman" w:hAnsi="Times New Roman" w:cs="Times New Roman"/>
          <w:b/>
        </w:rPr>
        <w:t>Splnění účelu dotace</w:t>
      </w:r>
    </w:p>
    <w:p w14:paraId="4DFBFA35" w14:textId="77777777" w:rsidR="00EE2CCB" w:rsidRDefault="00EE2CCB" w:rsidP="00EE2CCB">
      <w:pPr>
        <w:rPr>
          <w:rFonts w:ascii="Times New Roman" w:eastAsia="Times New Roman" w:hAnsi="Times New Roman" w:cs="Times New Roman"/>
        </w:rPr>
      </w:pPr>
      <w:r w:rsidRPr="005A2AA5">
        <w:rPr>
          <w:rFonts w:ascii="Times New Roman" w:eastAsia="Times New Roman" w:hAnsi="Times New Roman" w:cs="Times New Roman"/>
        </w:rPr>
        <w:t>Příjemce je povinen splnit účel dotace uvedený v části II. těchto Podmínek, a to ve lhůtě uvedené v </w:t>
      </w:r>
      <w:r>
        <w:rPr>
          <w:rFonts w:ascii="Times New Roman" w:eastAsia="Times New Roman" w:hAnsi="Times New Roman" w:cs="Times New Roman"/>
        </w:rPr>
        <w:t>č</w:t>
      </w:r>
      <w:r w:rsidRPr="005A2AA5">
        <w:rPr>
          <w:rFonts w:ascii="Times New Roman" w:eastAsia="Times New Roman" w:hAnsi="Times New Roman" w:cs="Times New Roman"/>
        </w:rPr>
        <w:t>ásti III. těchto Podmínek. Účel, na který byla dotace poskytnuta, nelze změnit.</w:t>
      </w:r>
    </w:p>
    <w:p w14:paraId="56BA9573" w14:textId="77777777" w:rsidR="00EE2CCB" w:rsidRPr="005A2AA5" w:rsidRDefault="00EE2CCB" w:rsidP="00EE2CCB">
      <w:pPr>
        <w:rPr>
          <w:rFonts w:ascii="Times New Roman" w:eastAsia="Times New Roman" w:hAnsi="Times New Roman" w:cs="Times New Roman"/>
        </w:rPr>
      </w:pPr>
    </w:p>
    <w:p w14:paraId="4F044095" w14:textId="77777777" w:rsidR="00EE2CCB" w:rsidRPr="00EE2CCB" w:rsidRDefault="00EE2CCB" w:rsidP="00EE2CCB">
      <w:pPr>
        <w:pStyle w:val="Nadpis2"/>
        <w:numPr>
          <w:ilvl w:val="0"/>
          <w:numId w:val="35"/>
        </w:numPr>
        <w:spacing w:before="240"/>
        <w:ind w:left="357" w:hanging="357"/>
        <w:rPr>
          <w:rFonts w:ascii="Times New Roman" w:eastAsia="Times New Roman" w:hAnsi="Times New Roman" w:cs="Times New Roman"/>
          <w:b/>
        </w:rPr>
      </w:pPr>
      <w:r w:rsidRPr="00EE2CCB">
        <w:rPr>
          <w:rFonts w:ascii="Times New Roman" w:eastAsia="Times New Roman" w:hAnsi="Times New Roman" w:cs="Times New Roman"/>
          <w:b/>
        </w:rPr>
        <w:t xml:space="preserve">Způsobilé výdaje </w:t>
      </w:r>
    </w:p>
    <w:p w14:paraId="4D7F969A" w14:textId="253212C0" w:rsidR="00EE2CCB" w:rsidRDefault="00EE2CCB" w:rsidP="00A801CC">
      <w:pPr>
        <w:pStyle w:val="Nadpis2"/>
        <w:spacing w:before="240"/>
        <w:rPr>
          <w:rFonts w:ascii="Times New Roman" w:eastAsia="Times New Roman" w:hAnsi="Times New Roman" w:cs="Times New Roman"/>
          <w:color w:val="000000"/>
        </w:rPr>
      </w:pPr>
      <w:r w:rsidRPr="00EE2CCB">
        <w:rPr>
          <w:rFonts w:ascii="Times New Roman" w:eastAsia="Times New Roman" w:hAnsi="Times New Roman" w:cs="Times New Roman"/>
          <w:color w:val="000000"/>
        </w:rPr>
        <w:t xml:space="preserve">Příjemce je oprávněn použít dotaci pouze na neinvestiční výdaje, </w:t>
      </w:r>
      <w:r w:rsidR="00A801CC">
        <w:rPr>
          <w:rFonts w:ascii="Times New Roman" w:eastAsia="Times New Roman" w:hAnsi="Times New Roman" w:cs="Times New Roman"/>
          <w:color w:val="000000"/>
        </w:rPr>
        <w:t xml:space="preserve">které </w:t>
      </w:r>
      <w:r w:rsidRPr="00EE2CCB">
        <w:rPr>
          <w:rFonts w:ascii="Times New Roman" w:eastAsia="Times New Roman" w:hAnsi="Times New Roman" w:cs="Times New Roman"/>
          <w:color w:val="000000"/>
        </w:rPr>
        <w:t>souvisejí s realizací Pilotního</w:t>
      </w:r>
      <w:r w:rsidR="00A801CC">
        <w:rPr>
          <w:rFonts w:ascii="Times New Roman" w:eastAsia="Times New Roman" w:hAnsi="Times New Roman" w:cs="Times New Roman"/>
          <w:color w:val="000000"/>
        </w:rPr>
        <w:t xml:space="preserve"> provozu</w:t>
      </w:r>
      <w:r w:rsidRPr="00EE2CCB">
        <w:rPr>
          <w:rFonts w:ascii="Times New Roman" w:eastAsia="Times New Roman" w:hAnsi="Times New Roman" w:cs="Times New Roman"/>
          <w:color w:val="000000"/>
        </w:rPr>
        <w:t>, a je možné je dle Metodiky považovat za způsobilé.</w:t>
      </w:r>
    </w:p>
    <w:p w14:paraId="4ECD67CE" w14:textId="77777777" w:rsidR="00EE2CCB" w:rsidRPr="005A2AA5" w:rsidRDefault="00EE2CCB" w:rsidP="00EE2CCB">
      <w:pPr>
        <w:pStyle w:val="Nadpis2"/>
        <w:numPr>
          <w:ilvl w:val="0"/>
          <w:numId w:val="35"/>
        </w:numPr>
        <w:spacing w:before="240"/>
        <w:ind w:left="357" w:hanging="357"/>
        <w:rPr>
          <w:rFonts w:ascii="Times New Roman" w:eastAsia="Times New Roman" w:hAnsi="Times New Roman" w:cs="Times New Roman"/>
          <w:b/>
        </w:rPr>
      </w:pPr>
      <w:r w:rsidRPr="005A2AA5">
        <w:rPr>
          <w:rFonts w:ascii="Times New Roman" w:eastAsia="Times New Roman" w:hAnsi="Times New Roman" w:cs="Times New Roman"/>
          <w:b/>
        </w:rPr>
        <w:t>Vedení účetnictví</w:t>
      </w:r>
    </w:p>
    <w:p w14:paraId="39141B82" w14:textId="55BC8AB9" w:rsidR="00EE2CCB" w:rsidRPr="005A2AA5" w:rsidRDefault="00EE2CCB" w:rsidP="00EE2CCB">
      <w:pPr>
        <w:pStyle w:val="Nadpis2"/>
        <w:numPr>
          <w:ilvl w:val="1"/>
          <w:numId w:val="35"/>
        </w:numPr>
        <w:spacing w:before="240"/>
        <w:ind w:left="426" w:hanging="426"/>
        <w:rPr>
          <w:rFonts w:ascii="Times New Roman" w:eastAsia="Times New Roman" w:hAnsi="Times New Roman" w:cs="Times New Roman"/>
          <w:b/>
        </w:rPr>
      </w:pPr>
      <w:r w:rsidRPr="005A2AA5">
        <w:rPr>
          <w:rFonts w:ascii="Times New Roman" w:eastAsia="Times New Roman" w:hAnsi="Times New Roman" w:cs="Times New Roman"/>
          <w:color w:val="000000"/>
        </w:rPr>
        <w:t xml:space="preserve">Příjemce je povinen řádně účtovat o veškerých příjmech a výdajích. Příjemce je povinen vést účetnictví v souladu se zákonem č. 563/1991 Sb., o účetnictví, ve znění pozdějších předpisů, a vést příjmy a výdaje s jednoznačnou vazbou na Pilotní </w:t>
      </w:r>
      <w:r w:rsidR="00A801CC">
        <w:rPr>
          <w:rFonts w:ascii="Times New Roman" w:eastAsia="Times New Roman" w:hAnsi="Times New Roman" w:cs="Times New Roman"/>
          <w:color w:val="000000"/>
        </w:rPr>
        <w:t>provoz</w:t>
      </w:r>
      <w:r w:rsidRPr="005A2AA5">
        <w:rPr>
          <w:rFonts w:ascii="Times New Roman" w:eastAsia="Times New Roman" w:hAnsi="Times New Roman" w:cs="Times New Roman"/>
          <w:color w:val="000000"/>
        </w:rPr>
        <w:t>.</w:t>
      </w:r>
    </w:p>
    <w:p w14:paraId="5370239D" w14:textId="4857D8D9" w:rsidR="00EE2CCB" w:rsidRPr="005A2AA5" w:rsidRDefault="00EE2CCB" w:rsidP="00EE2CCB">
      <w:pPr>
        <w:pStyle w:val="Nadpis2"/>
        <w:numPr>
          <w:ilvl w:val="1"/>
          <w:numId w:val="35"/>
        </w:numPr>
        <w:spacing w:before="240"/>
        <w:ind w:left="426" w:hanging="426"/>
        <w:rPr>
          <w:rFonts w:ascii="Times New Roman" w:eastAsia="Times New Roman" w:hAnsi="Times New Roman" w:cs="Times New Roman"/>
          <w:b/>
        </w:rPr>
      </w:pPr>
      <w:r w:rsidRPr="005A2AA5">
        <w:rPr>
          <w:rFonts w:ascii="Times New Roman" w:eastAsia="Times New Roman" w:hAnsi="Times New Roman" w:cs="Times New Roman"/>
          <w:color w:val="000000"/>
        </w:rPr>
        <w:t xml:space="preserve">Příjemce je povinen předat na vyžádání Poskytovateli dotace a ve lhůtě stanovené Poskytovatelem dotace účetní záznamy a další doklady vztahující se k Pilotnímu </w:t>
      </w:r>
      <w:r w:rsidR="00A801CC">
        <w:rPr>
          <w:rFonts w:ascii="Times New Roman" w:eastAsia="Times New Roman" w:hAnsi="Times New Roman" w:cs="Times New Roman"/>
          <w:color w:val="000000"/>
        </w:rPr>
        <w:t>provozu</w:t>
      </w:r>
      <w:r w:rsidRPr="005A2AA5">
        <w:rPr>
          <w:rFonts w:ascii="Times New Roman" w:eastAsia="Times New Roman" w:hAnsi="Times New Roman" w:cs="Times New Roman"/>
          <w:color w:val="000000"/>
        </w:rPr>
        <w:t xml:space="preserve"> převedené do digitální podoby.</w:t>
      </w:r>
    </w:p>
    <w:p w14:paraId="101332A0" w14:textId="77777777" w:rsidR="00EE2CCB" w:rsidRPr="005A2AA5" w:rsidRDefault="00EE2CCB" w:rsidP="00EE2CCB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</w:rPr>
      </w:pPr>
    </w:p>
    <w:p w14:paraId="4B89EFE1" w14:textId="77777777" w:rsidR="00EE2CCB" w:rsidRPr="005A2AA5" w:rsidRDefault="00EE2CCB" w:rsidP="00EE2CCB">
      <w:pPr>
        <w:pStyle w:val="Nadpis2"/>
        <w:numPr>
          <w:ilvl w:val="0"/>
          <w:numId w:val="35"/>
        </w:numPr>
        <w:spacing w:before="0" w:after="0"/>
        <w:ind w:left="357" w:hanging="357"/>
        <w:rPr>
          <w:rFonts w:ascii="Times New Roman" w:eastAsia="Times New Roman" w:hAnsi="Times New Roman" w:cs="Times New Roman"/>
          <w:b/>
        </w:rPr>
      </w:pPr>
      <w:r w:rsidRPr="005A2AA5">
        <w:rPr>
          <w:rFonts w:ascii="Times New Roman" w:eastAsia="Times New Roman" w:hAnsi="Times New Roman" w:cs="Times New Roman"/>
          <w:b/>
        </w:rPr>
        <w:lastRenderedPageBreak/>
        <w:t>Veřejné zakázky</w:t>
      </w:r>
      <w:bookmarkStart w:id="2" w:name="_3znysh7" w:colFirst="0" w:colLast="0"/>
      <w:bookmarkEnd w:id="2"/>
    </w:p>
    <w:p w14:paraId="05C456B8" w14:textId="5A34FA8A" w:rsidR="00EE2CCB" w:rsidRPr="005A2AA5" w:rsidRDefault="00EE2CCB" w:rsidP="00EE2CCB">
      <w:pPr>
        <w:pStyle w:val="Nadpis2"/>
        <w:spacing w:before="0" w:after="0"/>
        <w:rPr>
          <w:rFonts w:ascii="Times New Roman" w:eastAsia="Times New Roman" w:hAnsi="Times New Roman" w:cs="Times New Roman"/>
          <w:color w:val="000000"/>
        </w:rPr>
      </w:pPr>
      <w:r w:rsidRPr="005A2AA5">
        <w:rPr>
          <w:rFonts w:ascii="Times New Roman" w:eastAsia="Times New Roman" w:hAnsi="Times New Roman" w:cs="Times New Roman"/>
          <w:color w:val="000000"/>
        </w:rPr>
        <w:t>Při zadávání zakázek v rámci realizace projektu je příjemce povinen postupovat v souladu s pravidly pro zadávání zakázek, jež jsou stanovena v Obecné části pravidel pro žadatele a příjemce v rámci O</w:t>
      </w:r>
      <w:r w:rsidR="00AA52CA">
        <w:rPr>
          <w:rFonts w:ascii="Times New Roman" w:eastAsia="Times New Roman" w:hAnsi="Times New Roman" w:cs="Times New Roman"/>
          <w:color w:val="000000"/>
        </w:rPr>
        <w:t>peračního programu Zaměstnanost plus</w:t>
      </w:r>
      <w:r w:rsidRPr="005A2AA5">
        <w:rPr>
          <w:rFonts w:ascii="Times New Roman" w:eastAsia="Times New Roman" w:hAnsi="Times New Roman" w:cs="Times New Roman"/>
          <w:color w:val="000000"/>
        </w:rPr>
        <w:t xml:space="preserve">. </w:t>
      </w:r>
    </w:p>
    <w:p w14:paraId="583F8B5D" w14:textId="77777777" w:rsidR="00EE2CCB" w:rsidRPr="005A2AA5" w:rsidRDefault="00EE2CCB" w:rsidP="00EE2CCB">
      <w:pPr>
        <w:pStyle w:val="Nadpis2"/>
        <w:numPr>
          <w:ilvl w:val="0"/>
          <w:numId w:val="35"/>
        </w:numPr>
        <w:spacing w:before="240"/>
        <w:ind w:left="357" w:hanging="357"/>
        <w:rPr>
          <w:rFonts w:ascii="Times New Roman" w:eastAsia="Times New Roman" w:hAnsi="Times New Roman" w:cs="Times New Roman"/>
          <w:b/>
        </w:rPr>
      </w:pPr>
      <w:r w:rsidRPr="005A2AA5">
        <w:rPr>
          <w:rFonts w:ascii="Times New Roman" w:eastAsia="Times New Roman" w:hAnsi="Times New Roman" w:cs="Times New Roman"/>
          <w:b/>
        </w:rPr>
        <w:t>Kontrola</w:t>
      </w:r>
      <w:bookmarkStart w:id="3" w:name="_2et92p0" w:colFirst="0" w:colLast="0"/>
      <w:bookmarkEnd w:id="3"/>
    </w:p>
    <w:p w14:paraId="18D2434F" w14:textId="09616B48" w:rsidR="00EE2CCB" w:rsidRPr="005A2AA5" w:rsidRDefault="00EE2CCB" w:rsidP="00EE2CCB">
      <w:pPr>
        <w:pStyle w:val="Nadpis2"/>
        <w:numPr>
          <w:ilvl w:val="1"/>
          <w:numId w:val="35"/>
        </w:numPr>
        <w:spacing w:before="240"/>
        <w:ind w:left="426" w:hanging="426"/>
        <w:rPr>
          <w:rFonts w:ascii="Times New Roman" w:eastAsia="Times New Roman" w:hAnsi="Times New Roman" w:cs="Times New Roman"/>
          <w:b/>
        </w:rPr>
      </w:pPr>
      <w:r w:rsidRPr="005A2AA5">
        <w:rPr>
          <w:rFonts w:ascii="Times New Roman" w:eastAsia="Times New Roman" w:hAnsi="Times New Roman" w:cs="Times New Roman"/>
          <w:color w:val="000000"/>
        </w:rPr>
        <w:t xml:space="preserve">Příjemce je povinen za účelem ověření plnění povinností vyplývajících z těchto Podmínek vytvořit podmínky k provedení kontroly vztahující se k realizaci Pilotního </w:t>
      </w:r>
      <w:r w:rsidR="00BD7240">
        <w:rPr>
          <w:rFonts w:ascii="Times New Roman" w:eastAsia="Times New Roman" w:hAnsi="Times New Roman" w:cs="Times New Roman"/>
          <w:color w:val="000000"/>
        </w:rPr>
        <w:t>provozu</w:t>
      </w:r>
      <w:r w:rsidRPr="005A2AA5">
        <w:rPr>
          <w:rFonts w:ascii="Times New Roman" w:eastAsia="Times New Roman" w:hAnsi="Times New Roman" w:cs="Times New Roman"/>
          <w:color w:val="000000"/>
        </w:rPr>
        <w:t xml:space="preserve">, poskytnout oprávněným osobám veškeré doklady vážící se k realizaci Pilotního </w:t>
      </w:r>
      <w:r w:rsidR="00BD7240">
        <w:rPr>
          <w:rFonts w:ascii="Times New Roman" w:eastAsia="Times New Roman" w:hAnsi="Times New Roman" w:cs="Times New Roman"/>
          <w:color w:val="000000"/>
        </w:rPr>
        <w:t>provozu</w:t>
      </w:r>
      <w:r w:rsidRPr="005A2AA5">
        <w:rPr>
          <w:rFonts w:ascii="Times New Roman" w:eastAsia="Times New Roman" w:hAnsi="Times New Roman" w:cs="Times New Roman"/>
          <w:color w:val="000000"/>
        </w:rPr>
        <w:t>, umožnit průběžné ověřování skutečného stavu realizace v místě jeho realizace a poskytnout součinnost všem osobám oprávněným k provádění kontroly. Těmito oprávněnými osobami jsou Poskytovatel dotace, Ministerstvo práce a</w:t>
      </w:r>
      <w:r>
        <w:rPr>
          <w:rFonts w:ascii="Times New Roman" w:eastAsia="Times New Roman" w:hAnsi="Times New Roman" w:cs="Times New Roman"/>
          <w:color w:val="000000"/>
        </w:rPr>
        <w:t> </w:t>
      </w:r>
      <w:r w:rsidRPr="005A2AA5">
        <w:rPr>
          <w:rFonts w:ascii="Times New Roman" w:eastAsia="Times New Roman" w:hAnsi="Times New Roman" w:cs="Times New Roman"/>
          <w:color w:val="000000"/>
        </w:rPr>
        <w:t xml:space="preserve">sociálních věcí (Řídicí orgán OPZ+, dále jen </w:t>
      </w:r>
      <w:r w:rsidRPr="00A419BA">
        <w:rPr>
          <w:rFonts w:ascii="Times New Roman" w:eastAsia="Times New Roman" w:hAnsi="Times New Roman" w:cs="Times New Roman"/>
          <w:iCs/>
          <w:color w:val="000000"/>
        </w:rPr>
        <w:t>„MPSV“),</w:t>
      </w:r>
      <w:r w:rsidRPr="005A2AA5">
        <w:rPr>
          <w:rFonts w:ascii="Times New Roman" w:eastAsia="Times New Roman" w:hAnsi="Times New Roman" w:cs="Times New Roman"/>
          <w:color w:val="000000"/>
        </w:rPr>
        <w:t xml:space="preserve"> územní finanční orgány, Ministerstvo financí, Nejvyšší kontrolní úřad, Evropská komise a Evropský účetní dvůr, případně další orgány oprávněné k výkonu kontroly.</w:t>
      </w:r>
    </w:p>
    <w:p w14:paraId="556CDCFA" w14:textId="707B49A5" w:rsidR="00EE2CCB" w:rsidRPr="005A2AA5" w:rsidRDefault="00EE2CCB" w:rsidP="00EE2CCB">
      <w:pPr>
        <w:pStyle w:val="Nadpis2"/>
        <w:numPr>
          <w:ilvl w:val="1"/>
          <w:numId w:val="35"/>
        </w:numPr>
        <w:spacing w:before="240"/>
        <w:ind w:left="426" w:hanging="426"/>
        <w:rPr>
          <w:rFonts w:ascii="Times New Roman" w:eastAsia="Times New Roman" w:hAnsi="Times New Roman" w:cs="Times New Roman"/>
          <w:b/>
        </w:rPr>
      </w:pPr>
      <w:r w:rsidRPr="005A2AA5">
        <w:rPr>
          <w:rFonts w:ascii="Times New Roman" w:eastAsia="Times New Roman" w:hAnsi="Times New Roman" w:cs="Times New Roman"/>
          <w:color w:val="000000"/>
        </w:rPr>
        <w:t>Příjemce je povinen vytvořit podmínky k provedení monitorovací návštěvy P</w:t>
      </w:r>
      <w:r w:rsidR="00BD7240">
        <w:rPr>
          <w:rFonts w:ascii="Times New Roman" w:eastAsia="Times New Roman" w:hAnsi="Times New Roman" w:cs="Times New Roman"/>
          <w:color w:val="000000"/>
        </w:rPr>
        <w:t>ilotního provozu</w:t>
      </w:r>
      <w:r w:rsidRPr="005A2AA5">
        <w:rPr>
          <w:rFonts w:ascii="Times New Roman" w:eastAsia="Times New Roman" w:hAnsi="Times New Roman" w:cs="Times New Roman"/>
          <w:color w:val="000000"/>
        </w:rPr>
        <w:t xml:space="preserve"> ze strany Poskytovatele dotace. Monitorovací návštěva je úkonem předcházejícím případné veřejnosprávní kontrole podle § 3 zákona č. 255/2012 Sb., o kontrole (kontrolní řád), ve znění pozdějších předpisů.</w:t>
      </w:r>
    </w:p>
    <w:p w14:paraId="4C665443" w14:textId="77777777" w:rsidR="00EE2CCB" w:rsidRPr="005A2AA5" w:rsidRDefault="00EE2CCB" w:rsidP="00EE2CCB">
      <w:pPr>
        <w:pStyle w:val="Nadpis2"/>
        <w:numPr>
          <w:ilvl w:val="0"/>
          <w:numId w:val="35"/>
        </w:numPr>
        <w:spacing w:before="240"/>
        <w:ind w:left="357" w:hanging="357"/>
        <w:rPr>
          <w:rFonts w:ascii="Times New Roman" w:eastAsia="Times New Roman" w:hAnsi="Times New Roman" w:cs="Times New Roman"/>
          <w:b/>
        </w:rPr>
      </w:pPr>
      <w:r w:rsidRPr="005A2AA5">
        <w:rPr>
          <w:rFonts w:ascii="Times New Roman" w:eastAsia="Times New Roman" w:hAnsi="Times New Roman" w:cs="Times New Roman"/>
          <w:b/>
        </w:rPr>
        <w:t xml:space="preserve">Informační a komunikační opatření (publicita) </w:t>
      </w:r>
    </w:p>
    <w:p w14:paraId="0CBB6855" w14:textId="77777777" w:rsidR="00EE2CCB" w:rsidRPr="005A2AA5" w:rsidRDefault="00EE2CCB" w:rsidP="00EE2CCB">
      <w:pPr>
        <w:rPr>
          <w:rFonts w:ascii="Times New Roman" w:eastAsia="Times New Roman" w:hAnsi="Times New Roman" w:cs="Times New Roman"/>
        </w:rPr>
      </w:pPr>
      <w:r w:rsidRPr="005A2AA5">
        <w:rPr>
          <w:rFonts w:ascii="Times New Roman" w:eastAsia="Times New Roman" w:hAnsi="Times New Roman" w:cs="Times New Roman"/>
        </w:rPr>
        <w:t>Příjemce je povinen zveřejnit na své internetové stránce, informace o Projektu a jeho financování.</w:t>
      </w:r>
      <w:r w:rsidRPr="005A2AA5">
        <w:rPr>
          <w:rFonts w:ascii="Times New Roman" w:eastAsia="Calibri" w:hAnsi="Times New Roman" w:cs="Times New Roman"/>
        </w:rPr>
        <w:t xml:space="preserve"> </w:t>
      </w:r>
      <w:r w:rsidRPr="005A2AA5">
        <w:rPr>
          <w:rFonts w:ascii="Times New Roman" w:eastAsia="Times New Roman" w:hAnsi="Times New Roman" w:cs="Times New Roman"/>
        </w:rPr>
        <w:t xml:space="preserve">Příjemce je povinen umístit v místě realizace Projektu jeden povinný plakát o velikosti minimálně A3 obsahující informace o Projektu a jeho financování. Podoba plakátu musí být v souladu Metodikou. </w:t>
      </w:r>
    </w:p>
    <w:p w14:paraId="0C9E3E21" w14:textId="77777777" w:rsidR="00EE2CCB" w:rsidRPr="005A2AA5" w:rsidRDefault="00EE2CCB" w:rsidP="00EE2CCB">
      <w:pPr>
        <w:pStyle w:val="Nadpis2"/>
        <w:numPr>
          <w:ilvl w:val="0"/>
          <w:numId w:val="35"/>
        </w:numPr>
        <w:spacing w:before="240"/>
        <w:ind w:left="357" w:hanging="357"/>
        <w:rPr>
          <w:rFonts w:ascii="Times New Roman" w:eastAsia="Times New Roman" w:hAnsi="Times New Roman" w:cs="Times New Roman"/>
          <w:b/>
        </w:rPr>
      </w:pPr>
      <w:r w:rsidRPr="005A2AA5">
        <w:rPr>
          <w:rFonts w:ascii="Times New Roman" w:eastAsia="Times New Roman" w:hAnsi="Times New Roman" w:cs="Times New Roman"/>
          <w:b/>
        </w:rPr>
        <w:t>Poskytování údajů o realizaci Projektu</w:t>
      </w:r>
    </w:p>
    <w:p w14:paraId="2DC222C6" w14:textId="77777777" w:rsidR="00EE2CCB" w:rsidRPr="005A2AA5" w:rsidRDefault="00EE2CCB" w:rsidP="00EE2CCB">
      <w:pPr>
        <w:rPr>
          <w:rFonts w:ascii="Times New Roman" w:eastAsia="Times New Roman" w:hAnsi="Times New Roman" w:cs="Times New Roman"/>
        </w:rPr>
      </w:pPr>
      <w:r w:rsidRPr="005A2AA5">
        <w:rPr>
          <w:rFonts w:ascii="Times New Roman" w:eastAsia="Times New Roman" w:hAnsi="Times New Roman" w:cs="Times New Roman"/>
        </w:rPr>
        <w:t>Příjemce je povinen na základě žádosti Poskytovatele dotace, MPSV, nebo Ministerstva financí, Evropské komise, či dalších oprávněných subjektů, poskytnout uvedeným subjektům písemně požadované doplňující informace související s realizací Projektu (zejména má v této souvislosti povinnost poskytnout veškeré informace o výsledcích kontrol a auditů, včetně kontrolních protokolů z kontrol provedených v souvislosti s Projektem), a to ve stanovené lhůtě.</w:t>
      </w:r>
    </w:p>
    <w:p w14:paraId="0BBCD4E8" w14:textId="77777777" w:rsidR="00EE2CCB" w:rsidRPr="005A2AA5" w:rsidRDefault="00EE2CCB" w:rsidP="00EE2CCB">
      <w:pPr>
        <w:pStyle w:val="Nadpis2"/>
        <w:numPr>
          <w:ilvl w:val="0"/>
          <w:numId w:val="35"/>
        </w:numPr>
        <w:spacing w:before="240"/>
        <w:ind w:left="357" w:hanging="357"/>
        <w:rPr>
          <w:rFonts w:ascii="Times New Roman" w:eastAsia="Times New Roman" w:hAnsi="Times New Roman" w:cs="Times New Roman"/>
          <w:b/>
        </w:rPr>
      </w:pPr>
      <w:r w:rsidRPr="005A2AA5">
        <w:rPr>
          <w:rFonts w:ascii="Times New Roman" w:eastAsia="Times New Roman" w:hAnsi="Times New Roman" w:cs="Times New Roman"/>
          <w:b/>
        </w:rPr>
        <w:t>Oznamovací povinnost</w:t>
      </w:r>
    </w:p>
    <w:p w14:paraId="66408CFD" w14:textId="77777777" w:rsidR="00EE2CCB" w:rsidRPr="004C115C" w:rsidRDefault="00EE2CCB" w:rsidP="00EE2CCB">
      <w:pPr>
        <w:pStyle w:val="Nadpis2"/>
        <w:numPr>
          <w:ilvl w:val="1"/>
          <w:numId w:val="35"/>
        </w:numPr>
        <w:spacing w:before="240"/>
        <w:ind w:left="567" w:hanging="568"/>
        <w:rPr>
          <w:rFonts w:ascii="Times New Roman" w:eastAsia="Times New Roman" w:hAnsi="Times New Roman" w:cs="Times New Roman"/>
          <w:b/>
        </w:rPr>
      </w:pPr>
      <w:r w:rsidRPr="005A2AA5">
        <w:rPr>
          <w:rFonts w:ascii="Times New Roman" w:eastAsia="Times New Roman" w:hAnsi="Times New Roman" w:cs="Times New Roman"/>
          <w:color w:val="000000"/>
        </w:rPr>
        <w:t xml:space="preserve">Příjemce je povinen Poskytovatele dotace informovat o zahájeném insolvenčním řízení, a to do 5 dnů od uveřejnění vyhlášky o insolvenčním návrhu na portálu </w:t>
      </w:r>
      <w:r w:rsidRPr="00744C3C">
        <w:rPr>
          <w:rStyle w:val="Hypertextovodkaz"/>
          <w:rFonts w:ascii="Times New Roman" w:eastAsia="Times New Roman" w:hAnsi="Times New Roman" w:cs="Times New Roman"/>
        </w:rPr>
        <w:t>https://isir.justice.cz</w:t>
      </w:r>
      <w:r w:rsidRPr="005A2AA5">
        <w:rPr>
          <w:rFonts w:ascii="Times New Roman" w:eastAsia="Times New Roman" w:hAnsi="Times New Roman" w:cs="Times New Roman"/>
          <w:color w:val="000000"/>
        </w:rPr>
        <w:t xml:space="preserve">. Příjemce je </w:t>
      </w:r>
      <w:r w:rsidRPr="005A2AA5">
        <w:rPr>
          <w:rFonts w:ascii="Times New Roman" w:eastAsia="Times New Roman" w:hAnsi="Times New Roman" w:cs="Times New Roman"/>
          <w:color w:val="000000"/>
        </w:rPr>
        <w:lastRenderedPageBreak/>
        <w:t>dál</w:t>
      </w:r>
      <w:r>
        <w:rPr>
          <w:rFonts w:ascii="Times New Roman" w:eastAsia="Times New Roman" w:hAnsi="Times New Roman" w:cs="Times New Roman"/>
          <w:color w:val="000000"/>
        </w:rPr>
        <w:t>e</w:t>
      </w:r>
      <w:r>
        <w:rPr>
          <w:rFonts w:ascii="Times New Roman" w:eastAsia="Times New Roman" w:hAnsi="Times New Roman" w:cs="Times New Roman"/>
          <w:b/>
        </w:rPr>
        <w:t xml:space="preserve"> </w:t>
      </w:r>
      <w:r w:rsidRPr="004C115C">
        <w:t>povinen</w:t>
      </w:r>
      <w:r w:rsidRPr="004C115C">
        <w:rPr>
          <w:rFonts w:ascii="Times New Roman" w:eastAsia="Times New Roman" w:hAnsi="Times New Roman" w:cs="Times New Roman"/>
          <w:color w:val="000000"/>
        </w:rPr>
        <w:t xml:space="preserve"> informovat Poskytovatele dotace o vstupu Příjemce do likvidace, a to do 5 dnů od uveřejnění výzvy likvidátora k přihlášení pohledávek uveřejněné na portálu </w:t>
      </w:r>
      <w:hyperlink r:id="rId8" w:history="1">
        <w:r w:rsidRPr="004C115C">
          <w:rPr>
            <w:rStyle w:val="Hypertextovodkaz"/>
            <w:rFonts w:ascii="Times New Roman" w:eastAsia="Times New Roman" w:hAnsi="Times New Roman" w:cs="Times New Roman"/>
          </w:rPr>
          <w:t>http://ov.gov.cz</w:t>
        </w:r>
      </w:hyperlink>
      <w:r w:rsidRPr="004C115C">
        <w:rPr>
          <w:rFonts w:ascii="Times New Roman" w:eastAsia="Times New Roman" w:hAnsi="Times New Roman" w:cs="Times New Roman"/>
          <w:color w:val="000000"/>
        </w:rPr>
        <w:t>.</w:t>
      </w:r>
    </w:p>
    <w:p w14:paraId="556DB567" w14:textId="77777777" w:rsidR="00EE2CCB" w:rsidRPr="004C115C" w:rsidRDefault="00EE2CCB" w:rsidP="00EE2CCB">
      <w:pPr>
        <w:pStyle w:val="Nadpis2"/>
        <w:numPr>
          <w:ilvl w:val="1"/>
          <w:numId w:val="35"/>
        </w:numPr>
        <w:spacing w:before="240"/>
        <w:ind w:left="567" w:hanging="568"/>
        <w:rPr>
          <w:rFonts w:ascii="Times New Roman" w:eastAsia="Times New Roman" w:hAnsi="Times New Roman" w:cs="Times New Roman"/>
          <w:b/>
        </w:rPr>
      </w:pPr>
      <w:r w:rsidRPr="004C115C">
        <w:rPr>
          <w:rFonts w:ascii="Times New Roman" w:eastAsia="Times New Roman" w:hAnsi="Times New Roman" w:cs="Times New Roman"/>
          <w:color w:val="000000"/>
        </w:rPr>
        <w:t>Příjemce je povinen dodržet pravidla oznamování změn v Projektu stanovená v Metodice.</w:t>
      </w:r>
    </w:p>
    <w:p w14:paraId="6CD5150B" w14:textId="77777777" w:rsidR="00EE2CCB" w:rsidRPr="005A2AA5" w:rsidRDefault="00EE2CCB" w:rsidP="00EE2CCB">
      <w:pPr>
        <w:pStyle w:val="Nadpis2"/>
        <w:numPr>
          <w:ilvl w:val="0"/>
          <w:numId w:val="35"/>
        </w:numPr>
        <w:spacing w:before="240"/>
        <w:ind w:left="357" w:hanging="357"/>
        <w:rPr>
          <w:rFonts w:ascii="Times New Roman" w:eastAsia="Times New Roman" w:hAnsi="Times New Roman" w:cs="Times New Roman"/>
          <w:b/>
        </w:rPr>
      </w:pPr>
      <w:r w:rsidRPr="005A2AA5">
        <w:rPr>
          <w:rFonts w:ascii="Times New Roman" w:eastAsia="Times New Roman" w:hAnsi="Times New Roman" w:cs="Times New Roman"/>
          <w:b/>
        </w:rPr>
        <w:t xml:space="preserve">Zákaz čerpání jiných podpor </w:t>
      </w:r>
    </w:p>
    <w:p w14:paraId="45954507" w14:textId="77777777" w:rsidR="00EE2CCB" w:rsidRPr="005A2AA5" w:rsidRDefault="00EE2CCB" w:rsidP="00EE2CCB">
      <w:pPr>
        <w:spacing w:after="120"/>
        <w:rPr>
          <w:rFonts w:ascii="Times New Roman" w:eastAsia="Times New Roman" w:hAnsi="Times New Roman" w:cs="Times New Roman"/>
        </w:rPr>
      </w:pPr>
      <w:r w:rsidRPr="005A2AA5">
        <w:rPr>
          <w:rFonts w:ascii="Times New Roman" w:eastAsia="Times New Roman" w:hAnsi="Times New Roman" w:cs="Times New Roman"/>
        </w:rPr>
        <w:t>Příjemce nesmí na výdaje Projektu uhrazené z prostředků této dotace čerpat prostředky z jiných finančních nástrojů EU či z jiných veřejných zdrojů. Pokud byl určitý výdaj uhrazen z dotace pouze z části, týká se zákaz podle předchozí věty pouze této části výdaje.</w:t>
      </w:r>
    </w:p>
    <w:p w14:paraId="0A85E51A" w14:textId="77777777" w:rsidR="00EE2CCB" w:rsidRPr="005A2AA5" w:rsidRDefault="00EE2CCB" w:rsidP="00EE2CCB">
      <w:pPr>
        <w:pStyle w:val="Nadpis2"/>
        <w:numPr>
          <w:ilvl w:val="0"/>
          <w:numId w:val="35"/>
        </w:numPr>
        <w:spacing w:before="240"/>
        <w:ind w:left="357" w:hanging="357"/>
        <w:rPr>
          <w:rFonts w:ascii="Times New Roman" w:eastAsia="Times New Roman" w:hAnsi="Times New Roman" w:cs="Times New Roman"/>
          <w:b/>
        </w:rPr>
      </w:pPr>
      <w:bookmarkStart w:id="4" w:name="_tyjcwt" w:colFirst="0" w:colLast="0"/>
      <w:bookmarkEnd w:id="4"/>
      <w:r w:rsidRPr="005A2AA5">
        <w:rPr>
          <w:rFonts w:ascii="Times New Roman" w:eastAsia="Times New Roman" w:hAnsi="Times New Roman" w:cs="Times New Roman"/>
          <w:b/>
        </w:rPr>
        <w:t>Finanční vypořádání dotace</w:t>
      </w:r>
    </w:p>
    <w:p w14:paraId="4DB2DBD4" w14:textId="77777777" w:rsidR="00EE2CCB" w:rsidRPr="005A2AA5" w:rsidRDefault="00EE2CCB" w:rsidP="00EE2CCB">
      <w:pPr>
        <w:keepNext/>
        <w:rPr>
          <w:rFonts w:ascii="Times New Roman" w:eastAsia="Times New Roman" w:hAnsi="Times New Roman" w:cs="Times New Roman"/>
        </w:rPr>
      </w:pPr>
      <w:r w:rsidRPr="005A2AA5">
        <w:rPr>
          <w:rFonts w:ascii="Times New Roman" w:eastAsia="Times New Roman" w:hAnsi="Times New Roman" w:cs="Times New Roman"/>
        </w:rPr>
        <w:t xml:space="preserve">Příjemce je povinen dotaci finančně vypořádat v souladu s Rozpočtovými pravidly a vyhláškou </w:t>
      </w:r>
      <w:r w:rsidRPr="005A2AA5">
        <w:rPr>
          <w:rFonts w:ascii="Times New Roman" w:eastAsia="Times New Roman" w:hAnsi="Times New Roman" w:cs="Times New Roman"/>
        </w:rPr>
        <w:br/>
        <w:t>č. 433/2024 Sb., o zásadách a lhůtách finančního vypořádání vztahů se státním rozpočtem, státními finančními aktivy a Národním fondem (vyhláška o finančním vypořádání) po ukončení realizace projektu.</w:t>
      </w:r>
    </w:p>
    <w:p w14:paraId="61A8357F" w14:textId="77777777" w:rsidR="00EE2CCB" w:rsidRPr="005A2AA5" w:rsidRDefault="00EE2CCB" w:rsidP="00EE2CCB">
      <w:pPr>
        <w:pStyle w:val="Nadpis2"/>
        <w:numPr>
          <w:ilvl w:val="0"/>
          <w:numId w:val="35"/>
        </w:numPr>
        <w:spacing w:before="240"/>
        <w:ind w:left="357" w:hanging="357"/>
        <w:rPr>
          <w:rFonts w:ascii="Times New Roman" w:eastAsia="Times New Roman" w:hAnsi="Times New Roman" w:cs="Times New Roman"/>
          <w:b/>
        </w:rPr>
      </w:pPr>
      <w:bookmarkStart w:id="5" w:name="_3dy6vkm" w:colFirst="0" w:colLast="0"/>
      <w:bookmarkEnd w:id="5"/>
      <w:r w:rsidRPr="005A2AA5">
        <w:rPr>
          <w:rFonts w:ascii="Times New Roman" w:eastAsia="Times New Roman" w:hAnsi="Times New Roman" w:cs="Times New Roman"/>
          <w:b/>
        </w:rPr>
        <w:t>Uchovávání dokumentů</w:t>
      </w:r>
    </w:p>
    <w:p w14:paraId="0D192F0B" w14:textId="299ADDC8" w:rsidR="00EE2CCB" w:rsidRPr="005A2AA5" w:rsidRDefault="00EE2CCB" w:rsidP="00BB0F50">
      <w:pPr>
        <w:rPr>
          <w:rFonts w:ascii="Times New Roman" w:eastAsia="Times New Roman" w:hAnsi="Times New Roman" w:cs="Times New Roman"/>
          <w:color w:val="000000"/>
        </w:rPr>
      </w:pPr>
      <w:r w:rsidRPr="005A2AA5">
        <w:rPr>
          <w:rFonts w:ascii="Times New Roman" w:eastAsia="Times New Roman" w:hAnsi="Times New Roman" w:cs="Times New Roman"/>
          <w:color w:val="000000"/>
        </w:rPr>
        <w:t xml:space="preserve">Příjemce je povinen uchovat veškeré dokumenty související s realizací Projektu v souladu s platnými právními předpisy ČR, zejména v souladu s § 44a odst. 11 </w:t>
      </w:r>
      <w:r w:rsidR="00BB0F50">
        <w:rPr>
          <w:rFonts w:ascii="Times New Roman" w:eastAsia="Times New Roman" w:hAnsi="Times New Roman" w:cs="Times New Roman"/>
          <w:color w:val="000000"/>
        </w:rPr>
        <w:t xml:space="preserve">zákona č. 218/2000 Sb., </w:t>
      </w:r>
      <w:r w:rsidR="00BB0F50" w:rsidRPr="00BB0F50">
        <w:rPr>
          <w:rFonts w:ascii="Times New Roman" w:eastAsia="Times New Roman" w:hAnsi="Times New Roman" w:cs="Times New Roman"/>
          <w:color w:val="000000"/>
        </w:rPr>
        <w:t>o rozpočtových pravidlech a o změně některých souvisejících zákonů</w:t>
      </w:r>
      <w:r w:rsidR="00BB0F50">
        <w:rPr>
          <w:rFonts w:ascii="Times New Roman" w:eastAsia="Times New Roman" w:hAnsi="Times New Roman" w:cs="Times New Roman"/>
          <w:color w:val="000000"/>
        </w:rPr>
        <w:t xml:space="preserve"> </w:t>
      </w:r>
      <w:r w:rsidR="00BB0F50" w:rsidRPr="00BB0F50">
        <w:rPr>
          <w:rFonts w:ascii="Times New Roman" w:eastAsia="Times New Roman" w:hAnsi="Times New Roman" w:cs="Times New Roman"/>
          <w:color w:val="000000"/>
        </w:rPr>
        <w:t>(rozpočtová pravidla)</w:t>
      </w:r>
      <w:r w:rsidR="00BB0F50">
        <w:rPr>
          <w:rFonts w:ascii="Times New Roman" w:eastAsia="Times New Roman" w:hAnsi="Times New Roman" w:cs="Times New Roman"/>
          <w:color w:val="000000"/>
        </w:rPr>
        <w:t>, ve znění pozdějších předpisů (dále jen „rozpočtová pravidla“)</w:t>
      </w:r>
      <w:r w:rsidRPr="005A2AA5">
        <w:rPr>
          <w:rFonts w:ascii="Times New Roman" w:eastAsia="Times New Roman" w:hAnsi="Times New Roman" w:cs="Times New Roman"/>
          <w:color w:val="000000"/>
          <w:vertAlign w:val="superscript"/>
        </w:rPr>
        <w:footnoteReference w:id="4"/>
      </w:r>
      <w:r w:rsidRPr="005A2AA5">
        <w:rPr>
          <w:rFonts w:ascii="Times New Roman" w:eastAsia="Times New Roman" w:hAnsi="Times New Roman" w:cs="Times New Roman"/>
          <w:color w:val="000000"/>
        </w:rPr>
        <w:t>.</w:t>
      </w:r>
    </w:p>
    <w:p w14:paraId="1A2E6DAC" w14:textId="77777777" w:rsidR="00EE2CCB" w:rsidRPr="005A2AA5" w:rsidRDefault="00EE2CCB" w:rsidP="00EE2CCB">
      <w:pPr>
        <w:pStyle w:val="Nadpis2"/>
        <w:numPr>
          <w:ilvl w:val="0"/>
          <w:numId w:val="35"/>
        </w:numPr>
        <w:spacing w:before="240"/>
        <w:ind w:left="357" w:hanging="357"/>
        <w:rPr>
          <w:rFonts w:ascii="Times New Roman" w:eastAsia="Times New Roman" w:hAnsi="Times New Roman" w:cs="Times New Roman"/>
          <w:b/>
        </w:rPr>
      </w:pPr>
      <w:r w:rsidRPr="005A2AA5">
        <w:rPr>
          <w:rFonts w:ascii="Times New Roman" w:eastAsia="Times New Roman" w:hAnsi="Times New Roman" w:cs="Times New Roman"/>
          <w:b/>
        </w:rPr>
        <w:t xml:space="preserve">Práva duševního vlastnictví </w:t>
      </w:r>
    </w:p>
    <w:p w14:paraId="02322D90" w14:textId="69D42FA1" w:rsidR="00EE2CCB" w:rsidRPr="005A2AA5" w:rsidRDefault="00EE2CCB" w:rsidP="00EE2CCB">
      <w:pPr>
        <w:rPr>
          <w:rFonts w:ascii="Times New Roman" w:eastAsia="Times New Roman" w:hAnsi="Times New Roman" w:cs="Times New Roman"/>
          <w:color w:val="000000"/>
        </w:rPr>
      </w:pPr>
      <w:r w:rsidRPr="005A2AA5">
        <w:rPr>
          <w:rFonts w:ascii="Times New Roman" w:eastAsia="Times New Roman" w:hAnsi="Times New Roman" w:cs="Times New Roman"/>
          <w:color w:val="000000"/>
        </w:rPr>
        <w:t xml:space="preserve">Příjemce je povinen Poskytovateli dotace </w:t>
      </w:r>
      <w:r w:rsidRPr="005A2AA5">
        <w:rPr>
          <w:rFonts w:ascii="Times New Roman" w:eastAsia="Times New Roman" w:hAnsi="Times New Roman" w:cs="Times New Roman"/>
          <w:color w:val="00000A"/>
        </w:rPr>
        <w:t>a MPSV, jakožto Řídicímu orgánu OPZ</w:t>
      </w:r>
      <w:r w:rsidR="00BB0F50">
        <w:rPr>
          <w:rFonts w:ascii="Times New Roman" w:eastAsia="Times New Roman" w:hAnsi="Times New Roman" w:cs="Times New Roman"/>
          <w:color w:val="00000A"/>
        </w:rPr>
        <w:t>+</w:t>
      </w:r>
      <w:r w:rsidRPr="005A2AA5">
        <w:rPr>
          <w:rFonts w:ascii="Times New Roman" w:eastAsia="Times New Roman" w:hAnsi="Times New Roman" w:cs="Times New Roman"/>
          <w:color w:val="00000A"/>
        </w:rPr>
        <w:t xml:space="preserve">, </w:t>
      </w:r>
      <w:r w:rsidRPr="005A2AA5">
        <w:rPr>
          <w:rFonts w:ascii="Times New Roman" w:eastAsia="Times New Roman" w:hAnsi="Times New Roman" w:cs="Times New Roman"/>
          <w:color w:val="000000"/>
        </w:rPr>
        <w:t>poskytnout neomezenou bezplatnou licenci k užití práv duševního vlastnictví včetně možnosti zcela nebo zčásti poskytnout třetí osobě oprávnění tvořící součást licence, jestliže byly při vzniku práv duševního vlastnictví použity prostředky této dotace, a to bez zbytečného odkladu po vzniku takových práv. Pokud je držitelem takových práv duševního vlastnictví vzniklých na základě zakázky jiná osoba než Příjemce, je Příjemce povinen ve smlouvě uzavřené s dodavatelem zajistit pro Poskytovatele dotace a MPSV neomezenou bezplatnou licenci k užití těchto práv včetně možnosti zcela nebo zčásti poskytnout třetí osobě oprávnění tvořící součást licence.</w:t>
      </w:r>
    </w:p>
    <w:p w14:paraId="5A0AAB21" w14:textId="37D8321E" w:rsidR="00EE2CCB" w:rsidRPr="005A2AA5" w:rsidRDefault="00EE2CCB" w:rsidP="00EE2CCB">
      <w:pPr>
        <w:pStyle w:val="Nadpis2"/>
        <w:numPr>
          <w:ilvl w:val="0"/>
          <w:numId w:val="35"/>
        </w:numPr>
        <w:spacing w:before="240"/>
        <w:ind w:left="357" w:hanging="357"/>
        <w:rPr>
          <w:rFonts w:ascii="Times New Roman" w:eastAsia="Times New Roman" w:hAnsi="Times New Roman" w:cs="Times New Roman"/>
          <w:b/>
        </w:rPr>
      </w:pPr>
      <w:r w:rsidRPr="005A2AA5">
        <w:rPr>
          <w:rFonts w:ascii="Times New Roman" w:eastAsia="Times New Roman" w:hAnsi="Times New Roman" w:cs="Times New Roman"/>
          <w:b/>
        </w:rPr>
        <w:t>Indikátor</w:t>
      </w:r>
      <w:r w:rsidR="00744C3C">
        <w:rPr>
          <w:rFonts w:ascii="Times New Roman" w:eastAsia="Times New Roman" w:hAnsi="Times New Roman" w:cs="Times New Roman"/>
          <w:b/>
        </w:rPr>
        <w:t>y</w:t>
      </w:r>
      <w:r w:rsidRPr="005A2AA5">
        <w:rPr>
          <w:rFonts w:ascii="Times New Roman" w:eastAsia="Times New Roman" w:hAnsi="Times New Roman" w:cs="Times New Roman"/>
          <w:b/>
        </w:rPr>
        <w:t xml:space="preserve"> Projektu </w:t>
      </w:r>
    </w:p>
    <w:p w14:paraId="6653E535" w14:textId="79AB6A53" w:rsidR="00EE2CCB" w:rsidRPr="005A2AA5" w:rsidRDefault="00EE2CCB" w:rsidP="00EE2CCB">
      <w:pPr>
        <w:rPr>
          <w:rFonts w:ascii="Times New Roman" w:eastAsia="Times New Roman" w:hAnsi="Times New Roman" w:cs="Times New Roman"/>
        </w:rPr>
      </w:pPr>
      <w:r w:rsidRPr="005A2AA5">
        <w:rPr>
          <w:rFonts w:ascii="Times New Roman" w:eastAsia="Times New Roman" w:hAnsi="Times New Roman" w:cs="Times New Roman"/>
        </w:rPr>
        <w:t>Příjemce je povinen naplnit indikátor</w:t>
      </w:r>
      <w:r w:rsidR="00BB0F50">
        <w:rPr>
          <w:rFonts w:ascii="Times New Roman" w:eastAsia="Times New Roman" w:hAnsi="Times New Roman" w:cs="Times New Roman"/>
        </w:rPr>
        <w:t xml:space="preserve">y </w:t>
      </w:r>
      <w:r w:rsidR="00BB0F50" w:rsidRPr="00BB0F50">
        <w:rPr>
          <w:rFonts w:ascii="Times New Roman" w:eastAsia="Times New Roman" w:hAnsi="Times New Roman" w:cs="Times New Roman"/>
        </w:rPr>
        <w:t>Kapacita podpořených služeb – úvazky pracovníků a Využívání podpořených služeb</w:t>
      </w:r>
      <w:r w:rsidRPr="005A2AA5">
        <w:rPr>
          <w:rFonts w:ascii="Times New Roman" w:eastAsia="Times New Roman" w:hAnsi="Times New Roman" w:cs="Times New Roman"/>
        </w:rPr>
        <w:t xml:space="preserve"> v souladu s Metodikou.</w:t>
      </w:r>
    </w:p>
    <w:p w14:paraId="3B8D1964" w14:textId="77777777" w:rsidR="00EE2CCB" w:rsidRPr="005A2AA5" w:rsidRDefault="00EE2CCB" w:rsidP="00EE2CCB">
      <w:pPr>
        <w:pStyle w:val="Nadpis2"/>
        <w:numPr>
          <w:ilvl w:val="0"/>
          <w:numId w:val="35"/>
        </w:numPr>
        <w:spacing w:before="240"/>
        <w:ind w:left="357" w:hanging="357"/>
        <w:rPr>
          <w:rFonts w:ascii="Times New Roman" w:eastAsia="Times New Roman" w:hAnsi="Times New Roman" w:cs="Times New Roman"/>
          <w:b/>
        </w:rPr>
      </w:pPr>
      <w:r w:rsidRPr="005A2AA5">
        <w:rPr>
          <w:rFonts w:ascii="Times New Roman" w:eastAsia="Times New Roman" w:hAnsi="Times New Roman" w:cs="Times New Roman"/>
          <w:b/>
        </w:rPr>
        <w:t xml:space="preserve">Součinnost při evaluaci </w:t>
      </w:r>
    </w:p>
    <w:p w14:paraId="2F13E3D3" w14:textId="3AF3D06A" w:rsidR="00EE2CCB" w:rsidRPr="005A2AA5" w:rsidRDefault="00BB0F50" w:rsidP="00EE2CCB">
      <w:pPr>
        <w:rPr>
          <w:rFonts w:ascii="Times New Roman" w:eastAsia="Times New Roman" w:hAnsi="Times New Roman" w:cs="Times New Roman"/>
        </w:rPr>
      </w:pPr>
      <w:r w:rsidRPr="00865142">
        <w:rPr>
          <w:rFonts w:ascii="Times New Roman" w:eastAsia="Times New Roman" w:hAnsi="Times New Roman" w:cs="Times New Roman"/>
        </w:rPr>
        <w:t xml:space="preserve">Příjemce je povinen poskytnout součinnost při evaluaci </w:t>
      </w:r>
      <w:r>
        <w:rPr>
          <w:rFonts w:ascii="Times New Roman" w:eastAsia="Times New Roman" w:hAnsi="Times New Roman" w:cs="Times New Roman"/>
        </w:rPr>
        <w:t>Programu na rozvoj akutních psychiatrických ambulancí</w:t>
      </w:r>
      <w:r w:rsidRPr="00865142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v rámci projektu </w:t>
      </w:r>
      <w:r w:rsidRPr="00865142">
        <w:rPr>
          <w:rFonts w:ascii="Times New Roman" w:eastAsia="Times New Roman" w:hAnsi="Times New Roman" w:cs="Times New Roman"/>
          <w:i/>
          <w:iCs/>
        </w:rPr>
        <w:t>„</w:t>
      </w:r>
      <w:r>
        <w:rPr>
          <w:rFonts w:ascii="Times New Roman" w:eastAsia="Times New Roman" w:hAnsi="Times New Roman" w:cs="Times New Roman"/>
          <w:i/>
          <w:iCs/>
        </w:rPr>
        <w:t>Rozvoj akutní psychiatrické péče</w:t>
      </w:r>
      <w:r w:rsidRPr="00865142">
        <w:rPr>
          <w:rFonts w:ascii="Times New Roman" w:eastAsia="Times New Roman" w:hAnsi="Times New Roman" w:cs="Times New Roman"/>
          <w:i/>
          <w:iCs/>
        </w:rPr>
        <w:t>“</w:t>
      </w:r>
      <w:r w:rsidRPr="00865142">
        <w:rPr>
          <w:rFonts w:ascii="Times New Roman" w:eastAsia="Times New Roman" w:hAnsi="Times New Roman" w:cs="Times New Roman"/>
        </w:rPr>
        <w:t>, a to v rozsahu stanoveném Metodikou.</w:t>
      </w:r>
      <w:r>
        <w:rPr>
          <w:rFonts w:ascii="Times New Roman" w:eastAsia="Times New Roman" w:hAnsi="Times New Roman" w:cs="Times New Roman"/>
        </w:rPr>
        <w:t xml:space="preserve"> </w:t>
      </w:r>
    </w:p>
    <w:p w14:paraId="2917EEF8" w14:textId="77777777" w:rsidR="00EE2CCB" w:rsidRPr="005A2AA5" w:rsidRDefault="00EE2CCB" w:rsidP="00EE2CCB">
      <w:pPr>
        <w:pStyle w:val="Nadpis2"/>
        <w:numPr>
          <w:ilvl w:val="0"/>
          <w:numId w:val="35"/>
        </w:numPr>
        <w:spacing w:before="240"/>
        <w:ind w:left="357" w:hanging="357"/>
        <w:rPr>
          <w:rFonts w:ascii="Times New Roman" w:eastAsia="Times New Roman" w:hAnsi="Times New Roman" w:cs="Times New Roman"/>
          <w:b/>
        </w:rPr>
      </w:pPr>
      <w:r w:rsidRPr="005A2AA5">
        <w:rPr>
          <w:rFonts w:ascii="Times New Roman" w:eastAsia="Times New Roman" w:hAnsi="Times New Roman" w:cs="Times New Roman"/>
          <w:b/>
        </w:rPr>
        <w:lastRenderedPageBreak/>
        <w:t xml:space="preserve">Monitorování Projektu </w:t>
      </w:r>
    </w:p>
    <w:p w14:paraId="5A062D22" w14:textId="0AE2DCD6" w:rsidR="00BB0F50" w:rsidRPr="00724E79" w:rsidRDefault="00BB0F50" w:rsidP="00D26A44">
      <w:pPr>
        <w:pStyle w:val="Nadpis2"/>
        <w:numPr>
          <w:ilvl w:val="1"/>
          <w:numId w:val="35"/>
        </w:numPr>
        <w:spacing w:before="240"/>
        <w:ind w:left="567" w:hanging="567"/>
        <w:rPr>
          <w:rFonts w:ascii="Times New Roman" w:eastAsia="Times New Roman" w:hAnsi="Times New Roman" w:cs="Times New Roman"/>
          <w:color w:val="000000"/>
        </w:rPr>
      </w:pPr>
      <w:r w:rsidRPr="00724E79">
        <w:rPr>
          <w:rFonts w:ascii="Times New Roman" w:eastAsia="Times New Roman" w:hAnsi="Times New Roman" w:cs="Times New Roman"/>
          <w:color w:val="000000"/>
        </w:rPr>
        <w:t xml:space="preserve">Příjemce je povinen předložit Průběžnou Zprávu o realizaci </w:t>
      </w:r>
      <w:r w:rsidR="00103071" w:rsidRPr="00724E79">
        <w:rPr>
          <w:rFonts w:ascii="Times New Roman" w:eastAsia="Times New Roman" w:hAnsi="Times New Roman" w:cs="Times New Roman"/>
          <w:color w:val="000000"/>
        </w:rPr>
        <w:t>P</w:t>
      </w:r>
      <w:r w:rsidR="00040E8D" w:rsidRPr="00724E79">
        <w:rPr>
          <w:rFonts w:ascii="Times New Roman" w:eastAsia="Times New Roman" w:hAnsi="Times New Roman" w:cs="Times New Roman"/>
          <w:color w:val="000000"/>
        </w:rPr>
        <w:t xml:space="preserve">ilotního provozu </w:t>
      </w:r>
      <w:r w:rsidRPr="00724E79">
        <w:rPr>
          <w:rFonts w:ascii="Times New Roman" w:eastAsia="Times New Roman" w:hAnsi="Times New Roman" w:cs="Times New Roman"/>
          <w:color w:val="000000"/>
        </w:rPr>
        <w:t xml:space="preserve">do třiceti kalendářních dnů od konce monitorovacího období a Závěrečnou Zprávu o realizaci </w:t>
      </w:r>
      <w:r w:rsidR="00103071" w:rsidRPr="00724E79">
        <w:rPr>
          <w:rFonts w:ascii="Times New Roman" w:eastAsia="Times New Roman" w:hAnsi="Times New Roman" w:cs="Times New Roman"/>
          <w:color w:val="000000"/>
        </w:rPr>
        <w:t>P</w:t>
      </w:r>
      <w:r w:rsidRPr="00724E79">
        <w:rPr>
          <w:rFonts w:ascii="Times New Roman" w:eastAsia="Times New Roman" w:hAnsi="Times New Roman" w:cs="Times New Roman"/>
          <w:color w:val="000000"/>
        </w:rPr>
        <w:t xml:space="preserve">ilotního </w:t>
      </w:r>
      <w:r w:rsidR="00040E8D" w:rsidRPr="00724E79">
        <w:rPr>
          <w:rFonts w:ascii="Times New Roman" w:eastAsia="Times New Roman" w:hAnsi="Times New Roman" w:cs="Times New Roman"/>
          <w:color w:val="000000"/>
        </w:rPr>
        <w:t>provozu</w:t>
      </w:r>
      <w:r w:rsidRPr="00724E79">
        <w:rPr>
          <w:rFonts w:ascii="Times New Roman" w:eastAsia="Times New Roman" w:hAnsi="Times New Roman" w:cs="Times New Roman"/>
          <w:color w:val="000000"/>
        </w:rPr>
        <w:t xml:space="preserve">, a to do třiceti kalendářních dnů od konce realizace </w:t>
      </w:r>
      <w:r w:rsidR="00103071" w:rsidRPr="00724E79">
        <w:rPr>
          <w:rFonts w:ascii="Times New Roman" w:eastAsia="Times New Roman" w:hAnsi="Times New Roman" w:cs="Times New Roman"/>
          <w:color w:val="000000"/>
        </w:rPr>
        <w:t>P</w:t>
      </w:r>
      <w:r w:rsidRPr="00724E79">
        <w:rPr>
          <w:rFonts w:ascii="Times New Roman" w:eastAsia="Times New Roman" w:hAnsi="Times New Roman" w:cs="Times New Roman"/>
          <w:color w:val="000000"/>
        </w:rPr>
        <w:t xml:space="preserve">ilotního </w:t>
      </w:r>
      <w:r w:rsidR="00103071" w:rsidRPr="00724E79">
        <w:rPr>
          <w:rFonts w:ascii="Times New Roman" w:eastAsia="Times New Roman" w:hAnsi="Times New Roman" w:cs="Times New Roman"/>
          <w:color w:val="000000"/>
        </w:rPr>
        <w:t>provozu</w:t>
      </w:r>
      <w:r w:rsidRPr="00724E79">
        <w:rPr>
          <w:rFonts w:ascii="Times New Roman" w:eastAsia="Times New Roman" w:hAnsi="Times New Roman" w:cs="Times New Roman"/>
          <w:color w:val="000000"/>
        </w:rPr>
        <w:t>.</w:t>
      </w:r>
      <w:r w:rsidR="00724E79" w:rsidRPr="00724E79">
        <w:rPr>
          <w:rFonts w:ascii="Times New Roman" w:eastAsia="Times New Roman" w:hAnsi="Times New Roman" w:cs="Times New Roman"/>
          <w:color w:val="000000"/>
        </w:rPr>
        <w:t xml:space="preserve"> </w:t>
      </w:r>
      <w:r w:rsidRPr="00724E79">
        <w:rPr>
          <w:rFonts w:ascii="Times New Roman" w:eastAsia="Times New Roman" w:hAnsi="Times New Roman" w:cs="Times New Roman"/>
          <w:color w:val="000000"/>
        </w:rPr>
        <w:t xml:space="preserve">Příjemce je povinen předložit Zprávu o realizaci </w:t>
      </w:r>
      <w:r w:rsidR="00103071" w:rsidRPr="00724E79">
        <w:rPr>
          <w:rFonts w:ascii="Times New Roman" w:eastAsia="Times New Roman" w:hAnsi="Times New Roman" w:cs="Times New Roman"/>
          <w:color w:val="000000"/>
        </w:rPr>
        <w:t>P</w:t>
      </w:r>
      <w:r w:rsidRPr="00724E79">
        <w:rPr>
          <w:rFonts w:ascii="Times New Roman" w:eastAsia="Times New Roman" w:hAnsi="Times New Roman" w:cs="Times New Roman"/>
          <w:color w:val="000000"/>
        </w:rPr>
        <w:t>ilotní</w:t>
      </w:r>
      <w:r w:rsidR="00040E8D" w:rsidRPr="00724E79">
        <w:rPr>
          <w:rFonts w:ascii="Times New Roman" w:eastAsia="Times New Roman" w:hAnsi="Times New Roman" w:cs="Times New Roman"/>
          <w:color w:val="000000"/>
        </w:rPr>
        <w:t>ho provozu</w:t>
      </w:r>
      <w:r w:rsidRPr="00724E79">
        <w:rPr>
          <w:rFonts w:ascii="Times New Roman" w:eastAsia="Times New Roman" w:hAnsi="Times New Roman" w:cs="Times New Roman"/>
          <w:color w:val="000000"/>
        </w:rPr>
        <w:t xml:space="preserve"> ve formátu stanoveném příslušnou přílohou Metodiky a způsobem stanoveným v kapitole XI. Metodiky. </w:t>
      </w:r>
    </w:p>
    <w:p w14:paraId="39FE45A6" w14:textId="13D5C84D" w:rsidR="00BB0F50" w:rsidRDefault="00BB0F50" w:rsidP="00040E8D">
      <w:pPr>
        <w:pStyle w:val="Nadpis2"/>
        <w:numPr>
          <w:ilvl w:val="1"/>
          <w:numId w:val="35"/>
        </w:numPr>
        <w:spacing w:before="240"/>
        <w:ind w:left="567" w:hanging="567"/>
        <w:rPr>
          <w:rFonts w:ascii="Times New Roman" w:eastAsia="Times New Roman" w:hAnsi="Times New Roman" w:cs="Times New Roman"/>
          <w:color w:val="000000"/>
        </w:rPr>
      </w:pPr>
      <w:r w:rsidRPr="00040E8D">
        <w:rPr>
          <w:rFonts w:ascii="Times New Roman" w:eastAsia="Times New Roman" w:hAnsi="Times New Roman" w:cs="Times New Roman"/>
          <w:color w:val="000000"/>
        </w:rPr>
        <w:t xml:space="preserve">Nápravu nedostatků Zprávy o realizaci </w:t>
      </w:r>
      <w:r w:rsidR="00103071">
        <w:rPr>
          <w:rFonts w:ascii="Times New Roman" w:eastAsia="Times New Roman" w:hAnsi="Times New Roman" w:cs="Times New Roman"/>
          <w:color w:val="000000"/>
        </w:rPr>
        <w:t>P</w:t>
      </w:r>
      <w:r w:rsidRPr="00040E8D">
        <w:rPr>
          <w:rFonts w:ascii="Times New Roman" w:eastAsia="Times New Roman" w:hAnsi="Times New Roman" w:cs="Times New Roman"/>
          <w:color w:val="000000"/>
        </w:rPr>
        <w:t xml:space="preserve">ilotního </w:t>
      </w:r>
      <w:r w:rsidR="00040E8D">
        <w:rPr>
          <w:rFonts w:ascii="Times New Roman" w:eastAsia="Times New Roman" w:hAnsi="Times New Roman" w:cs="Times New Roman"/>
          <w:color w:val="000000"/>
        </w:rPr>
        <w:t xml:space="preserve">provozu </w:t>
      </w:r>
      <w:r w:rsidRPr="00040E8D">
        <w:rPr>
          <w:rFonts w:ascii="Times New Roman" w:eastAsia="Times New Roman" w:hAnsi="Times New Roman" w:cs="Times New Roman"/>
          <w:color w:val="000000"/>
        </w:rPr>
        <w:t xml:space="preserve">(včetně předloženého Vyúčtování výdajů) a případně další související dokumentace vyžádané Poskytovatelem dotace je Příjemce povinen předkládat v termínech stanovených Poskytovatelem dotace. </w:t>
      </w:r>
    </w:p>
    <w:p w14:paraId="49DFBD03" w14:textId="3971ADCC" w:rsidR="00724E79" w:rsidRPr="00724E79" w:rsidRDefault="00724E79" w:rsidP="00724E79">
      <w:pPr>
        <w:pStyle w:val="Nadpis2"/>
        <w:numPr>
          <w:ilvl w:val="1"/>
          <w:numId w:val="35"/>
        </w:numPr>
        <w:spacing w:before="240"/>
        <w:ind w:left="567" w:hanging="567"/>
        <w:rPr>
          <w:rFonts w:ascii="Times New Roman" w:eastAsia="Times New Roman" w:hAnsi="Times New Roman" w:cs="Times New Roman"/>
          <w:color w:val="000000"/>
        </w:rPr>
      </w:pPr>
      <w:r w:rsidRPr="00724E79">
        <w:rPr>
          <w:rFonts w:ascii="Times New Roman" w:eastAsia="Times New Roman" w:hAnsi="Times New Roman" w:cs="Times New Roman"/>
          <w:color w:val="000000"/>
        </w:rPr>
        <w:t xml:space="preserve">Příjemce je povinen plnit další požadavky na monitoring průběhu Pilotního provozu podle pokynů Poskytovatele dotace. </w:t>
      </w:r>
    </w:p>
    <w:p w14:paraId="0765599C" w14:textId="77777777" w:rsidR="00BB0F50" w:rsidRPr="00BB0F50" w:rsidRDefault="00BB0F50" w:rsidP="00BB0F50"/>
    <w:p w14:paraId="473D604F" w14:textId="77777777" w:rsidR="00EE2CCB" w:rsidRPr="005A2AA5" w:rsidRDefault="00EE2CCB" w:rsidP="00EE2CCB">
      <w:pPr>
        <w:pStyle w:val="Nadpis2"/>
        <w:numPr>
          <w:ilvl w:val="0"/>
          <w:numId w:val="35"/>
        </w:numPr>
        <w:spacing w:before="240"/>
        <w:ind w:left="357" w:hanging="357"/>
        <w:rPr>
          <w:rFonts w:ascii="Times New Roman" w:eastAsia="Times New Roman" w:hAnsi="Times New Roman" w:cs="Times New Roman"/>
          <w:b/>
        </w:rPr>
      </w:pPr>
      <w:r w:rsidRPr="005A2AA5">
        <w:rPr>
          <w:rFonts w:ascii="Times New Roman" w:eastAsia="Times New Roman" w:hAnsi="Times New Roman" w:cs="Times New Roman"/>
          <w:b/>
        </w:rPr>
        <w:t>Ochrana osobních údajů</w:t>
      </w:r>
    </w:p>
    <w:p w14:paraId="3D6AB6C4" w14:textId="12A66097" w:rsidR="00551105" w:rsidRPr="00103071" w:rsidRDefault="00551105" w:rsidP="00551105">
      <w:pPr>
        <w:pStyle w:val="Odstavecseseznamem"/>
        <w:numPr>
          <w:ilvl w:val="1"/>
          <w:numId w:val="35"/>
        </w:numPr>
        <w:spacing w:line="276" w:lineRule="auto"/>
        <w:rPr>
          <w:rFonts w:ascii="Times New Roman" w:hAnsi="Times New Roman"/>
        </w:rPr>
      </w:pPr>
      <w:r w:rsidRPr="00103071">
        <w:rPr>
          <w:rFonts w:ascii="Times New Roman" w:hAnsi="Times New Roman"/>
        </w:rPr>
        <w:t xml:space="preserve">Poskytovatel dotace je na základě Podmínek použití podpory z Operačního programu Zaměstnanost plus pověřen ke zpracování osobních údajů včetně zvláštní kategorie osobních údajů (dále jen </w:t>
      </w:r>
      <w:r w:rsidRPr="00103071">
        <w:rPr>
          <w:rFonts w:ascii="Times New Roman" w:hAnsi="Times New Roman"/>
          <w:iCs/>
        </w:rPr>
        <w:t>„osobní údaje“)</w:t>
      </w:r>
      <w:r w:rsidRPr="00103071">
        <w:rPr>
          <w:rFonts w:ascii="Times New Roman" w:hAnsi="Times New Roman"/>
        </w:rPr>
        <w:t xml:space="preserve"> podpořených osob v rámci projektu „Rozvoj akutní psychiatrické péče“, </w:t>
      </w:r>
      <w:proofErr w:type="spellStart"/>
      <w:r w:rsidRPr="00103071">
        <w:rPr>
          <w:rFonts w:ascii="Times New Roman" w:hAnsi="Times New Roman"/>
        </w:rPr>
        <w:t>reg</w:t>
      </w:r>
      <w:proofErr w:type="spellEnd"/>
      <w:r w:rsidRPr="00103071">
        <w:rPr>
          <w:rFonts w:ascii="Times New Roman" w:hAnsi="Times New Roman"/>
        </w:rPr>
        <w:t xml:space="preserve">. číslo CZ.03.02.02/00/22_031/0004245“ (dále jen </w:t>
      </w:r>
      <w:r w:rsidRPr="00103071">
        <w:rPr>
          <w:rFonts w:ascii="Times New Roman" w:hAnsi="Times New Roman"/>
          <w:iCs/>
        </w:rPr>
        <w:t>„podpořené osoby“</w:t>
      </w:r>
      <w:r w:rsidRPr="00103071">
        <w:rPr>
          <w:rFonts w:ascii="Times New Roman" w:hAnsi="Times New Roman"/>
        </w:rPr>
        <w:t>), a to za účelem prokázání řádného a efektivního nakládání s prostředky Evropského sociálního fondu plus, které byly určeny z OPZ+.</w:t>
      </w:r>
    </w:p>
    <w:p w14:paraId="41F254F2" w14:textId="0DC0AE65" w:rsidR="00551105" w:rsidRPr="00103071" w:rsidRDefault="00551105" w:rsidP="00E1652F">
      <w:pPr>
        <w:pStyle w:val="Odstavecseseznamem"/>
        <w:numPr>
          <w:ilvl w:val="1"/>
          <w:numId w:val="35"/>
        </w:numPr>
        <w:spacing w:line="276" w:lineRule="auto"/>
        <w:rPr>
          <w:rFonts w:ascii="Times New Roman" w:hAnsi="Times New Roman"/>
        </w:rPr>
      </w:pPr>
      <w:r w:rsidRPr="00103071">
        <w:rPr>
          <w:rFonts w:ascii="Times New Roman" w:hAnsi="Times New Roman"/>
        </w:rPr>
        <w:t>Na základě výše uvedeného je Poskytovatel dotace zpracovatelem osobních údajů ve smyslu čl. 6 odst. 1 písm. c) a článku 9 odst. 2 písm. g) nařízení Evropského parlamentu a Rady (EU) 2016/679 ze dne 27. dubna 2016, o ochraně fyzických osob</w:t>
      </w:r>
      <w:r w:rsidRPr="00103071">
        <w:rPr>
          <w:rFonts w:ascii="Times New Roman" w:hAnsi="Times New Roman"/>
        </w:rPr>
        <w:br/>
        <w:t>v souvislosti se zpracováním osobních údajů a o volném pohybu těchto údajů</w:t>
      </w:r>
      <w:r w:rsidRPr="00103071">
        <w:rPr>
          <w:rFonts w:ascii="Times New Roman" w:hAnsi="Times New Roman"/>
        </w:rPr>
        <w:br/>
        <w:t xml:space="preserve">a o zrušení směrnice 95/46/ES (dále jen </w:t>
      </w:r>
      <w:r w:rsidRPr="00103071">
        <w:rPr>
          <w:rFonts w:ascii="Times New Roman" w:hAnsi="Times New Roman"/>
          <w:i/>
        </w:rPr>
        <w:t>„Obecné nařízení o ochraně osobních údajů“</w:t>
      </w:r>
      <w:r w:rsidRPr="00103071">
        <w:rPr>
          <w:rFonts w:ascii="Times New Roman" w:hAnsi="Times New Roman"/>
        </w:rPr>
        <w:t xml:space="preserve">), oprávněným zpracovávat osobní údaje podpořených osob na základě nařízení Evropského parlamentu a Rady (EU) č. 2021/1057 ze dne 24. června 2021, </w:t>
      </w:r>
      <w:r w:rsidRPr="00551105">
        <w:rPr>
          <w:rFonts w:ascii="Times New Roman" w:hAnsi="Times New Roman"/>
        </w:rPr>
        <w:t xml:space="preserve">kterým se zřizuje Evropský sociální fond plus (ESF+), a zrušuje nařízení (EU) 1296/2013, (zejména jeho přílohy I). </w:t>
      </w:r>
      <w:r w:rsidRPr="00103071">
        <w:rPr>
          <w:rFonts w:ascii="Times New Roman" w:hAnsi="Times New Roman"/>
        </w:rPr>
        <w:t xml:space="preserve"> </w:t>
      </w:r>
    </w:p>
    <w:p w14:paraId="68EF5F74" w14:textId="7510B84D" w:rsidR="003037A3" w:rsidRPr="003037A3" w:rsidRDefault="00551105" w:rsidP="00D57B5C">
      <w:pPr>
        <w:pStyle w:val="Odstavecseseznamem"/>
        <w:numPr>
          <w:ilvl w:val="1"/>
          <w:numId w:val="35"/>
        </w:numPr>
        <w:spacing w:line="276" w:lineRule="auto"/>
        <w:rPr>
          <w:rFonts w:ascii="Times New Roman" w:hAnsi="Times New Roman"/>
        </w:rPr>
      </w:pPr>
      <w:r w:rsidRPr="00103071">
        <w:rPr>
          <w:rFonts w:ascii="Times New Roman" w:hAnsi="Times New Roman"/>
        </w:rPr>
        <w:t>Poskytovatel dotace těmito Podmínkami v souladu s článkem 28 odst. 2 a 3 Obecného nařízení o</w:t>
      </w:r>
      <w:r w:rsidR="009A20AA">
        <w:rPr>
          <w:rFonts w:ascii="Times New Roman" w:hAnsi="Times New Roman"/>
        </w:rPr>
        <w:t> </w:t>
      </w:r>
      <w:r w:rsidRPr="00103071">
        <w:rPr>
          <w:rFonts w:ascii="Times New Roman" w:hAnsi="Times New Roman"/>
        </w:rPr>
        <w:t>ochraně osobních údajů pověřuje Příjemce jakožto dalšího zpracovatele ke zpracování osobních údajů podpořených osob za účelem prokázání řádného a efektivního nakládání s</w:t>
      </w:r>
      <w:r w:rsidR="009A20AA">
        <w:rPr>
          <w:rFonts w:ascii="Times New Roman" w:hAnsi="Times New Roman"/>
        </w:rPr>
        <w:t> </w:t>
      </w:r>
      <w:r w:rsidRPr="00103071">
        <w:rPr>
          <w:rFonts w:ascii="Times New Roman" w:hAnsi="Times New Roman"/>
        </w:rPr>
        <w:t xml:space="preserve">prostředky Evropského sociálního fondu plus, a to v rozsahu vymezeném </w:t>
      </w:r>
      <w:r w:rsidR="003037A3" w:rsidRPr="003037A3">
        <w:rPr>
          <w:rFonts w:ascii="Times New Roman" w:hAnsi="Times New Roman"/>
        </w:rPr>
        <w:t xml:space="preserve">v Obecné části pravidel pro žadatele a příjemce v rámci OPZ+. </w:t>
      </w:r>
    </w:p>
    <w:p w14:paraId="66C99F6C" w14:textId="1ABC616E" w:rsidR="000D228C" w:rsidRPr="00103071" w:rsidRDefault="000D228C" w:rsidP="000D228C">
      <w:pPr>
        <w:pStyle w:val="Odstavecseseznamem"/>
        <w:numPr>
          <w:ilvl w:val="1"/>
          <w:numId w:val="35"/>
        </w:numPr>
        <w:rPr>
          <w:rFonts w:ascii="Times New Roman" w:hAnsi="Times New Roman"/>
        </w:rPr>
      </w:pPr>
      <w:r w:rsidRPr="00103071">
        <w:rPr>
          <w:rFonts w:ascii="Times New Roman" w:hAnsi="Times New Roman"/>
        </w:rPr>
        <w:t>Příjemce je povinen při zpracování osobních údajů zajistit dodržení zejména následujících povinností stanovených těmito Podmínkami a Obecným nařízením o ochraně osobních údajů:</w:t>
      </w:r>
    </w:p>
    <w:p w14:paraId="4F1882C2" w14:textId="77777777" w:rsidR="003444B5" w:rsidRPr="00103071" w:rsidRDefault="003444B5" w:rsidP="003444B5">
      <w:pPr>
        <w:pStyle w:val="Odstavecseseznamem"/>
        <w:numPr>
          <w:ilvl w:val="2"/>
          <w:numId w:val="35"/>
        </w:numPr>
        <w:rPr>
          <w:rFonts w:ascii="Times New Roman" w:hAnsi="Times New Roman"/>
          <w:b/>
          <w:bCs/>
        </w:rPr>
      </w:pPr>
      <w:r w:rsidRPr="00103071">
        <w:rPr>
          <w:rFonts w:ascii="Times New Roman" w:hAnsi="Times New Roman"/>
          <w:b/>
          <w:bCs/>
        </w:rPr>
        <w:t>Rozsah zpracování osobních údajů na základě pověření a jejich ochrana</w:t>
      </w:r>
    </w:p>
    <w:p w14:paraId="45CE9AC8" w14:textId="28B245F5" w:rsidR="003444B5" w:rsidRPr="00103071" w:rsidRDefault="003444B5" w:rsidP="003444B5">
      <w:pPr>
        <w:pStyle w:val="Odstavecseseznamem"/>
        <w:numPr>
          <w:ilvl w:val="3"/>
          <w:numId w:val="35"/>
        </w:numPr>
        <w:rPr>
          <w:rFonts w:ascii="Times New Roman" w:hAnsi="Times New Roman"/>
        </w:rPr>
      </w:pPr>
      <w:r w:rsidRPr="00103071">
        <w:rPr>
          <w:rFonts w:ascii="Times New Roman" w:hAnsi="Times New Roman"/>
        </w:rPr>
        <w:t xml:space="preserve">Příjemce je oprávněn zpracovávat osobní údaje osob, které v souvislosti s realizací </w:t>
      </w:r>
      <w:r w:rsidR="00103071">
        <w:rPr>
          <w:rFonts w:ascii="Times New Roman" w:hAnsi="Times New Roman"/>
        </w:rPr>
        <w:t>P</w:t>
      </w:r>
      <w:r w:rsidRPr="00103071">
        <w:rPr>
          <w:rFonts w:ascii="Times New Roman" w:hAnsi="Times New Roman"/>
        </w:rPr>
        <w:t>ilotního provozu získaly podporu z OPZ+, v rozsahu vymezeném v Obecné části pravidel pro žadatele a příjemce v</w:t>
      </w:r>
      <w:r w:rsidR="00B961D3">
        <w:rPr>
          <w:rFonts w:ascii="Times New Roman" w:hAnsi="Times New Roman"/>
        </w:rPr>
        <w:t> </w:t>
      </w:r>
      <w:r w:rsidRPr="00103071">
        <w:rPr>
          <w:rFonts w:ascii="Times New Roman" w:hAnsi="Times New Roman"/>
        </w:rPr>
        <w:t>rámci OPZ+.</w:t>
      </w:r>
    </w:p>
    <w:p w14:paraId="2214CBB1" w14:textId="343B5734" w:rsidR="003444B5" w:rsidRPr="00103071" w:rsidRDefault="003444B5" w:rsidP="003444B5">
      <w:pPr>
        <w:pStyle w:val="Odstavecseseznamem"/>
        <w:numPr>
          <w:ilvl w:val="3"/>
          <w:numId w:val="35"/>
        </w:numPr>
        <w:rPr>
          <w:rFonts w:ascii="Times New Roman" w:hAnsi="Times New Roman"/>
        </w:rPr>
      </w:pPr>
      <w:r w:rsidRPr="00103071">
        <w:rPr>
          <w:rFonts w:ascii="Times New Roman" w:hAnsi="Times New Roman"/>
        </w:rPr>
        <w:lastRenderedPageBreak/>
        <w:t xml:space="preserve">Osobní údaje je Příjemce oprávněn zpracovávat výhradně v souvislosti s realizací </w:t>
      </w:r>
      <w:r w:rsidR="00103071">
        <w:rPr>
          <w:rFonts w:ascii="Times New Roman" w:hAnsi="Times New Roman"/>
        </w:rPr>
        <w:t>P</w:t>
      </w:r>
      <w:r w:rsidRPr="00103071">
        <w:rPr>
          <w:rFonts w:ascii="Times New Roman" w:hAnsi="Times New Roman"/>
        </w:rPr>
        <w:t xml:space="preserve">ilotního provozu, zejména pak při přípravě Zpráv o realizaci </w:t>
      </w:r>
      <w:r w:rsidR="00103071">
        <w:rPr>
          <w:rFonts w:ascii="Times New Roman" w:hAnsi="Times New Roman"/>
        </w:rPr>
        <w:t>P</w:t>
      </w:r>
      <w:r w:rsidRPr="00103071">
        <w:rPr>
          <w:rFonts w:ascii="Times New Roman" w:hAnsi="Times New Roman"/>
        </w:rPr>
        <w:t xml:space="preserve">ilotního provozu a v rámci poskytování součinnosti při evaluaci. </w:t>
      </w:r>
    </w:p>
    <w:p w14:paraId="6422292B" w14:textId="65B5084F" w:rsidR="000D228C" w:rsidRPr="00103071" w:rsidRDefault="00084013" w:rsidP="007F50A5">
      <w:pPr>
        <w:pStyle w:val="Odstavecseseznamem"/>
        <w:numPr>
          <w:ilvl w:val="2"/>
          <w:numId w:val="35"/>
        </w:numPr>
        <w:rPr>
          <w:rFonts w:ascii="Times New Roman" w:hAnsi="Times New Roman"/>
          <w:b/>
          <w:bCs/>
        </w:rPr>
      </w:pPr>
      <w:r w:rsidRPr="00103071">
        <w:rPr>
          <w:rFonts w:ascii="Times New Roman" w:hAnsi="Times New Roman"/>
          <w:b/>
          <w:bCs/>
        </w:rPr>
        <w:t xml:space="preserve">Technické a organizační zabezpečení ochrany osobních údajů </w:t>
      </w:r>
    </w:p>
    <w:p w14:paraId="5E98616B" w14:textId="77777777" w:rsidR="004D1FE3" w:rsidRPr="00103071" w:rsidRDefault="004D1FE3" w:rsidP="004D1FE3">
      <w:pPr>
        <w:spacing w:after="60"/>
        <w:rPr>
          <w:rFonts w:ascii="Times New Roman" w:hAnsi="Times New Roman" w:cs="Times New Roman"/>
        </w:rPr>
      </w:pPr>
      <w:r w:rsidRPr="00103071">
        <w:rPr>
          <w:rFonts w:ascii="Times New Roman" w:hAnsi="Times New Roman" w:cs="Times New Roman"/>
        </w:rPr>
        <w:t>Příjemce je povinen zpracovávat a chránit osobní údaje v souladu s Obecným nařízením o ochraně osobních údajů, a to zejména takto:</w:t>
      </w:r>
    </w:p>
    <w:p w14:paraId="16DE3DFC" w14:textId="4FE5A77A" w:rsidR="004D1FE3" w:rsidRPr="00103071" w:rsidRDefault="004D1FE3" w:rsidP="004D1FE3">
      <w:pPr>
        <w:pStyle w:val="Odstavecseseznamem"/>
        <w:numPr>
          <w:ilvl w:val="3"/>
          <w:numId w:val="35"/>
        </w:numPr>
        <w:rPr>
          <w:rFonts w:ascii="Times New Roman" w:hAnsi="Times New Roman"/>
        </w:rPr>
      </w:pPr>
      <w:r w:rsidRPr="00103071">
        <w:rPr>
          <w:rFonts w:ascii="Times New Roman" w:hAnsi="Times New Roman"/>
        </w:rPr>
        <w:t xml:space="preserve">osobní údaje ve fyzické podobě, tj. listinné údaje či na nosičích dat, budou uchovávány v uzamykatelných schránkách, a to po dobu uvedenou v bodě </w:t>
      </w:r>
      <w:r w:rsidR="00B263D7" w:rsidRPr="00103071">
        <w:rPr>
          <w:rFonts w:ascii="Times New Roman" w:hAnsi="Times New Roman"/>
        </w:rPr>
        <w:t>17.4.3</w:t>
      </w:r>
      <w:r w:rsidRPr="00103071">
        <w:rPr>
          <w:rFonts w:ascii="Times New Roman" w:hAnsi="Times New Roman"/>
        </w:rPr>
        <w:t xml:space="preserve"> této části Podmínek; </w:t>
      </w:r>
    </w:p>
    <w:p w14:paraId="058DEC9B" w14:textId="634C32AB" w:rsidR="004D1FE3" w:rsidRPr="00103071" w:rsidRDefault="004D1FE3" w:rsidP="004D1FE3">
      <w:pPr>
        <w:pStyle w:val="Odstavecseseznamem"/>
        <w:numPr>
          <w:ilvl w:val="3"/>
          <w:numId w:val="35"/>
        </w:numPr>
        <w:rPr>
          <w:rFonts w:ascii="Times New Roman" w:hAnsi="Times New Roman"/>
        </w:rPr>
      </w:pPr>
      <w:r w:rsidRPr="00103071">
        <w:rPr>
          <w:rFonts w:ascii="Times New Roman" w:hAnsi="Times New Roman"/>
        </w:rPr>
        <w:t>přístup ke zpracovávaným osobním údajům umožní příjemce pouze Poskytovateli dotace, svým zaměstnancům a orgánům oprávněným provádět kontrolu podle bodu 8 této části Podmínek, s</w:t>
      </w:r>
      <w:r w:rsidR="00103071">
        <w:rPr>
          <w:rFonts w:ascii="Times New Roman" w:hAnsi="Times New Roman"/>
        </w:rPr>
        <w:t> </w:t>
      </w:r>
      <w:r w:rsidRPr="00103071">
        <w:rPr>
          <w:rFonts w:ascii="Times New Roman" w:hAnsi="Times New Roman"/>
        </w:rPr>
        <w:t xml:space="preserve">výjimkami uvedenými v bodu </w:t>
      </w:r>
      <w:r w:rsidR="00566D75" w:rsidRPr="00103071">
        <w:rPr>
          <w:rFonts w:ascii="Times New Roman" w:hAnsi="Times New Roman"/>
        </w:rPr>
        <w:t>17.4.5</w:t>
      </w:r>
      <w:r w:rsidRPr="00103071">
        <w:rPr>
          <w:rFonts w:ascii="Times New Roman" w:hAnsi="Times New Roman"/>
        </w:rPr>
        <w:t xml:space="preserve"> této části Podmínek;</w:t>
      </w:r>
    </w:p>
    <w:p w14:paraId="30BA9C13" w14:textId="297BEF88" w:rsidR="004D1FE3" w:rsidRPr="00103071" w:rsidRDefault="004D1FE3" w:rsidP="004D1FE3">
      <w:pPr>
        <w:pStyle w:val="Odstavecseseznamem"/>
        <w:numPr>
          <w:ilvl w:val="3"/>
          <w:numId w:val="35"/>
        </w:numPr>
        <w:rPr>
          <w:rFonts w:ascii="Times New Roman" w:hAnsi="Times New Roman"/>
        </w:rPr>
      </w:pPr>
      <w:r w:rsidRPr="00103071">
        <w:rPr>
          <w:rFonts w:ascii="Times New Roman" w:hAnsi="Times New Roman"/>
        </w:rPr>
        <w:t xml:space="preserve">zaměstnanci </w:t>
      </w:r>
      <w:r w:rsidR="00DE0112" w:rsidRPr="00103071">
        <w:rPr>
          <w:rFonts w:ascii="Times New Roman" w:hAnsi="Times New Roman"/>
        </w:rPr>
        <w:t>P</w:t>
      </w:r>
      <w:r w:rsidRPr="00103071">
        <w:rPr>
          <w:rFonts w:ascii="Times New Roman" w:hAnsi="Times New Roman"/>
        </w:rPr>
        <w:t>říjemce, kterým bude umožněn přístup ke zpracovávaným osobním údajům, budou příjemcem doložitelně poučeni o povinnosti zachovávat mlčenlivost podle čl. 28 odst. 3 písm. b) Obecného nařízení o ochraně osobních údajů.</w:t>
      </w:r>
    </w:p>
    <w:p w14:paraId="17CEA963" w14:textId="77777777" w:rsidR="00DE0112" w:rsidRPr="00103071" w:rsidRDefault="00DE0112" w:rsidP="00DE0112">
      <w:pPr>
        <w:pStyle w:val="Odstavecseseznamem"/>
        <w:numPr>
          <w:ilvl w:val="2"/>
          <w:numId w:val="35"/>
        </w:numPr>
        <w:rPr>
          <w:rFonts w:ascii="Times New Roman" w:hAnsi="Times New Roman"/>
          <w:b/>
          <w:bCs/>
        </w:rPr>
      </w:pPr>
      <w:r w:rsidRPr="00103071">
        <w:rPr>
          <w:rFonts w:ascii="Times New Roman" w:hAnsi="Times New Roman"/>
          <w:b/>
          <w:bCs/>
        </w:rPr>
        <w:t>Doba zpracování</w:t>
      </w:r>
    </w:p>
    <w:p w14:paraId="4EF09FC2" w14:textId="2B86E22F" w:rsidR="00DE0112" w:rsidRPr="00103071" w:rsidRDefault="00DE0112" w:rsidP="00DE0112">
      <w:pPr>
        <w:rPr>
          <w:rFonts w:ascii="Times New Roman" w:hAnsi="Times New Roman"/>
        </w:rPr>
      </w:pPr>
      <w:r w:rsidRPr="00103071">
        <w:rPr>
          <w:rFonts w:ascii="Times New Roman" w:hAnsi="Times New Roman"/>
        </w:rPr>
        <w:t xml:space="preserve">Příjemce je oprávněn zpracovávat osobní údaje po dobu deseti let od ukončení projektu „Rozvoj akutní psychiatrické péče“, </w:t>
      </w:r>
      <w:proofErr w:type="spellStart"/>
      <w:r w:rsidRPr="00103071">
        <w:rPr>
          <w:rFonts w:ascii="Times New Roman" w:hAnsi="Times New Roman"/>
        </w:rPr>
        <w:t>reg</w:t>
      </w:r>
      <w:proofErr w:type="spellEnd"/>
      <w:r w:rsidRPr="00103071">
        <w:rPr>
          <w:rFonts w:ascii="Times New Roman" w:hAnsi="Times New Roman"/>
        </w:rPr>
        <w:t>. číslo CZ.03.02.02/00/22_031/0004245“, přičemž tato lhůta tato lhůta začíná běžet 1. ledna následujícího kalendářního roku poté, co byla ukončena realizace projektu „Rozvoj akutní psychiatrické péče“. O datu, kdy začíná běžet lhůta, je Příjemce Poskytovatelem dotace informován. Bez zbytečného odkladu po uplynutí této doby je Příjemce povinen provést likvidaci těchto osobních údajů.</w:t>
      </w:r>
    </w:p>
    <w:p w14:paraId="5F943A05" w14:textId="77F0554B" w:rsidR="004205A3" w:rsidRPr="00103071" w:rsidRDefault="004205A3" w:rsidP="004205A3">
      <w:pPr>
        <w:pStyle w:val="Odstavecseseznamem"/>
        <w:numPr>
          <w:ilvl w:val="2"/>
          <w:numId w:val="35"/>
        </w:numPr>
        <w:rPr>
          <w:rFonts w:ascii="Times New Roman" w:hAnsi="Times New Roman"/>
          <w:b/>
          <w:bCs/>
        </w:rPr>
      </w:pPr>
      <w:r w:rsidRPr="00103071">
        <w:rPr>
          <w:rFonts w:ascii="Times New Roman" w:hAnsi="Times New Roman"/>
          <w:b/>
          <w:bCs/>
        </w:rPr>
        <w:t>Další povinnosti Příjemce v souvislosti se zpracováním osobních údajů</w:t>
      </w:r>
    </w:p>
    <w:p w14:paraId="2B01B518" w14:textId="0B4BC7DF" w:rsidR="004205A3" w:rsidRPr="00103071" w:rsidRDefault="004205A3" w:rsidP="004205A3">
      <w:pPr>
        <w:pStyle w:val="Odstavecseseznamem"/>
        <w:numPr>
          <w:ilvl w:val="3"/>
          <w:numId w:val="35"/>
        </w:numPr>
        <w:rPr>
          <w:rFonts w:ascii="Times New Roman" w:hAnsi="Times New Roman"/>
        </w:rPr>
      </w:pPr>
      <w:r w:rsidRPr="00103071">
        <w:rPr>
          <w:rFonts w:ascii="Times New Roman" w:hAnsi="Times New Roman"/>
        </w:rPr>
        <w:t xml:space="preserve">Příjemce je povinen Poskytovatele dotace v souladu s čl. 33 odst. 2 Obecného nařízení o ochraně osobních údajů informovat o jakémkoli porušení zabezpečení osobních údajů, a to do 24 hodin od okamžiku, kdy se o něm dozvěděl. </w:t>
      </w:r>
    </w:p>
    <w:p w14:paraId="7B8D2D7C" w14:textId="64423971" w:rsidR="004205A3" w:rsidRPr="00103071" w:rsidRDefault="004205A3" w:rsidP="004205A3">
      <w:pPr>
        <w:pStyle w:val="Odstavecseseznamem"/>
        <w:numPr>
          <w:ilvl w:val="3"/>
          <w:numId w:val="35"/>
        </w:numPr>
        <w:rPr>
          <w:rFonts w:ascii="Times New Roman" w:hAnsi="Times New Roman"/>
        </w:rPr>
      </w:pPr>
      <w:r w:rsidRPr="00103071">
        <w:rPr>
          <w:rFonts w:ascii="Times New Roman" w:hAnsi="Times New Roman"/>
        </w:rPr>
        <w:t>Příjemce je povinen na základě vyžádání předat Poskytovateli dotace a dále MPSV veškeré informace potřebné k doložení splnění povinností stanovených v této části Podmínek.</w:t>
      </w:r>
    </w:p>
    <w:p w14:paraId="1C81B403" w14:textId="6D6DFCD2" w:rsidR="00B263D7" w:rsidRPr="00103071" w:rsidRDefault="00B263D7" w:rsidP="00B263D7">
      <w:pPr>
        <w:pStyle w:val="Odstavecseseznamem"/>
        <w:numPr>
          <w:ilvl w:val="3"/>
          <w:numId w:val="35"/>
        </w:numPr>
        <w:rPr>
          <w:rFonts w:ascii="Times New Roman" w:hAnsi="Times New Roman"/>
        </w:rPr>
      </w:pPr>
      <w:r w:rsidRPr="00103071">
        <w:rPr>
          <w:rFonts w:ascii="Times New Roman" w:hAnsi="Times New Roman"/>
        </w:rPr>
        <w:t>Příjemce je povinen spolupracovat s Poskytovatelem dotace, a dále s MPSV jako správcem při plnění povinností reagovat na žádosti podpořených osob týkající se jejich osobních údajů.</w:t>
      </w:r>
    </w:p>
    <w:p w14:paraId="397C0AE1" w14:textId="44EB603A" w:rsidR="00566D75" w:rsidRPr="00103071" w:rsidRDefault="00566D75" w:rsidP="00566D75">
      <w:pPr>
        <w:pStyle w:val="Odstavecseseznamem"/>
        <w:numPr>
          <w:ilvl w:val="3"/>
          <w:numId w:val="35"/>
        </w:numPr>
        <w:rPr>
          <w:rFonts w:ascii="Times New Roman" w:hAnsi="Times New Roman"/>
        </w:rPr>
      </w:pPr>
      <w:r w:rsidRPr="00103071">
        <w:rPr>
          <w:rFonts w:ascii="Times New Roman" w:hAnsi="Times New Roman"/>
        </w:rPr>
        <w:t>Těmito Podmínkami nejsou dotčena práva a povinností Příjemce ve vztahu k osobním údajům, které zpracovává jako správce z titulu oprávněného poskytovatele příslušné zdravotní služby.</w:t>
      </w:r>
    </w:p>
    <w:p w14:paraId="49F245B6" w14:textId="77777777" w:rsidR="00566D75" w:rsidRPr="00103071" w:rsidRDefault="00566D75" w:rsidP="00566D75">
      <w:pPr>
        <w:pStyle w:val="Odstavecseseznamem"/>
        <w:ind w:left="360"/>
        <w:rPr>
          <w:rFonts w:ascii="Times New Roman" w:hAnsi="Times New Roman"/>
        </w:rPr>
      </w:pPr>
    </w:p>
    <w:p w14:paraId="128DCC52" w14:textId="1D5BE632" w:rsidR="004205A3" w:rsidRPr="00103071" w:rsidRDefault="004205A3" w:rsidP="004205A3">
      <w:pPr>
        <w:pStyle w:val="Odstavecseseznamem"/>
        <w:numPr>
          <w:ilvl w:val="2"/>
          <w:numId w:val="35"/>
        </w:numPr>
        <w:rPr>
          <w:rFonts w:ascii="Times New Roman" w:hAnsi="Times New Roman"/>
          <w:b/>
          <w:bCs/>
        </w:rPr>
      </w:pPr>
      <w:r w:rsidRPr="00103071">
        <w:rPr>
          <w:rFonts w:ascii="Times New Roman" w:hAnsi="Times New Roman"/>
          <w:b/>
          <w:bCs/>
        </w:rPr>
        <w:t>Zpracování ostatními osobami</w:t>
      </w:r>
    </w:p>
    <w:p w14:paraId="63580F3A" w14:textId="39B0BEB0" w:rsidR="00B263D7" w:rsidRPr="00103071" w:rsidRDefault="00B263D7" w:rsidP="00B263D7">
      <w:pPr>
        <w:pStyle w:val="Odstavecseseznamem"/>
        <w:numPr>
          <w:ilvl w:val="3"/>
          <w:numId w:val="35"/>
        </w:numPr>
        <w:rPr>
          <w:rFonts w:ascii="Times New Roman" w:hAnsi="Times New Roman"/>
        </w:rPr>
      </w:pPr>
      <w:r w:rsidRPr="00103071">
        <w:rPr>
          <w:rFonts w:ascii="Times New Roman" w:hAnsi="Times New Roman"/>
        </w:rPr>
        <w:t xml:space="preserve">Příjemce je povinen uzavřít smlouvu podle čl. 28 odst. 4 Obecného nařízení o ochraně osobních údajů s dodavatelem, který má v souvislosti s realizací </w:t>
      </w:r>
      <w:r w:rsidR="00103071">
        <w:rPr>
          <w:rFonts w:ascii="Times New Roman" w:hAnsi="Times New Roman"/>
        </w:rPr>
        <w:t>P</w:t>
      </w:r>
      <w:r w:rsidRPr="00103071">
        <w:rPr>
          <w:rFonts w:ascii="Times New Roman" w:hAnsi="Times New Roman"/>
        </w:rPr>
        <w:t>ilotního provo</w:t>
      </w:r>
      <w:r w:rsidR="00103071">
        <w:rPr>
          <w:rFonts w:ascii="Times New Roman" w:hAnsi="Times New Roman"/>
        </w:rPr>
        <w:t>z</w:t>
      </w:r>
      <w:r w:rsidRPr="00103071">
        <w:rPr>
          <w:rFonts w:ascii="Times New Roman" w:hAnsi="Times New Roman"/>
        </w:rPr>
        <w:t>u zpracovávat osobní údaje podpořených osob. Příjemce je povinen předem Poskytovatele dotace informovat o veškerých subjektech, které mají v Projektu působit jako další zpracovatelé osobních údajů. Poskytovatel dotace je oprávněn vyslovit vůči zapojení těchto subjektů jakožto zpracovatelů osobních údajů námitky, a</w:t>
      </w:r>
      <w:r w:rsidR="00103071">
        <w:rPr>
          <w:rFonts w:ascii="Times New Roman" w:hAnsi="Times New Roman"/>
        </w:rPr>
        <w:t> </w:t>
      </w:r>
      <w:r w:rsidRPr="00103071">
        <w:rPr>
          <w:rFonts w:ascii="Times New Roman" w:hAnsi="Times New Roman"/>
        </w:rPr>
        <w:t xml:space="preserve">to z vlastního podnětu či z podnětu MPSV jakožto správce. </w:t>
      </w:r>
    </w:p>
    <w:p w14:paraId="444D1031" w14:textId="4C0C3D45" w:rsidR="00B263D7" w:rsidRPr="00103071" w:rsidRDefault="00B263D7" w:rsidP="00B263D7">
      <w:pPr>
        <w:pStyle w:val="Odstavecseseznamem"/>
        <w:numPr>
          <w:ilvl w:val="3"/>
          <w:numId w:val="35"/>
        </w:numPr>
        <w:rPr>
          <w:rFonts w:ascii="Times New Roman" w:hAnsi="Times New Roman"/>
        </w:rPr>
      </w:pPr>
      <w:r w:rsidRPr="00103071">
        <w:rPr>
          <w:rFonts w:ascii="Times New Roman" w:hAnsi="Times New Roman"/>
        </w:rPr>
        <w:t>Smlouvy uzavírané podle čl. 28 odst. 4 Obecného nařízení o ochraně osobních údajů s dodavatelem, musí upravovat podmínky zpracování osobních údajů stejně jako podmínky stanovené v</w:t>
      </w:r>
      <w:r w:rsidR="00EE6A66" w:rsidRPr="00103071">
        <w:rPr>
          <w:rFonts w:ascii="Times New Roman" w:hAnsi="Times New Roman"/>
        </w:rPr>
        <w:t> </w:t>
      </w:r>
      <w:r w:rsidRPr="00103071">
        <w:rPr>
          <w:rFonts w:ascii="Times New Roman" w:hAnsi="Times New Roman"/>
        </w:rPr>
        <w:t>t</w:t>
      </w:r>
      <w:r w:rsidR="00EE6A66" w:rsidRPr="00103071">
        <w:rPr>
          <w:rFonts w:ascii="Times New Roman" w:hAnsi="Times New Roman"/>
        </w:rPr>
        <w:t>ěchto Podmínkách</w:t>
      </w:r>
      <w:r w:rsidRPr="00103071">
        <w:rPr>
          <w:rFonts w:ascii="Times New Roman" w:hAnsi="Times New Roman"/>
        </w:rPr>
        <w:t xml:space="preserve">. </w:t>
      </w:r>
    </w:p>
    <w:p w14:paraId="5B7305C2" w14:textId="77777777" w:rsidR="00B263D7" w:rsidRPr="00103071" w:rsidRDefault="00B263D7" w:rsidP="00B263D7">
      <w:pPr>
        <w:pStyle w:val="Odstavecseseznamem"/>
        <w:numPr>
          <w:ilvl w:val="3"/>
          <w:numId w:val="35"/>
        </w:numPr>
        <w:rPr>
          <w:rFonts w:ascii="Times New Roman" w:hAnsi="Times New Roman"/>
        </w:rPr>
      </w:pPr>
      <w:r w:rsidRPr="00103071">
        <w:rPr>
          <w:rFonts w:ascii="Times New Roman" w:hAnsi="Times New Roman"/>
        </w:rPr>
        <w:lastRenderedPageBreak/>
        <w:t xml:space="preserve">Příjemce odpovídá Poskytovateli dotace za splnění povinností v oblasti ochrany osobních údajů podpořených osob i v případě, neplní-li tyto povinnosti dodavatel.  </w:t>
      </w:r>
    </w:p>
    <w:p w14:paraId="70E87DDE" w14:textId="77777777" w:rsidR="00EE2CCB" w:rsidRPr="005A2AA5" w:rsidRDefault="00EE2CCB" w:rsidP="00EE2CCB">
      <w:pPr>
        <w:pBdr>
          <w:top w:val="nil"/>
          <w:left w:val="nil"/>
          <w:bottom w:val="nil"/>
          <w:right w:val="nil"/>
          <w:between w:val="nil"/>
        </w:pBdr>
        <w:ind w:left="360" w:hanging="720"/>
        <w:rPr>
          <w:rFonts w:ascii="Times New Roman" w:eastAsia="Times New Roman" w:hAnsi="Times New Roman" w:cs="Times New Roman"/>
          <w:color w:val="000000"/>
        </w:rPr>
      </w:pPr>
    </w:p>
    <w:p w14:paraId="2231B07A" w14:textId="77777777" w:rsidR="00EE2CCB" w:rsidRPr="005A2AA5" w:rsidRDefault="00EE2CCB" w:rsidP="00EE2CCB">
      <w:pPr>
        <w:pStyle w:val="Nadpis1"/>
        <w:ind w:left="502"/>
        <w:rPr>
          <w:rFonts w:ascii="Times New Roman" w:hAnsi="Times New Roman" w:cs="Times New Roman"/>
        </w:rPr>
      </w:pPr>
      <w:r w:rsidRPr="005A2AA5">
        <w:rPr>
          <w:rFonts w:ascii="Times New Roman" w:hAnsi="Times New Roman" w:cs="Times New Roman"/>
        </w:rPr>
        <w:t xml:space="preserve">ČÁST </w:t>
      </w:r>
      <w:r>
        <w:rPr>
          <w:rFonts w:ascii="Times New Roman" w:hAnsi="Times New Roman" w:cs="Times New Roman"/>
        </w:rPr>
        <w:t>V</w:t>
      </w:r>
      <w:r w:rsidRPr="005A2AA5">
        <w:rPr>
          <w:rFonts w:ascii="Times New Roman" w:hAnsi="Times New Roman" w:cs="Times New Roman"/>
        </w:rPr>
        <w:t>. SANKCE ZA NESPLNĚNÍ PODMÍNEK DLE ČÁSTI I</w:t>
      </w:r>
      <w:r>
        <w:rPr>
          <w:rFonts w:ascii="Times New Roman" w:hAnsi="Times New Roman" w:cs="Times New Roman"/>
        </w:rPr>
        <w:t>V</w:t>
      </w:r>
      <w:r w:rsidRPr="005A2AA5">
        <w:rPr>
          <w:rFonts w:ascii="Times New Roman" w:hAnsi="Times New Roman" w:cs="Times New Roman"/>
        </w:rPr>
        <w:t>. PODMÍNEK</w:t>
      </w:r>
    </w:p>
    <w:p w14:paraId="674BF17D" w14:textId="77777777" w:rsidR="00EE2CCB" w:rsidRPr="005A2AA5" w:rsidRDefault="00EE2CCB" w:rsidP="00EE2CCB">
      <w:pPr>
        <w:pStyle w:val="Nadpis2"/>
        <w:numPr>
          <w:ilvl w:val="0"/>
          <w:numId w:val="8"/>
        </w:numPr>
        <w:spacing w:before="240"/>
        <w:rPr>
          <w:rFonts w:ascii="Times New Roman" w:eastAsia="Times New Roman" w:hAnsi="Times New Roman" w:cs="Times New Roman"/>
          <w:b/>
        </w:rPr>
      </w:pPr>
      <w:r w:rsidRPr="005A2AA5">
        <w:rPr>
          <w:rFonts w:ascii="Times New Roman" w:eastAsia="Times New Roman" w:hAnsi="Times New Roman" w:cs="Times New Roman"/>
          <w:b/>
        </w:rPr>
        <w:t>Pozastavení financování</w:t>
      </w:r>
    </w:p>
    <w:p w14:paraId="677C38F3" w14:textId="77777777" w:rsidR="00EE2CCB" w:rsidRPr="005A2AA5" w:rsidRDefault="00EE2CCB" w:rsidP="00EE2CCB">
      <w:pPr>
        <w:tabs>
          <w:tab w:val="left" w:pos="1843"/>
        </w:tabs>
        <w:rPr>
          <w:rFonts w:ascii="Times New Roman" w:eastAsia="Times New Roman" w:hAnsi="Times New Roman" w:cs="Times New Roman"/>
        </w:rPr>
      </w:pPr>
      <w:r w:rsidRPr="005A2AA5">
        <w:rPr>
          <w:rFonts w:ascii="Times New Roman" w:eastAsia="Times New Roman" w:hAnsi="Times New Roman" w:cs="Times New Roman"/>
        </w:rPr>
        <w:t>Pokud Poskytovatel dotace nebo jiná osoba oprávněná ke kontrole dodržování těchto podmínek těchto Podmínek</w:t>
      </w:r>
      <w:r>
        <w:rPr>
          <w:rFonts w:ascii="Times New Roman" w:eastAsia="Times New Roman" w:hAnsi="Times New Roman" w:cs="Times New Roman"/>
        </w:rPr>
        <w:t xml:space="preserve"> </w:t>
      </w:r>
      <w:r w:rsidRPr="005A2AA5">
        <w:rPr>
          <w:rFonts w:ascii="Times New Roman" w:eastAsia="Times New Roman" w:hAnsi="Times New Roman" w:cs="Times New Roman"/>
        </w:rPr>
        <w:t>zjistí, že Příjemce nesplnil nebo neplní některou z povinností stanovenou těmito Podmínkami, je Poskytovatel dotace oprávněn pozastavit financování a zahájit potřebné kroky vedoucí k identifikaci, zda nevzniklo podezření na porušení rozpočtové kázně podle Rozpočtových pravidel.</w:t>
      </w:r>
    </w:p>
    <w:p w14:paraId="23A1BBBD" w14:textId="77777777" w:rsidR="00EE2CCB" w:rsidRPr="005A2AA5" w:rsidRDefault="00EE2CCB" w:rsidP="00EE2CCB">
      <w:pPr>
        <w:pStyle w:val="Nadpis2"/>
        <w:numPr>
          <w:ilvl w:val="0"/>
          <w:numId w:val="8"/>
        </w:numPr>
        <w:spacing w:before="240"/>
        <w:rPr>
          <w:rFonts w:ascii="Times New Roman" w:eastAsia="Times New Roman" w:hAnsi="Times New Roman" w:cs="Times New Roman"/>
          <w:b/>
        </w:rPr>
      </w:pPr>
      <w:r w:rsidRPr="005A2AA5">
        <w:rPr>
          <w:rFonts w:ascii="Times New Roman" w:eastAsia="Times New Roman" w:hAnsi="Times New Roman" w:cs="Times New Roman"/>
          <w:b/>
        </w:rPr>
        <w:t>Diferenciace odvodu za porušení rozpočtové kázně dle závažnosti porušení podmínek</w:t>
      </w:r>
    </w:p>
    <w:p w14:paraId="0EAC0600" w14:textId="77777777" w:rsidR="00EE2CCB" w:rsidRPr="005A2AA5" w:rsidRDefault="00EE2CCB" w:rsidP="00EE2CCB">
      <w:pPr>
        <w:numPr>
          <w:ilvl w:val="1"/>
          <w:numId w:val="8"/>
        </w:numPr>
        <w:pBdr>
          <w:top w:val="nil"/>
          <w:left w:val="nil"/>
          <w:bottom w:val="nil"/>
          <w:right w:val="nil"/>
          <w:between w:val="nil"/>
        </w:pBdr>
        <w:ind w:left="426" w:hanging="426"/>
        <w:rPr>
          <w:rFonts w:ascii="Times New Roman" w:eastAsia="Times New Roman" w:hAnsi="Times New Roman" w:cs="Times New Roman"/>
          <w:color w:val="000000"/>
        </w:rPr>
      </w:pPr>
      <w:r w:rsidRPr="005A2AA5">
        <w:rPr>
          <w:rFonts w:ascii="Times New Roman" w:eastAsia="Times New Roman" w:hAnsi="Times New Roman" w:cs="Times New Roman"/>
          <w:color w:val="000000"/>
        </w:rPr>
        <w:t xml:space="preserve">V případě porušení podmínek týkajících se účelu (uvedených v části IV. bodu 2. těchto Podmínek) bude vyměřen odvod za porušení rozpočtové kázně ve výši celkové dosud vyplacené částky dotace podle § 44a odst. 4 písm. b) Rozpočtových pravidel. </w:t>
      </w:r>
    </w:p>
    <w:p w14:paraId="786ED449" w14:textId="77777777" w:rsidR="00EE2CCB" w:rsidRPr="005A2AA5" w:rsidRDefault="00EE2CCB" w:rsidP="00EE2CCB">
      <w:pPr>
        <w:numPr>
          <w:ilvl w:val="1"/>
          <w:numId w:val="8"/>
        </w:numPr>
        <w:pBdr>
          <w:top w:val="nil"/>
          <w:left w:val="nil"/>
          <w:bottom w:val="nil"/>
          <w:right w:val="nil"/>
          <w:between w:val="nil"/>
        </w:pBdr>
        <w:ind w:left="426" w:hanging="426"/>
        <w:rPr>
          <w:rFonts w:ascii="Times New Roman" w:eastAsia="Times New Roman" w:hAnsi="Times New Roman" w:cs="Times New Roman"/>
          <w:color w:val="000000"/>
        </w:rPr>
      </w:pPr>
      <w:r w:rsidRPr="005A2AA5">
        <w:rPr>
          <w:rFonts w:ascii="Times New Roman" w:eastAsia="Times New Roman" w:hAnsi="Times New Roman" w:cs="Times New Roman"/>
          <w:color w:val="000000"/>
        </w:rPr>
        <w:t xml:space="preserve">V případě porušení podmínek neuvedených v části V. bodech 2.1., 2.4. až 2.6., anebo 3. těchto Podmínek, u kterých lze vyčíslit výši porušení rozpočtové kázně (tj. porušení má jednoznačnou vazbu na způsobilé výdaje), bude vyměřen odvod podle § 44a odst. 4 písm. b) Rozpočtových pravidel ve výši nezpůsobilých výdajů uhrazených z dotace. </w:t>
      </w:r>
    </w:p>
    <w:p w14:paraId="4ED2EDC1" w14:textId="77777777" w:rsidR="00EE2CCB" w:rsidRPr="005A2AA5" w:rsidRDefault="00EE2CCB" w:rsidP="00EE2CCB">
      <w:pPr>
        <w:numPr>
          <w:ilvl w:val="1"/>
          <w:numId w:val="8"/>
        </w:numPr>
        <w:pBdr>
          <w:top w:val="nil"/>
          <w:left w:val="nil"/>
          <w:bottom w:val="nil"/>
          <w:right w:val="nil"/>
          <w:between w:val="nil"/>
        </w:pBdr>
        <w:ind w:left="426" w:hanging="426"/>
        <w:rPr>
          <w:rFonts w:ascii="Times New Roman" w:eastAsia="Times New Roman" w:hAnsi="Times New Roman" w:cs="Times New Roman"/>
          <w:color w:val="000000"/>
        </w:rPr>
      </w:pPr>
      <w:r w:rsidRPr="005A2AA5">
        <w:rPr>
          <w:rFonts w:ascii="Times New Roman" w:eastAsia="Times New Roman" w:hAnsi="Times New Roman" w:cs="Times New Roman"/>
          <w:color w:val="000000"/>
        </w:rPr>
        <w:t>Porušení povinností neuvedených v části V. bodech 2.1., 2.4. až 2.6., anebo 3. těchto Podmínek, u</w:t>
      </w:r>
      <w:r>
        <w:rPr>
          <w:rFonts w:ascii="Times New Roman" w:eastAsia="Times New Roman" w:hAnsi="Times New Roman" w:cs="Times New Roman"/>
          <w:color w:val="000000"/>
        </w:rPr>
        <w:t> </w:t>
      </w:r>
      <w:r w:rsidRPr="005A2AA5">
        <w:rPr>
          <w:rFonts w:ascii="Times New Roman" w:eastAsia="Times New Roman" w:hAnsi="Times New Roman" w:cs="Times New Roman"/>
          <w:color w:val="000000"/>
        </w:rPr>
        <w:t>nichž není možné vyčíslit částku, v jaké byla porušena rozpočtová kázeň, povede podle § 44a odst. 4 písm. b) Rozpočtových pravidel k odvodu za porušení rozpočtové kázně ve výši celkové dosud vyplacené částky dotace.</w:t>
      </w:r>
    </w:p>
    <w:p w14:paraId="0CF7DB0F" w14:textId="77777777" w:rsidR="00EE2CCB" w:rsidRPr="005A2AA5" w:rsidRDefault="00EE2CCB" w:rsidP="00EE2CCB">
      <w:pPr>
        <w:numPr>
          <w:ilvl w:val="1"/>
          <w:numId w:val="8"/>
        </w:numPr>
        <w:pBdr>
          <w:top w:val="nil"/>
          <w:left w:val="nil"/>
          <w:bottom w:val="nil"/>
          <w:right w:val="nil"/>
          <w:between w:val="nil"/>
        </w:pBdr>
        <w:ind w:left="426" w:hanging="426"/>
        <w:rPr>
          <w:rFonts w:ascii="Times New Roman" w:eastAsia="Times New Roman" w:hAnsi="Times New Roman" w:cs="Times New Roman"/>
          <w:b/>
          <w:color w:val="000000"/>
        </w:rPr>
      </w:pPr>
      <w:r w:rsidRPr="005A2AA5">
        <w:rPr>
          <w:rFonts w:ascii="Times New Roman" w:eastAsia="Times New Roman" w:hAnsi="Times New Roman" w:cs="Times New Roman"/>
          <w:b/>
          <w:color w:val="000000"/>
        </w:rPr>
        <w:t xml:space="preserve">V případě, že: </w:t>
      </w:r>
    </w:p>
    <w:p w14:paraId="1B9B8F0A" w14:textId="77777777" w:rsidR="00EE2CCB" w:rsidRPr="005A2AA5" w:rsidRDefault="00EE2CCB" w:rsidP="00EE2CC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ind w:left="1134" w:hanging="426"/>
        <w:rPr>
          <w:rFonts w:ascii="Times New Roman" w:eastAsia="Times New Roman" w:hAnsi="Times New Roman" w:cs="Times New Roman"/>
          <w:color w:val="000000"/>
        </w:rPr>
      </w:pPr>
      <w:r w:rsidRPr="005A2AA5">
        <w:rPr>
          <w:rFonts w:ascii="Times New Roman" w:eastAsia="Times New Roman" w:hAnsi="Times New Roman" w:cs="Times New Roman"/>
          <w:color w:val="000000"/>
        </w:rPr>
        <w:t>dojde k porušení povinností týkajících se vytvoření podmínek pro provedení kontroly (uvedených v části IV. bodu 6. těchto Podmínek);</w:t>
      </w:r>
    </w:p>
    <w:p w14:paraId="39CB3C23" w14:textId="77777777" w:rsidR="00EE2CCB" w:rsidRPr="005A2AA5" w:rsidRDefault="00EE2CCB" w:rsidP="00EE2CC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ind w:left="1134" w:hanging="426"/>
        <w:rPr>
          <w:rFonts w:ascii="Times New Roman" w:eastAsia="Times New Roman" w:hAnsi="Times New Roman" w:cs="Times New Roman"/>
          <w:color w:val="000000"/>
        </w:rPr>
      </w:pPr>
      <w:r w:rsidRPr="005A2AA5">
        <w:rPr>
          <w:rFonts w:ascii="Times New Roman" w:eastAsia="Times New Roman" w:hAnsi="Times New Roman" w:cs="Times New Roman"/>
          <w:color w:val="000000"/>
        </w:rPr>
        <w:t xml:space="preserve">dojde k porušení povinnost vztahujících se k informačním a komunikačním opatřením (publicitě) (dle části IV. bodu 7. těchto Podmínek) a k nápravě nedojde ani na základě písemné výzvy Poskytovatele dotace;  </w:t>
      </w:r>
    </w:p>
    <w:p w14:paraId="44CEEBD2" w14:textId="77777777" w:rsidR="00EE2CCB" w:rsidRPr="005A2AA5" w:rsidRDefault="00EE2CCB" w:rsidP="00EE2CC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ind w:left="1134" w:hanging="426"/>
        <w:rPr>
          <w:rFonts w:ascii="Times New Roman" w:eastAsia="Times New Roman" w:hAnsi="Times New Roman" w:cs="Times New Roman"/>
          <w:color w:val="000000"/>
        </w:rPr>
      </w:pPr>
      <w:r w:rsidRPr="005A2AA5">
        <w:rPr>
          <w:rFonts w:ascii="Times New Roman" w:eastAsia="Times New Roman" w:hAnsi="Times New Roman" w:cs="Times New Roman"/>
          <w:color w:val="000000"/>
        </w:rPr>
        <w:t>dojde k porušení povinnosti poskytnutí jakékoliv doplňující informace (dle části IV. bodu 8.</w:t>
      </w:r>
      <w:r>
        <w:rPr>
          <w:rFonts w:ascii="Times New Roman" w:eastAsia="Times New Roman" w:hAnsi="Times New Roman" w:cs="Times New Roman"/>
          <w:color w:val="000000"/>
        </w:rPr>
        <w:t> </w:t>
      </w:r>
      <w:r w:rsidRPr="005A2AA5">
        <w:rPr>
          <w:rFonts w:ascii="Times New Roman" w:eastAsia="Times New Roman" w:hAnsi="Times New Roman" w:cs="Times New Roman"/>
          <w:color w:val="000000"/>
        </w:rPr>
        <w:t>těchto Podmínek) a to i po datu stanoveném opakovanou písemnou výzvou Poskytovatele dotace;</w:t>
      </w:r>
    </w:p>
    <w:p w14:paraId="5139C0B6" w14:textId="77777777" w:rsidR="00EE2CCB" w:rsidRPr="005A2AA5" w:rsidRDefault="00EE2CCB" w:rsidP="00EE2CC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ind w:left="1134" w:hanging="426"/>
        <w:rPr>
          <w:rFonts w:ascii="Times New Roman" w:eastAsia="Times New Roman" w:hAnsi="Times New Roman" w:cs="Times New Roman"/>
          <w:color w:val="000000"/>
        </w:rPr>
      </w:pPr>
      <w:r w:rsidRPr="005A2AA5">
        <w:rPr>
          <w:rFonts w:ascii="Times New Roman" w:eastAsia="Times New Roman" w:hAnsi="Times New Roman" w:cs="Times New Roman"/>
          <w:color w:val="000000"/>
        </w:rPr>
        <w:t>dojde k porušení povinností týkajících se oznamovací povinnosti (uvedených v části IV.</w:t>
      </w:r>
      <w:r>
        <w:rPr>
          <w:rFonts w:ascii="Times New Roman" w:eastAsia="Times New Roman" w:hAnsi="Times New Roman" w:cs="Times New Roman"/>
          <w:color w:val="000000"/>
        </w:rPr>
        <w:t> </w:t>
      </w:r>
      <w:r w:rsidRPr="005A2AA5">
        <w:rPr>
          <w:rFonts w:ascii="Times New Roman" w:eastAsia="Times New Roman" w:hAnsi="Times New Roman" w:cs="Times New Roman"/>
          <w:color w:val="000000"/>
        </w:rPr>
        <w:t>bodu 9.1.</w:t>
      </w:r>
      <w:r>
        <w:rPr>
          <w:rFonts w:ascii="Times New Roman" w:eastAsia="Times New Roman" w:hAnsi="Times New Roman" w:cs="Times New Roman"/>
          <w:color w:val="000000"/>
        </w:rPr>
        <w:t xml:space="preserve"> těchto Podmínek</w:t>
      </w:r>
      <w:r w:rsidRPr="005A2AA5">
        <w:rPr>
          <w:rFonts w:ascii="Times New Roman" w:eastAsia="Times New Roman" w:hAnsi="Times New Roman" w:cs="Times New Roman"/>
          <w:color w:val="000000"/>
        </w:rPr>
        <w:t>);</w:t>
      </w:r>
    </w:p>
    <w:p w14:paraId="2FA2F5C3" w14:textId="77777777" w:rsidR="00EE2CCB" w:rsidRPr="005A2AA5" w:rsidRDefault="00EE2CCB" w:rsidP="00EE2CC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ind w:left="1134" w:hanging="426"/>
        <w:rPr>
          <w:rFonts w:ascii="Times New Roman" w:eastAsia="Times New Roman" w:hAnsi="Times New Roman" w:cs="Times New Roman"/>
          <w:color w:val="000000"/>
        </w:rPr>
      </w:pPr>
      <w:r w:rsidRPr="005A2AA5">
        <w:rPr>
          <w:rFonts w:ascii="Times New Roman" w:eastAsia="Times New Roman" w:hAnsi="Times New Roman" w:cs="Times New Roman"/>
          <w:color w:val="000000"/>
        </w:rPr>
        <w:t>dojde k porušení povinností týkajících se oznamování změn (uvedených v části IV. bodu 9.2. těchto Podmínek) a neoznámená změna bude mít vliv na plnění účelu dotace;</w:t>
      </w:r>
    </w:p>
    <w:p w14:paraId="19BB060B" w14:textId="77777777" w:rsidR="00EE2CCB" w:rsidRPr="005A2AA5" w:rsidRDefault="00EE2CCB" w:rsidP="00EE2CC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7"/>
        <w:ind w:left="1134" w:hanging="426"/>
        <w:rPr>
          <w:rFonts w:ascii="Times New Roman" w:eastAsia="Times New Roman" w:hAnsi="Times New Roman" w:cs="Times New Roman"/>
          <w:color w:val="000000"/>
        </w:rPr>
      </w:pPr>
      <w:r w:rsidRPr="005A2AA5">
        <w:rPr>
          <w:rFonts w:ascii="Times New Roman" w:eastAsia="Times New Roman" w:hAnsi="Times New Roman" w:cs="Times New Roman"/>
          <w:color w:val="000000"/>
        </w:rPr>
        <w:t xml:space="preserve">dojde k porušení povinnosti uchovávat dokumenty (uvedené v části IV. bodu 12. těchto Podmínek) a není možné stanovit výši podpory, ke které se dokument váže; </w:t>
      </w:r>
    </w:p>
    <w:p w14:paraId="36E3A36C" w14:textId="77777777" w:rsidR="00EE2CCB" w:rsidRPr="005A2AA5" w:rsidRDefault="00EE2CCB" w:rsidP="00EE2CC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ind w:left="1134" w:hanging="426"/>
        <w:rPr>
          <w:rFonts w:ascii="Times New Roman" w:eastAsia="Times New Roman" w:hAnsi="Times New Roman" w:cs="Times New Roman"/>
          <w:color w:val="000000"/>
        </w:rPr>
      </w:pPr>
      <w:r w:rsidRPr="005A2AA5">
        <w:rPr>
          <w:rFonts w:ascii="Times New Roman" w:eastAsia="Times New Roman" w:hAnsi="Times New Roman" w:cs="Times New Roman"/>
          <w:color w:val="000000"/>
        </w:rPr>
        <w:t xml:space="preserve">dojde k porušení povinnosti týkající se práv duševního vlastnictví (uvedené v části IV. bodu </w:t>
      </w:r>
      <w:r w:rsidRPr="005A2AA5">
        <w:rPr>
          <w:rFonts w:ascii="Times New Roman" w:eastAsia="Times New Roman" w:hAnsi="Times New Roman" w:cs="Times New Roman"/>
        </w:rPr>
        <w:t>13. těchto Podmínek</w:t>
      </w:r>
      <w:r w:rsidRPr="005A2AA5">
        <w:rPr>
          <w:rFonts w:ascii="Times New Roman" w:eastAsia="Times New Roman" w:hAnsi="Times New Roman" w:cs="Times New Roman"/>
          <w:color w:val="000000"/>
        </w:rPr>
        <w:t>);</w:t>
      </w:r>
    </w:p>
    <w:p w14:paraId="56012E64" w14:textId="77777777" w:rsidR="00EE2CCB" w:rsidRPr="005A2AA5" w:rsidRDefault="00EE2CCB" w:rsidP="00EE2CC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ind w:left="1134" w:hanging="426"/>
        <w:rPr>
          <w:rFonts w:ascii="Times New Roman" w:eastAsia="Times New Roman" w:hAnsi="Times New Roman" w:cs="Times New Roman"/>
          <w:color w:val="000000"/>
        </w:rPr>
      </w:pPr>
      <w:r w:rsidRPr="005A2AA5">
        <w:rPr>
          <w:rFonts w:ascii="Times New Roman" w:eastAsia="Times New Roman" w:hAnsi="Times New Roman" w:cs="Times New Roman"/>
          <w:color w:val="000000"/>
        </w:rPr>
        <w:lastRenderedPageBreak/>
        <w:t>dojde k porušení povinnosti poskytnout součinnost při evaluaci (dle části IV. bodu 15 těchto Podmínek).</w:t>
      </w:r>
    </w:p>
    <w:p w14:paraId="065D8919" w14:textId="64AF76BF" w:rsidR="00EE2CCB" w:rsidRPr="005A2AA5" w:rsidRDefault="00EE2CCB" w:rsidP="00EE2CC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7"/>
        <w:ind w:left="1134" w:hanging="426"/>
        <w:rPr>
          <w:rFonts w:ascii="Times New Roman" w:eastAsia="Times New Roman" w:hAnsi="Times New Roman" w:cs="Times New Roman"/>
          <w:color w:val="000000"/>
        </w:rPr>
      </w:pPr>
      <w:r w:rsidRPr="005A2AA5">
        <w:rPr>
          <w:rFonts w:ascii="Times New Roman" w:eastAsia="Times New Roman" w:hAnsi="Times New Roman" w:cs="Times New Roman"/>
          <w:color w:val="000000"/>
        </w:rPr>
        <w:t xml:space="preserve">dojde k porušení povinnosti předložit Zprávu o realizaci </w:t>
      </w:r>
      <w:r w:rsidR="00103071">
        <w:rPr>
          <w:rFonts w:ascii="Times New Roman" w:eastAsia="Times New Roman" w:hAnsi="Times New Roman" w:cs="Times New Roman"/>
          <w:color w:val="000000"/>
        </w:rPr>
        <w:t>P</w:t>
      </w:r>
      <w:r w:rsidRPr="005A2AA5">
        <w:rPr>
          <w:rFonts w:ascii="Times New Roman" w:eastAsia="Times New Roman" w:hAnsi="Times New Roman" w:cs="Times New Roman"/>
          <w:color w:val="000000"/>
        </w:rPr>
        <w:t xml:space="preserve">ilotního </w:t>
      </w:r>
      <w:r w:rsidR="00103071">
        <w:rPr>
          <w:rFonts w:ascii="Times New Roman" w:eastAsia="Times New Roman" w:hAnsi="Times New Roman" w:cs="Times New Roman"/>
          <w:color w:val="000000"/>
        </w:rPr>
        <w:t>provozu</w:t>
      </w:r>
      <w:r w:rsidRPr="005A2AA5">
        <w:rPr>
          <w:rFonts w:ascii="Times New Roman" w:eastAsia="Times New Roman" w:hAnsi="Times New Roman" w:cs="Times New Roman"/>
          <w:color w:val="000000"/>
        </w:rPr>
        <w:t xml:space="preserve"> ve stanoveném termínu (dle části IV. bodu 1</w:t>
      </w:r>
      <w:r w:rsidRPr="005A2AA5">
        <w:rPr>
          <w:rFonts w:ascii="Times New Roman" w:eastAsia="Times New Roman" w:hAnsi="Times New Roman" w:cs="Times New Roman"/>
        </w:rPr>
        <w:t>6</w:t>
      </w:r>
      <w:r w:rsidRPr="005A2AA5">
        <w:rPr>
          <w:rFonts w:ascii="Times New Roman" w:eastAsia="Times New Roman" w:hAnsi="Times New Roman" w:cs="Times New Roman"/>
          <w:color w:val="000000"/>
        </w:rPr>
        <w:t>.1. těchto Podmínek) a tyto dokumenty nebudou předloženy ani do data stanoveného následnou písemnou výzvou Poskytovatele dotace k předložení požadovaných dokumentů;</w:t>
      </w:r>
    </w:p>
    <w:p w14:paraId="4D614498" w14:textId="55B2877C" w:rsidR="00EE2CCB" w:rsidRPr="005A2AA5" w:rsidRDefault="00EE2CCB" w:rsidP="00EE2CC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7"/>
        <w:ind w:left="1134" w:hanging="426"/>
        <w:rPr>
          <w:rFonts w:ascii="Times New Roman" w:eastAsia="Times New Roman" w:hAnsi="Times New Roman" w:cs="Times New Roman"/>
          <w:color w:val="000000"/>
        </w:rPr>
      </w:pPr>
      <w:r w:rsidRPr="005A2AA5">
        <w:rPr>
          <w:rFonts w:ascii="Times New Roman" w:eastAsia="Times New Roman" w:hAnsi="Times New Roman" w:cs="Times New Roman"/>
          <w:color w:val="000000"/>
        </w:rPr>
        <w:t xml:space="preserve">dojde k porušení povinnosti provést nápravu nedostatků týkajících se Zprávy o realizaci </w:t>
      </w:r>
      <w:r w:rsidR="00103071">
        <w:rPr>
          <w:rFonts w:ascii="Times New Roman" w:eastAsia="Times New Roman" w:hAnsi="Times New Roman" w:cs="Times New Roman"/>
          <w:color w:val="000000"/>
        </w:rPr>
        <w:t>P</w:t>
      </w:r>
      <w:r w:rsidRPr="005A2AA5">
        <w:rPr>
          <w:rFonts w:ascii="Times New Roman" w:eastAsia="Times New Roman" w:hAnsi="Times New Roman" w:cs="Times New Roman"/>
          <w:color w:val="000000"/>
        </w:rPr>
        <w:t xml:space="preserve">ilotního </w:t>
      </w:r>
      <w:r w:rsidR="00103071">
        <w:rPr>
          <w:rFonts w:ascii="Times New Roman" w:eastAsia="Times New Roman" w:hAnsi="Times New Roman" w:cs="Times New Roman"/>
          <w:color w:val="000000"/>
        </w:rPr>
        <w:t>provozu</w:t>
      </w:r>
      <w:r w:rsidRPr="005A2AA5">
        <w:rPr>
          <w:rFonts w:ascii="Times New Roman" w:eastAsia="Times New Roman" w:hAnsi="Times New Roman" w:cs="Times New Roman"/>
          <w:color w:val="000000"/>
        </w:rPr>
        <w:t xml:space="preserve"> (dle části IV. bodu 1</w:t>
      </w:r>
      <w:r w:rsidRPr="005A2AA5">
        <w:rPr>
          <w:rFonts w:ascii="Times New Roman" w:eastAsia="Times New Roman" w:hAnsi="Times New Roman" w:cs="Times New Roman"/>
        </w:rPr>
        <w:t>6</w:t>
      </w:r>
      <w:r w:rsidRPr="005A2AA5">
        <w:rPr>
          <w:rFonts w:ascii="Times New Roman" w:eastAsia="Times New Roman" w:hAnsi="Times New Roman" w:cs="Times New Roman"/>
          <w:color w:val="000000"/>
        </w:rPr>
        <w:t>.2. těchto Podmínek) a opravené dokumenty nebudou předloženy ani do data stanoveného opakovanou písemnou výzvou Poskytovatele dotace k předložení požadovaných dokumentů;</w:t>
      </w:r>
    </w:p>
    <w:p w14:paraId="2791641F" w14:textId="13653490" w:rsidR="00EE2CCB" w:rsidRPr="005A2AA5" w:rsidRDefault="00EE2CCB" w:rsidP="00EE2CC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ind w:left="1134" w:hanging="426"/>
        <w:rPr>
          <w:rFonts w:ascii="Times New Roman" w:eastAsia="Times New Roman" w:hAnsi="Times New Roman" w:cs="Times New Roman"/>
          <w:color w:val="000000"/>
        </w:rPr>
      </w:pPr>
      <w:r w:rsidRPr="005A2AA5">
        <w:rPr>
          <w:rFonts w:ascii="Times New Roman" w:eastAsia="Times New Roman" w:hAnsi="Times New Roman" w:cs="Times New Roman"/>
          <w:color w:val="000000"/>
        </w:rPr>
        <w:t xml:space="preserve">dojde k porušení povinnosti na další monitoring průběhu </w:t>
      </w:r>
      <w:r w:rsidR="00103071">
        <w:rPr>
          <w:rFonts w:ascii="Times New Roman" w:eastAsia="Times New Roman" w:hAnsi="Times New Roman" w:cs="Times New Roman"/>
          <w:color w:val="000000"/>
        </w:rPr>
        <w:t>P</w:t>
      </w:r>
      <w:r w:rsidRPr="005A2AA5">
        <w:rPr>
          <w:rFonts w:ascii="Times New Roman" w:eastAsia="Times New Roman" w:hAnsi="Times New Roman" w:cs="Times New Roman"/>
          <w:color w:val="000000"/>
        </w:rPr>
        <w:t xml:space="preserve">ilotního </w:t>
      </w:r>
      <w:r w:rsidR="00103071">
        <w:rPr>
          <w:rFonts w:ascii="Times New Roman" w:eastAsia="Times New Roman" w:hAnsi="Times New Roman" w:cs="Times New Roman"/>
          <w:color w:val="000000"/>
        </w:rPr>
        <w:t>provozu</w:t>
      </w:r>
      <w:r w:rsidRPr="005A2AA5">
        <w:rPr>
          <w:rFonts w:ascii="Times New Roman" w:eastAsia="Times New Roman" w:hAnsi="Times New Roman" w:cs="Times New Roman"/>
          <w:color w:val="000000"/>
        </w:rPr>
        <w:t xml:space="preserve"> (dle části IV. bodu 1</w:t>
      </w:r>
      <w:r w:rsidRPr="005A2AA5">
        <w:rPr>
          <w:rFonts w:ascii="Times New Roman" w:eastAsia="Times New Roman" w:hAnsi="Times New Roman" w:cs="Times New Roman"/>
        </w:rPr>
        <w:t>6</w:t>
      </w:r>
      <w:r w:rsidRPr="005A2AA5">
        <w:rPr>
          <w:rFonts w:ascii="Times New Roman" w:eastAsia="Times New Roman" w:hAnsi="Times New Roman" w:cs="Times New Roman"/>
          <w:color w:val="000000"/>
        </w:rPr>
        <w:t>.3. těchto Podmínek) a požadované informace nebudou předloženy ani do data stanoveného opakovanou písemnou výzvou Poskytovatele dotace nebo MPSV;</w:t>
      </w:r>
    </w:p>
    <w:p w14:paraId="0FBAB821" w14:textId="77777777" w:rsidR="00EE2CCB" w:rsidRPr="005A2AA5" w:rsidRDefault="00EE2CCB" w:rsidP="00EE2CCB">
      <w:pPr>
        <w:pBdr>
          <w:top w:val="nil"/>
          <w:left w:val="nil"/>
          <w:bottom w:val="nil"/>
          <w:right w:val="nil"/>
          <w:between w:val="nil"/>
        </w:pBdr>
        <w:ind w:left="1134"/>
        <w:rPr>
          <w:rFonts w:ascii="Times New Roman" w:eastAsia="Times New Roman" w:hAnsi="Times New Roman" w:cs="Times New Roman"/>
          <w:color w:val="000000"/>
        </w:rPr>
      </w:pPr>
    </w:p>
    <w:p w14:paraId="4FD92179" w14:textId="45C3AF6B" w:rsidR="00704A15" w:rsidRPr="00704A15" w:rsidRDefault="00EE2CCB" w:rsidP="00704A15">
      <w:pPr>
        <w:pBdr>
          <w:top w:val="nil"/>
          <w:left w:val="nil"/>
          <w:bottom w:val="nil"/>
          <w:right w:val="nil"/>
          <w:between w:val="nil"/>
        </w:pBdr>
        <w:ind w:left="426"/>
        <w:rPr>
          <w:rFonts w:ascii="Times New Roman" w:eastAsia="Times New Roman" w:hAnsi="Times New Roman" w:cs="Times New Roman"/>
          <w:b/>
          <w:color w:val="000000"/>
        </w:rPr>
      </w:pPr>
      <w:r w:rsidRPr="005A2AA5">
        <w:rPr>
          <w:rFonts w:ascii="Times New Roman" w:eastAsia="Times New Roman" w:hAnsi="Times New Roman" w:cs="Times New Roman"/>
          <w:b/>
          <w:color w:val="000000"/>
        </w:rPr>
        <w:t xml:space="preserve">bude za porušení rozpočtové kázně dle § 44a odst. 4 písm. a) </w:t>
      </w:r>
      <w:r w:rsidR="00704A15">
        <w:rPr>
          <w:rFonts w:ascii="Times New Roman" w:eastAsia="Times New Roman" w:hAnsi="Times New Roman" w:cs="Times New Roman"/>
          <w:b/>
          <w:color w:val="000000"/>
        </w:rPr>
        <w:t>r</w:t>
      </w:r>
      <w:r w:rsidRPr="005A2AA5">
        <w:rPr>
          <w:rFonts w:ascii="Times New Roman" w:eastAsia="Times New Roman" w:hAnsi="Times New Roman" w:cs="Times New Roman"/>
          <w:b/>
          <w:color w:val="000000"/>
        </w:rPr>
        <w:t xml:space="preserve">ozpočtových pravidel vyměřen odvod ve výši 0,5 % z celkové částky dotace v souladu s Rozhodnutím. </w:t>
      </w:r>
    </w:p>
    <w:p w14:paraId="0CBF95A7" w14:textId="77777777" w:rsidR="00EE2CCB" w:rsidRPr="005A2AA5" w:rsidRDefault="00EE2CCB" w:rsidP="00EE2CCB">
      <w:pPr>
        <w:pBdr>
          <w:top w:val="nil"/>
          <w:left w:val="nil"/>
          <w:bottom w:val="nil"/>
          <w:right w:val="nil"/>
          <w:between w:val="nil"/>
        </w:pBdr>
        <w:ind w:left="720" w:hanging="720"/>
        <w:rPr>
          <w:rFonts w:ascii="Times New Roman" w:eastAsia="Times New Roman" w:hAnsi="Times New Roman" w:cs="Times New Roman"/>
          <w:color w:val="000000"/>
        </w:rPr>
      </w:pPr>
    </w:p>
    <w:p w14:paraId="2CDCE21D" w14:textId="2D67C3BF" w:rsidR="00EE2CCB" w:rsidRPr="005A2AA5" w:rsidRDefault="00EE2CCB" w:rsidP="00EE2CCB">
      <w:pPr>
        <w:pStyle w:val="Odstavecseseznamem"/>
        <w:numPr>
          <w:ilvl w:val="1"/>
          <w:numId w:val="8"/>
        </w:numPr>
        <w:ind w:left="426" w:hanging="426"/>
        <w:rPr>
          <w:rFonts w:ascii="Times New Roman" w:eastAsia="Times New Roman" w:hAnsi="Times New Roman" w:cs="Times New Roman"/>
          <w:color w:val="000000"/>
        </w:rPr>
      </w:pPr>
      <w:r w:rsidRPr="005A2AA5">
        <w:rPr>
          <w:rFonts w:ascii="Times New Roman" w:eastAsia="Times New Roman" w:hAnsi="Times New Roman" w:cs="Times New Roman"/>
          <w:color w:val="000000"/>
        </w:rPr>
        <w:t xml:space="preserve">V případě, že dojde k porušení povinností týkajících se zadávání zakázek (uvedených v části IV. bodu 5. těchto Podmínek), bude dle § 44a odst. 4 písm. a) </w:t>
      </w:r>
      <w:r w:rsidR="00704A15">
        <w:rPr>
          <w:rFonts w:ascii="Times New Roman" w:eastAsia="Times New Roman" w:hAnsi="Times New Roman" w:cs="Times New Roman"/>
          <w:color w:val="000000"/>
        </w:rPr>
        <w:t>r</w:t>
      </w:r>
      <w:r w:rsidRPr="005A2AA5">
        <w:rPr>
          <w:rFonts w:ascii="Times New Roman" w:eastAsia="Times New Roman" w:hAnsi="Times New Roman" w:cs="Times New Roman"/>
          <w:color w:val="000000"/>
        </w:rPr>
        <w:t xml:space="preserve">ozpočtových pravidel při vyměření odvodu postupováno v souladu s pravidly OPZ+. </w:t>
      </w:r>
    </w:p>
    <w:p w14:paraId="0A66963B" w14:textId="38B92829" w:rsidR="00704A15" w:rsidRDefault="00EE2CCB" w:rsidP="00704A15">
      <w:pPr>
        <w:numPr>
          <w:ilvl w:val="1"/>
          <w:numId w:val="8"/>
        </w:numPr>
        <w:pBdr>
          <w:top w:val="nil"/>
          <w:left w:val="nil"/>
          <w:bottom w:val="nil"/>
          <w:right w:val="nil"/>
          <w:between w:val="nil"/>
        </w:pBdr>
        <w:ind w:left="426" w:hanging="426"/>
        <w:rPr>
          <w:rFonts w:ascii="Times New Roman" w:eastAsia="Times New Roman" w:hAnsi="Times New Roman" w:cs="Times New Roman"/>
          <w:color w:val="000000"/>
        </w:rPr>
      </w:pPr>
      <w:r w:rsidRPr="005A2AA5">
        <w:rPr>
          <w:rFonts w:ascii="Times New Roman" w:eastAsia="Times New Roman" w:hAnsi="Times New Roman" w:cs="Times New Roman"/>
          <w:color w:val="000000"/>
        </w:rPr>
        <w:t>V případě, že do</w:t>
      </w:r>
      <w:r w:rsidR="00704A15">
        <w:rPr>
          <w:rFonts w:ascii="Times New Roman" w:eastAsia="Times New Roman" w:hAnsi="Times New Roman" w:cs="Times New Roman"/>
          <w:color w:val="000000"/>
        </w:rPr>
        <w:t xml:space="preserve"> konce Projektu</w:t>
      </w:r>
      <w:r w:rsidRPr="005A2AA5">
        <w:rPr>
          <w:rFonts w:ascii="Times New Roman" w:eastAsia="Times New Roman" w:hAnsi="Times New Roman" w:cs="Times New Roman"/>
          <w:color w:val="000000"/>
        </w:rPr>
        <w:t xml:space="preserve"> nebudou splněny podmínky pro splnění indikátor</w:t>
      </w:r>
      <w:r w:rsidR="00704A15">
        <w:rPr>
          <w:rFonts w:ascii="Times New Roman" w:eastAsia="Times New Roman" w:hAnsi="Times New Roman" w:cs="Times New Roman"/>
          <w:color w:val="000000"/>
        </w:rPr>
        <w:t>ů</w:t>
      </w:r>
      <w:r w:rsidRPr="005A2AA5">
        <w:rPr>
          <w:rFonts w:ascii="Times New Roman" w:eastAsia="Times New Roman" w:hAnsi="Times New Roman" w:cs="Times New Roman"/>
          <w:color w:val="000000"/>
        </w:rPr>
        <w:t xml:space="preserve"> uveden</w:t>
      </w:r>
      <w:r w:rsidR="00704A15">
        <w:rPr>
          <w:rFonts w:ascii="Times New Roman" w:eastAsia="Times New Roman" w:hAnsi="Times New Roman" w:cs="Times New Roman"/>
          <w:color w:val="000000"/>
        </w:rPr>
        <w:t>ých</w:t>
      </w:r>
      <w:r w:rsidRPr="005A2AA5">
        <w:rPr>
          <w:rFonts w:ascii="Times New Roman" w:eastAsia="Times New Roman" w:hAnsi="Times New Roman" w:cs="Times New Roman"/>
          <w:color w:val="000000"/>
        </w:rPr>
        <w:t xml:space="preserve"> v části IV. bodu 1</w:t>
      </w:r>
      <w:r w:rsidRPr="005A2AA5">
        <w:rPr>
          <w:rFonts w:ascii="Times New Roman" w:eastAsia="Times New Roman" w:hAnsi="Times New Roman" w:cs="Times New Roman"/>
        </w:rPr>
        <w:t>4. těchto Podmínek</w:t>
      </w:r>
      <w:r w:rsidRPr="005A2AA5">
        <w:rPr>
          <w:rFonts w:ascii="Times New Roman" w:eastAsia="Times New Roman" w:hAnsi="Times New Roman" w:cs="Times New Roman"/>
          <w:color w:val="000000"/>
        </w:rPr>
        <w:t xml:space="preserve">, bude dle § 44a odst. 4 písm. a) </w:t>
      </w:r>
      <w:r w:rsidR="00704A15">
        <w:rPr>
          <w:rFonts w:ascii="Times New Roman" w:eastAsia="Times New Roman" w:hAnsi="Times New Roman" w:cs="Times New Roman"/>
          <w:color w:val="000000"/>
        </w:rPr>
        <w:t>r</w:t>
      </w:r>
      <w:r w:rsidRPr="005A2AA5">
        <w:rPr>
          <w:rFonts w:ascii="Times New Roman" w:eastAsia="Times New Roman" w:hAnsi="Times New Roman" w:cs="Times New Roman"/>
          <w:color w:val="000000"/>
        </w:rPr>
        <w:t xml:space="preserve">ozpočtových pravidel vyměřen </w:t>
      </w:r>
      <w:r w:rsidR="00704A15" w:rsidRPr="000F12C6">
        <w:rPr>
          <w:rFonts w:ascii="Times New Roman" w:eastAsia="Times New Roman" w:hAnsi="Times New Roman" w:cs="Times New Roman"/>
          <w:color w:val="000000"/>
        </w:rPr>
        <w:t>odvod z částky, ve které byla porušena rozpočtová kázeň (tj. z vyčerpané částky dotace</w:t>
      </w:r>
      <w:r w:rsidR="00704A15">
        <w:rPr>
          <w:rFonts w:ascii="Times New Roman" w:eastAsia="Times New Roman" w:hAnsi="Times New Roman" w:cs="Times New Roman"/>
          <w:color w:val="000000"/>
        </w:rPr>
        <w:t>):</w:t>
      </w:r>
    </w:p>
    <w:p w14:paraId="01202F16" w14:textId="77777777" w:rsidR="00724E79" w:rsidRDefault="00724E79" w:rsidP="00724E79">
      <w:pPr>
        <w:spacing w:line="276" w:lineRule="auto"/>
        <w:rPr>
          <w:rFonts w:ascii="Times New Roman" w:eastAsia="Times New Roman" w:hAnsi="Times New Roman" w:cs="Times New Roman"/>
          <w:color w:val="000000"/>
        </w:rPr>
      </w:pPr>
    </w:p>
    <w:p w14:paraId="25DAF3F5" w14:textId="10CC1A78" w:rsidR="00724E79" w:rsidRPr="000F12C6" w:rsidRDefault="00724E79" w:rsidP="00724E79">
      <w:pPr>
        <w:spacing w:line="276" w:lineRule="auto"/>
        <w:rPr>
          <w:rFonts w:ascii="Times New Roman" w:eastAsia="Times New Roman" w:hAnsi="Times New Roman" w:cs="Times New Roman"/>
          <w:color w:val="000000"/>
        </w:rPr>
      </w:pPr>
      <w:r w:rsidRPr="000F12C6">
        <w:rPr>
          <w:rFonts w:ascii="Times New Roman" w:eastAsia="Times New Roman" w:hAnsi="Times New Roman" w:cs="Times New Roman"/>
          <w:color w:val="000000"/>
        </w:rPr>
        <w:t xml:space="preserve">Pro indikátor </w:t>
      </w:r>
      <w:r w:rsidRPr="000F12C6">
        <w:rPr>
          <w:rFonts w:ascii="Times New Roman" w:eastAsia="Times New Roman" w:hAnsi="Times New Roman" w:cs="Times New Roman"/>
          <w:b/>
          <w:bCs/>
          <w:color w:val="000000"/>
        </w:rPr>
        <w:t>670 031 Kapacita podpořených služeb – úvazky pracovníků</w:t>
      </w:r>
      <w:r w:rsidRPr="000F12C6">
        <w:rPr>
          <w:rFonts w:ascii="Times New Roman" w:eastAsia="Times New Roman" w:hAnsi="Times New Roman" w:cs="Times New Roman"/>
          <w:color w:val="000000"/>
        </w:rPr>
        <w:t xml:space="preserve"> </w:t>
      </w:r>
    </w:p>
    <w:p w14:paraId="5BCDCB2E" w14:textId="77777777" w:rsidR="00724E79" w:rsidRPr="000F12C6" w:rsidRDefault="00724E79" w:rsidP="00724E79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</w:p>
    <w:p w14:paraId="2D52AA9C" w14:textId="77777777" w:rsidR="00724E79" w:rsidRDefault="00724E79" w:rsidP="00724E79">
      <w:pPr>
        <w:pBdr>
          <w:top w:val="nil"/>
          <w:left w:val="nil"/>
          <w:bottom w:val="nil"/>
          <w:right w:val="nil"/>
          <w:between w:val="nil"/>
        </w:pBdr>
        <w:ind w:left="426"/>
        <w:rPr>
          <w:rFonts w:ascii="Times New Roman" w:eastAsia="Times New Roman" w:hAnsi="Times New Roman" w:cs="Times New Roman"/>
          <w:color w:val="000000"/>
        </w:rPr>
      </w:pPr>
      <w:r w:rsidRPr="00FD49EF">
        <w:rPr>
          <w:rFonts w:ascii="Times New Roman" w:hAnsi="Times New Roman" w:cs="Times New Roman"/>
          <w:noProof/>
        </w:rPr>
        <w:drawing>
          <wp:inline distT="0" distB="0" distL="0" distR="0" wp14:anchorId="2C0B4C26" wp14:editId="04562791">
            <wp:extent cx="5757545" cy="1838325"/>
            <wp:effectExtent l="0" t="0" r="0" b="0"/>
            <wp:docPr id="1426640780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8976"/>
                    <a:stretch/>
                  </pic:blipFill>
                  <pic:spPr bwMode="auto">
                    <a:xfrm>
                      <a:off x="0" y="0"/>
                      <a:ext cx="5757545" cy="183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B430E98" w14:textId="77777777" w:rsidR="00724E79" w:rsidRDefault="00724E79" w:rsidP="00724E79">
      <w:pPr>
        <w:pBdr>
          <w:top w:val="nil"/>
          <w:left w:val="nil"/>
          <w:bottom w:val="nil"/>
          <w:right w:val="nil"/>
          <w:between w:val="nil"/>
        </w:pBdr>
        <w:ind w:left="426"/>
        <w:rPr>
          <w:rFonts w:ascii="Times New Roman" w:eastAsia="Times New Roman" w:hAnsi="Times New Roman" w:cs="Times New Roman"/>
          <w:color w:val="000000"/>
        </w:rPr>
      </w:pPr>
    </w:p>
    <w:p w14:paraId="2A477E9E" w14:textId="77777777" w:rsidR="00724E79" w:rsidRDefault="00724E79" w:rsidP="00724E79">
      <w:pPr>
        <w:pBdr>
          <w:top w:val="nil"/>
          <w:left w:val="nil"/>
          <w:bottom w:val="nil"/>
          <w:right w:val="nil"/>
          <w:between w:val="nil"/>
        </w:pBdr>
        <w:ind w:left="426"/>
        <w:rPr>
          <w:rFonts w:ascii="Times New Roman" w:eastAsia="Times New Roman" w:hAnsi="Times New Roman" w:cs="Times New Roman"/>
          <w:color w:val="000000"/>
        </w:rPr>
      </w:pPr>
    </w:p>
    <w:p w14:paraId="5BCFB9E5" w14:textId="77777777" w:rsidR="00724E79" w:rsidRDefault="00724E79" w:rsidP="00724E79">
      <w:pPr>
        <w:pBdr>
          <w:top w:val="nil"/>
          <w:left w:val="nil"/>
          <w:bottom w:val="nil"/>
          <w:right w:val="nil"/>
          <w:between w:val="nil"/>
        </w:pBdr>
        <w:ind w:left="426"/>
        <w:rPr>
          <w:rFonts w:ascii="Times New Roman" w:eastAsia="Times New Roman" w:hAnsi="Times New Roman" w:cs="Times New Roman"/>
          <w:color w:val="000000"/>
        </w:rPr>
      </w:pPr>
    </w:p>
    <w:p w14:paraId="789E1244" w14:textId="77777777" w:rsidR="00724E79" w:rsidRDefault="00724E79" w:rsidP="00724E79">
      <w:pPr>
        <w:pBdr>
          <w:top w:val="nil"/>
          <w:left w:val="nil"/>
          <w:bottom w:val="nil"/>
          <w:right w:val="nil"/>
          <w:between w:val="nil"/>
        </w:pBdr>
        <w:ind w:left="426"/>
        <w:rPr>
          <w:rFonts w:ascii="Times New Roman" w:eastAsia="Times New Roman" w:hAnsi="Times New Roman" w:cs="Times New Roman"/>
          <w:color w:val="000000"/>
        </w:rPr>
      </w:pPr>
    </w:p>
    <w:p w14:paraId="3A4A3AC8" w14:textId="77777777" w:rsidR="00724E79" w:rsidRDefault="00724E79" w:rsidP="00724E79">
      <w:pPr>
        <w:pBdr>
          <w:top w:val="nil"/>
          <w:left w:val="nil"/>
          <w:bottom w:val="nil"/>
          <w:right w:val="nil"/>
          <w:between w:val="nil"/>
        </w:pBdr>
        <w:ind w:left="426"/>
        <w:rPr>
          <w:rFonts w:ascii="Times New Roman" w:eastAsia="Times New Roman" w:hAnsi="Times New Roman" w:cs="Times New Roman"/>
          <w:color w:val="000000"/>
        </w:rPr>
      </w:pPr>
    </w:p>
    <w:p w14:paraId="2D9A3ACD" w14:textId="77777777" w:rsidR="00724E79" w:rsidRDefault="00724E79" w:rsidP="00724E79">
      <w:pPr>
        <w:pBdr>
          <w:top w:val="nil"/>
          <w:left w:val="nil"/>
          <w:bottom w:val="nil"/>
          <w:right w:val="nil"/>
          <w:between w:val="nil"/>
        </w:pBdr>
        <w:ind w:left="426"/>
        <w:rPr>
          <w:rFonts w:ascii="Times New Roman" w:eastAsia="Times New Roman" w:hAnsi="Times New Roman" w:cs="Times New Roman"/>
          <w:color w:val="000000"/>
        </w:rPr>
      </w:pPr>
    </w:p>
    <w:p w14:paraId="00F88100" w14:textId="4CBDEF82" w:rsidR="00724E79" w:rsidRDefault="00724E79" w:rsidP="00724E79">
      <w:pPr>
        <w:pBdr>
          <w:top w:val="nil"/>
          <w:left w:val="nil"/>
          <w:bottom w:val="nil"/>
          <w:right w:val="nil"/>
          <w:between w:val="nil"/>
        </w:pBdr>
        <w:ind w:left="426"/>
        <w:rPr>
          <w:rFonts w:ascii="Times New Roman" w:eastAsia="Times New Roman" w:hAnsi="Times New Roman" w:cs="Times New Roman"/>
          <w:b/>
          <w:bCs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lastRenderedPageBreak/>
        <w:t xml:space="preserve">Pro indikátor </w:t>
      </w:r>
      <w:r w:rsidRPr="000F12C6">
        <w:rPr>
          <w:rFonts w:ascii="Times New Roman" w:eastAsia="Times New Roman" w:hAnsi="Times New Roman" w:cs="Times New Roman"/>
          <w:b/>
          <w:bCs/>
          <w:color w:val="000000"/>
        </w:rPr>
        <w:t>670 102 Využívání podpořených služeb</w:t>
      </w:r>
    </w:p>
    <w:p w14:paraId="4B7A408D" w14:textId="77777777" w:rsidR="00724E79" w:rsidRPr="000F12C6" w:rsidRDefault="00724E79" w:rsidP="00724E79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  <w:r w:rsidRPr="00FD49EF">
        <w:rPr>
          <w:rFonts w:ascii="Times New Roman" w:hAnsi="Times New Roman" w:cs="Times New Roman"/>
          <w:noProof/>
        </w:rPr>
        <w:drawing>
          <wp:inline distT="0" distB="0" distL="0" distR="0" wp14:anchorId="4CE70B82" wp14:editId="56B15124">
            <wp:extent cx="5765800" cy="1778000"/>
            <wp:effectExtent l="0" t="0" r="6350" b="0"/>
            <wp:docPr id="1435065143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5800" cy="177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3665C1" w14:textId="77777777" w:rsidR="00EE2CCB" w:rsidRPr="00724E79" w:rsidRDefault="00EE2CCB" w:rsidP="00EE2CCB">
      <w:pPr>
        <w:numPr>
          <w:ilvl w:val="1"/>
          <w:numId w:val="8"/>
        </w:numPr>
        <w:pBdr>
          <w:top w:val="nil"/>
          <w:left w:val="nil"/>
          <w:bottom w:val="nil"/>
          <w:right w:val="nil"/>
          <w:between w:val="nil"/>
        </w:pBdr>
        <w:ind w:left="426" w:hanging="426"/>
        <w:rPr>
          <w:rFonts w:ascii="Times New Roman" w:eastAsia="Times New Roman" w:hAnsi="Times New Roman" w:cs="Times New Roman"/>
          <w:b/>
          <w:color w:val="000000"/>
        </w:rPr>
      </w:pPr>
      <w:r w:rsidRPr="00724E79">
        <w:rPr>
          <w:rFonts w:ascii="Times New Roman" w:eastAsia="Times New Roman" w:hAnsi="Times New Roman" w:cs="Times New Roman"/>
          <w:b/>
          <w:color w:val="000000"/>
        </w:rPr>
        <w:t>Odvod za porušení rozpočtové kázně nemůže být vyšší než celková částka dotace, která byla vyplacena.</w:t>
      </w:r>
    </w:p>
    <w:p w14:paraId="4FEA8E2E" w14:textId="77777777" w:rsidR="00EE2CCB" w:rsidRPr="005A2AA5" w:rsidRDefault="00EE2CCB" w:rsidP="00EE2CCB">
      <w:pPr>
        <w:pStyle w:val="Nadpis2"/>
        <w:numPr>
          <w:ilvl w:val="0"/>
          <w:numId w:val="8"/>
        </w:numPr>
        <w:spacing w:before="240"/>
        <w:rPr>
          <w:rFonts w:ascii="Times New Roman" w:eastAsia="Times New Roman" w:hAnsi="Times New Roman" w:cs="Times New Roman"/>
          <w:b/>
        </w:rPr>
      </w:pPr>
      <w:r w:rsidRPr="005A2AA5">
        <w:rPr>
          <w:rFonts w:ascii="Times New Roman" w:eastAsia="Times New Roman" w:hAnsi="Times New Roman" w:cs="Times New Roman"/>
          <w:b/>
        </w:rPr>
        <w:t>Porušení povinností, jež nejsou porušením rozpočtové kázně</w:t>
      </w:r>
    </w:p>
    <w:p w14:paraId="745D5838" w14:textId="77777777" w:rsidR="00EE2CCB" w:rsidRPr="005A2AA5" w:rsidRDefault="00EE2CCB" w:rsidP="00EE2CCB">
      <w:pPr>
        <w:spacing w:after="120"/>
        <w:rPr>
          <w:rFonts w:ascii="Times New Roman" w:eastAsia="Times New Roman" w:hAnsi="Times New Roman" w:cs="Times New Roman"/>
          <w:b/>
        </w:rPr>
      </w:pPr>
      <w:r w:rsidRPr="005A2AA5">
        <w:rPr>
          <w:rFonts w:ascii="Times New Roman" w:eastAsia="Times New Roman" w:hAnsi="Times New Roman" w:cs="Times New Roman"/>
          <w:b/>
        </w:rPr>
        <w:t xml:space="preserve">V případě, že: </w:t>
      </w:r>
    </w:p>
    <w:p w14:paraId="3C0E508F" w14:textId="77777777" w:rsidR="00EE2CCB" w:rsidRPr="005A2AA5" w:rsidRDefault="00EE2CCB" w:rsidP="00EE2CCB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ind w:left="1134" w:hanging="425"/>
        <w:rPr>
          <w:rFonts w:ascii="Times New Roman" w:eastAsia="Times New Roman" w:hAnsi="Times New Roman" w:cs="Times New Roman"/>
          <w:color w:val="000000"/>
        </w:rPr>
      </w:pPr>
      <w:r w:rsidRPr="005A2AA5">
        <w:rPr>
          <w:rFonts w:ascii="Times New Roman" w:eastAsia="Times New Roman" w:hAnsi="Times New Roman" w:cs="Times New Roman"/>
          <w:color w:val="000000"/>
        </w:rPr>
        <w:t xml:space="preserve">dojde k porušení povinnosti vztahující se k informačním a komunikačním opatřením (publicitě) (dle části IV. bodu 7. těchto Podmínek) a k nápravě dojde na základě písemné výzvy Poskytovatele dotace;  </w:t>
      </w:r>
    </w:p>
    <w:p w14:paraId="0C354D4D" w14:textId="77777777" w:rsidR="00EE2CCB" w:rsidRPr="005A2AA5" w:rsidRDefault="00EE2CCB" w:rsidP="00EE2CCB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ind w:left="1134" w:hanging="425"/>
        <w:rPr>
          <w:rFonts w:ascii="Times New Roman" w:eastAsia="Times New Roman" w:hAnsi="Times New Roman" w:cs="Times New Roman"/>
          <w:color w:val="000000"/>
        </w:rPr>
      </w:pPr>
      <w:r w:rsidRPr="005A2AA5">
        <w:rPr>
          <w:rFonts w:ascii="Times New Roman" w:eastAsia="Times New Roman" w:hAnsi="Times New Roman" w:cs="Times New Roman"/>
          <w:color w:val="000000"/>
        </w:rPr>
        <w:t>dojde k porušení povinnosti poskytnutí jakékoliv doplňující informace (dle části IV. bodu 8</w:t>
      </w:r>
      <w:r>
        <w:rPr>
          <w:rFonts w:ascii="Times New Roman" w:eastAsia="Times New Roman" w:hAnsi="Times New Roman" w:cs="Times New Roman"/>
          <w:color w:val="000000"/>
        </w:rPr>
        <w:t>. </w:t>
      </w:r>
      <w:r w:rsidRPr="005A2AA5">
        <w:rPr>
          <w:rFonts w:ascii="Times New Roman" w:eastAsia="Times New Roman" w:hAnsi="Times New Roman" w:cs="Times New Roman"/>
          <w:color w:val="000000"/>
        </w:rPr>
        <w:t>těchto Podmínek), ale tato informace bude předložena do data stanoveného opakovanou písemnou výzvou Poskytovatele dotace;</w:t>
      </w:r>
    </w:p>
    <w:p w14:paraId="73E34428" w14:textId="77777777" w:rsidR="00EE2CCB" w:rsidRPr="005A2AA5" w:rsidRDefault="00EE2CCB" w:rsidP="00EE2CCB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ind w:left="1134" w:hanging="425"/>
        <w:rPr>
          <w:rFonts w:ascii="Times New Roman" w:eastAsia="Times New Roman" w:hAnsi="Times New Roman" w:cs="Times New Roman"/>
          <w:color w:val="000000"/>
        </w:rPr>
      </w:pPr>
      <w:r w:rsidRPr="005A2AA5">
        <w:rPr>
          <w:rFonts w:ascii="Times New Roman" w:eastAsia="Times New Roman" w:hAnsi="Times New Roman" w:cs="Times New Roman"/>
          <w:color w:val="000000"/>
        </w:rPr>
        <w:t>dojde k porušení povinností týkajících se oznamování změn (uvedených v části IV. bodu 9.2. těchto Podmínek) a neoznámená změna nebude mít vliv na plnění účelu dotace;</w:t>
      </w:r>
    </w:p>
    <w:p w14:paraId="70BAB3C8" w14:textId="0DDA1B55" w:rsidR="00EE2CCB" w:rsidRPr="005A2AA5" w:rsidRDefault="00EE2CCB" w:rsidP="00EE2CCB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7"/>
        <w:ind w:left="1134" w:hanging="425"/>
        <w:rPr>
          <w:rFonts w:ascii="Times New Roman" w:eastAsia="Times New Roman" w:hAnsi="Times New Roman" w:cs="Times New Roman"/>
          <w:color w:val="000000"/>
        </w:rPr>
      </w:pPr>
      <w:r w:rsidRPr="005A2AA5">
        <w:rPr>
          <w:rFonts w:ascii="Times New Roman" w:eastAsia="Times New Roman" w:hAnsi="Times New Roman" w:cs="Times New Roman"/>
          <w:color w:val="000000"/>
        </w:rPr>
        <w:t xml:space="preserve">dojde k porušení povinnosti předložit Zprávu o realizaci </w:t>
      </w:r>
      <w:r w:rsidR="00103071">
        <w:rPr>
          <w:rFonts w:ascii="Times New Roman" w:eastAsia="Times New Roman" w:hAnsi="Times New Roman" w:cs="Times New Roman"/>
          <w:color w:val="000000"/>
        </w:rPr>
        <w:t>Pilotního</w:t>
      </w:r>
      <w:r w:rsidRPr="005A2AA5">
        <w:rPr>
          <w:rFonts w:ascii="Times New Roman" w:eastAsia="Times New Roman" w:hAnsi="Times New Roman" w:cs="Times New Roman"/>
          <w:color w:val="000000"/>
        </w:rPr>
        <w:t xml:space="preserve"> </w:t>
      </w:r>
      <w:r w:rsidR="00103071">
        <w:rPr>
          <w:rFonts w:ascii="Times New Roman" w:eastAsia="Times New Roman" w:hAnsi="Times New Roman" w:cs="Times New Roman"/>
          <w:color w:val="000000"/>
        </w:rPr>
        <w:t>provozu</w:t>
      </w:r>
      <w:r w:rsidRPr="005A2AA5">
        <w:rPr>
          <w:rFonts w:ascii="Times New Roman" w:eastAsia="Times New Roman" w:hAnsi="Times New Roman" w:cs="Times New Roman"/>
          <w:color w:val="000000"/>
        </w:rPr>
        <w:t xml:space="preserve"> ve stanoveném termínu (dle části IV. bodu 1</w:t>
      </w:r>
      <w:r w:rsidRPr="005A2AA5">
        <w:rPr>
          <w:rFonts w:ascii="Times New Roman" w:eastAsia="Times New Roman" w:hAnsi="Times New Roman" w:cs="Times New Roman"/>
        </w:rPr>
        <w:t>6</w:t>
      </w:r>
      <w:r w:rsidRPr="005A2AA5">
        <w:rPr>
          <w:rFonts w:ascii="Times New Roman" w:eastAsia="Times New Roman" w:hAnsi="Times New Roman" w:cs="Times New Roman"/>
          <w:color w:val="000000"/>
        </w:rPr>
        <w:t>.1. těchto Podmínek) a tyto dokumenty budou předloženy do data stanoveného písemnou výzvou Poskytovatele dotace k předložení požadovaných dokumentů;</w:t>
      </w:r>
    </w:p>
    <w:p w14:paraId="458FE63C" w14:textId="265D568D" w:rsidR="00EE2CCB" w:rsidRPr="005A2AA5" w:rsidRDefault="00EE2CCB" w:rsidP="00EE2CCB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7"/>
        <w:ind w:left="1134" w:hanging="425"/>
        <w:rPr>
          <w:rFonts w:ascii="Times New Roman" w:eastAsia="Times New Roman" w:hAnsi="Times New Roman" w:cs="Times New Roman"/>
          <w:color w:val="000000"/>
        </w:rPr>
      </w:pPr>
      <w:r w:rsidRPr="005A2AA5">
        <w:rPr>
          <w:rFonts w:ascii="Times New Roman" w:eastAsia="Times New Roman" w:hAnsi="Times New Roman" w:cs="Times New Roman"/>
          <w:color w:val="000000"/>
        </w:rPr>
        <w:t xml:space="preserve">dojde k porušení povinnosti provést nápravu nedostatků týkajících se Zpráv o realizaci </w:t>
      </w:r>
      <w:r w:rsidR="00103071">
        <w:rPr>
          <w:rFonts w:ascii="Times New Roman" w:eastAsia="Times New Roman" w:hAnsi="Times New Roman" w:cs="Times New Roman"/>
          <w:color w:val="000000"/>
        </w:rPr>
        <w:t>P</w:t>
      </w:r>
      <w:r w:rsidRPr="005A2AA5">
        <w:rPr>
          <w:rFonts w:ascii="Times New Roman" w:eastAsia="Times New Roman" w:hAnsi="Times New Roman" w:cs="Times New Roman"/>
          <w:color w:val="000000"/>
        </w:rPr>
        <w:t xml:space="preserve">ilotního </w:t>
      </w:r>
      <w:r w:rsidR="00103071">
        <w:rPr>
          <w:rFonts w:ascii="Times New Roman" w:eastAsia="Times New Roman" w:hAnsi="Times New Roman" w:cs="Times New Roman"/>
          <w:color w:val="000000"/>
        </w:rPr>
        <w:t>provozu</w:t>
      </w:r>
      <w:r w:rsidRPr="005A2AA5">
        <w:rPr>
          <w:rFonts w:ascii="Times New Roman" w:eastAsia="Times New Roman" w:hAnsi="Times New Roman" w:cs="Times New Roman"/>
          <w:color w:val="000000"/>
        </w:rPr>
        <w:t xml:space="preserve"> (dle části IV</w:t>
      </w:r>
      <w:r w:rsidRPr="005A2AA5">
        <w:rPr>
          <w:rFonts w:ascii="Times New Roman" w:eastAsia="Times New Roman" w:hAnsi="Times New Roman" w:cs="Times New Roman"/>
        </w:rPr>
        <w:t>.</w:t>
      </w:r>
      <w:r w:rsidRPr="005A2AA5">
        <w:rPr>
          <w:rFonts w:ascii="Times New Roman" w:eastAsia="Times New Roman" w:hAnsi="Times New Roman" w:cs="Times New Roman"/>
          <w:color w:val="000000"/>
        </w:rPr>
        <w:t xml:space="preserve"> bodu 16.2. těchto Podmínek) a opravené, případně doplňující dokumenty budou předloženy do data stanoveného opakovanou písemnou výzvou Poskytovatele dotace k předložení požadovaných dokumentů;</w:t>
      </w:r>
    </w:p>
    <w:p w14:paraId="3C8058E6" w14:textId="77777777" w:rsidR="00EE2CCB" w:rsidRPr="005A2AA5" w:rsidRDefault="00EE2CCB" w:rsidP="00EE2CCB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7"/>
        <w:ind w:left="1134" w:hanging="425"/>
        <w:rPr>
          <w:rFonts w:ascii="Times New Roman" w:eastAsia="Times New Roman" w:hAnsi="Times New Roman" w:cs="Times New Roman"/>
          <w:color w:val="000000"/>
        </w:rPr>
      </w:pPr>
      <w:r w:rsidRPr="005A2AA5">
        <w:rPr>
          <w:rFonts w:ascii="Times New Roman" w:eastAsia="Times New Roman" w:hAnsi="Times New Roman" w:cs="Times New Roman"/>
          <w:color w:val="000000"/>
        </w:rPr>
        <w:t>dojde k porušení povinnosti na další monitoring průběhu Projektu (dle části IV. bodu 16.3.</w:t>
      </w:r>
      <w:r>
        <w:rPr>
          <w:rFonts w:ascii="Times New Roman" w:eastAsia="Times New Roman" w:hAnsi="Times New Roman" w:cs="Times New Roman"/>
          <w:color w:val="000000"/>
        </w:rPr>
        <w:t> </w:t>
      </w:r>
      <w:r w:rsidRPr="005A2AA5">
        <w:rPr>
          <w:rFonts w:ascii="Times New Roman" w:eastAsia="Times New Roman" w:hAnsi="Times New Roman" w:cs="Times New Roman"/>
          <w:color w:val="000000"/>
        </w:rPr>
        <w:t>těchto Podmínek) a požadované informace budou předloženy do data stanoveného opakovanou písemnou výzvou Poskytovatele dotace nebo MPSV;</w:t>
      </w:r>
    </w:p>
    <w:p w14:paraId="22DF45E0" w14:textId="1DCB8656" w:rsidR="00EE2CCB" w:rsidRPr="005A2AA5" w:rsidRDefault="00EE2CCB" w:rsidP="00EE2CCB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7"/>
        <w:ind w:left="1134" w:hanging="425"/>
        <w:rPr>
          <w:rFonts w:ascii="Times New Roman" w:eastAsia="Times New Roman" w:hAnsi="Times New Roman" w:cs="Times New Roman"/>
          <w:color w:val="000000"/>
        </w:rPr>
      </w:pPr>
      <w:r w:rsidRPr="005A2AA5">
        <w:rPr>
          <w:rFonts w:ascii="Times New Roman" w:eastAsia="Times New Roman" w:hAnsi="Times New Roman" w:cs="Times New Roman"/>
          <w:color w:val="000000"/>
        </w:rPr>
        <w:t xml:space="preserve">dojde k porušení povinnosti předložit podklady pro finanční vypořádání poskytnuté dotace podle </w:t>
      </w:r>
      <w:r w:rsidRPr="000859EA">
        <w:rPr>
          <w:rFonts w:ascii="Times New Roman" w:eastAsia="Times New Roman" w:hAnsi="Times New Roman" w:cs="Times New Roman"/>
          <w:color w:val="000000"/>
        </w:rPr>
        <w:t xml:space="preserve">vyhlášky </w:t>
      </w:r>
      <w:r w:rsidR="000859EA" w:rsidRPr="000859EA">
        <w:rPr>
          <w:rFonts w:ascii="Times New Roman" w:eastAsia="Times New Roman" w:hAnsi="Times New Roman" w:cs="Times New Roman"/>
          <w:color w:val="000000"/>
        </w:rPr>
        <w:t>o</w:t>
      </w:r>
      <w:r w:rsidR="000859EA">
        <w:rPr>
          <w:rFonts w:ascii="Times New Roman" w:eastAsia="Times New Roman" w:hAnsi="Times New Roman" w:cs="Times New Roman"/>
          <w:color w:val="000000"/>
        </w:rPr>
        <w:t xml:space="preserve"> finančním vypořádání </w:t>
      </w:r>
      <w:r w:rsidRPr="005A2AA5">
        <w:rPr>
          <w:rFonts w:ascii="Times New Roman" w:eastAsia="Times New Roman" w:hAnsi="Times New Roman" w:cs="Times New Roman"/>
          <w:color w:val="000000"/>
        </w:rPr>
        <w:t>(</w:t>
      </w:r>
      <w:r w:rsidR="000859EA">
        <w:rPr>
          <w:rFonts w:ascii="Times New Roman" w:eastAsia="Times New Roman" w:hAnsi="Times New Roman" w:cs="Times New Roman"/>
          <w:color w:val="000000"/>
        </w:rPr>
        <w:t>dle</w:t>
      </w:r>
      <w:r w:rsidRPr="005A2AA5">
        <w:rPr>
          <w:rFonts w:ascii="Times New Roman" w:eastAsia="Times New Roman" w:hAnsi="Times New Roman" w:cs="Times New Roman"/>
          <w:color w:val="000000"/>
        </w:rPr>
        <w:t xml:space="preserve"> části IV. bodu 11. těchto Podmínek);</w:t>
      </w:r>
    </w:p>
    <w:p w14:paraId="6A885F70" w14:textId="77777777" w:rsidR="00EE2CCB" w:rsidRPr="005A2AA5" w:rsidRDefault="00EE2CCB" w:rsidP="00EE2CCB">
      <w:pPr>
        <w:pStyle w:val="Default"/>
        <w:numPr>
          <w:ilvl w:val="0"/>
          <w:numId w:val="7"/>
        </w:numPr>
        <w:spacing w:after="7" w:line="300" w:lineRule="auto"/>
        <w:ind w:left="1134" w:hanging="425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5A2AA5">
        <w:rPr>
          <w:rFonts w:ascii="Times New Roman" w:hAnsi="Times New Roman" w:cs="Times New Roman"/>
          <w:color w:val="auto"/>
          <w:sz w:val="22"/>
          <w:szCs w:val="22"/>
        </w:rPr>
        <w:t>dojde k porušení povinností uvedených v části IV. bodu 17. Ochrana osobních údajů;</w:t>
      </w:r>
    </w:p>
    <w:p w14:paraId="0CC24D51" w14:textId="015C3ECA" w:rsidR="00EE2CCB" w:rsidRPr="005A2AA5" w:rsidRDefault="00EE2CCB" w:rsidP="00EE2CCB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7"/>
        <w:ind w:left="1134" w:hanging="425"/>
        <w:rPr>
          <w:rFonts w:ascii="Times New Roman" w:eastAsia="Times New Roman" w:hAnsi="Times New Roman" w:cs="Times New Roman"/>
          <w:color w:val="000000"/>
        </w:rPr>
      </w:pPr>
      <w:r w:rsidRPr="005A2AA5">
        <w:rPr>
          <w:rFonts w:ascii="Times New Roman" w:eastAsia="Times New Roman" w:hAnsi="Times New Roman" w:cs="Times New Roman"/>
          <w:color w:val="000000"/>
        </w:rPr>
        <w:t>dojde při použití dotace k porušení dodržování podmínek stanovených v</w:t>
      </w:r>
      <w:r w:rsidR="009A20AA">
        <w:rPr>
          <w:rFonts w:ascii="Times New Roman" w:eastAsia="Times New Roman" w:hAnsi="Times New Roman" w:cs="Times New Roman"/>
          <w:color w:val="000000"/>
        </w:rPr>
        <w:t> </w:t>
      </w:r>
      <w:r w:rsidRPr="005A2AA5">
        <w:rPr>
          <w:rFonts w:ascii="Times New Roman" w:eastAsia="Times New Roman" w:hAnsi="Times New Roman" w:cs="Times New Roman"/>
          <w:color w:val="000000"/>
        </w:rPr>
        <w:t>Pravidlech</w:t>
      </w:r>
      <w:r w:rsidR="009A20AA">
        <w:rPr>
          <w:rFonts w:ascii="Times New Roman" w:eastAsia="Times New Roman" w:hAnsi="Times New Roman" w:cs="Times New Roman"/>
          <w:color w:val="000000"/>
        </w:rPr>
        <w:t xml:space="preserve"> </w:t>
      </w:r>
      <w:proofErr w:type="gramStart"/>
      <w:r w:rsidR="009A20AA">
        <w:rPr>
          <w:rFonts w:ascii="Times New Roman" w:eastAsia="Times New Roman" w:hAnsi="Times New Roman" w:cs="Times New Roman"/>
          <w:color w:val="000000"/>
        </w:rPr>
        <w:t xml:space="preserve">programu </w:t>
      </w:r>
      <w:r w:rsidRPr="005A2AA5">
        <w:rPr>
          <w:rFonts w:ascii="Times New Roman" w:eastAsia="Times New Roman" w:hAnsi="Times New Roman" w:cs="Times New Roman"/>
          <w:color w:val="000000"/>
        </w:rPr>
        <w:t> </w:t>
      </w:r>
      <w:r w:rsidRPr="005A2AA5">
        <w:rPr>
          <w:rFonts w:ascii="Times New Roman" w:eastAsia="Times New Roman" w:hAnsi="Times New Roman" w:cs="Times New Roman"/>
        </w:rPr>
        <w:t>(</w:t>
      </w:r>
      <w:proofErr w:type="gramEnd"/>
      <w:r w:rsidRPr="005A2AA5">
        <w:rPr>
          <w:rFonts w:ascii="Times New Roman" w:eastAsia="Times New Roman" w:hAnsi="Times New Roman" w:cs="Times New Roman"/>
        </w:rPr>
        <w:t xml:space="preserve">dle části IV. bod 1.) </w:t>
      </w:r>
      <w:r w:rsidRPr="005A2AA5">
        <w:rPr>
          <w:rFonts w:ascii="Times New Roman" w:eastAsia="Times New Roman" w:hAnsi="Times New Roman" w:cs="Times New Roman"/>
          <w:color w:val="000000"/>
        </w:rPr>
        <w:t>a zároveň tyto podmínky a povinnosti nejsou jinde v části IV. bodech 2. až 17. těchto Podmínek uvedeny;</w:t>
      </w:r>
    </w:p>
    <w:p w14:paraId="151CD90C" w14:textId="77777777" w:rsidR="00EE2CCB" w:rsidRPr="005A2AA5" w:rsidRDefault="00EE2CCB" w:rsidP="00EE2CCB">
      <w:pPr>
        <w:rPr>
          <w:rFonts w:ascii="Times New Roman" w:eastAsia="Times New Roman" w:hAnsi="Times New Roman" w:cs="Times New Roman"/>
          <w:b/>
        </w:rPr>
      </w:pPr>
    </w:p>
    <w:p w14:paraId="2C109289" w14:textId="77777777" w:rsidR="00B06DA7" w:rsidRDefault="00B06DA7" w:rsidP="00B06DA7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nejedná se o porušení rozpočtové kázně ve smyslu Rozpočtových pravidel.</w:t>
      </w:r>
    </w:p>
    <w:bookmarkEnd w:id="0"/>
    <w:bookmarkEnd w:id="1"/>
    <w:p w14:paraId="72BE127A" w14:textId="14A8D56E" w:rsidR="00CA3C11" w:rsidRPr="009336A6" w:rsidRDefault="00CA3C11" w:rsidP="00B06DA7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</w:rPr>
      </w:pPr>
    </w:p>
    <w:sectPr w:rsidR="00CA3C11" w:rsidRPr="009336A6" w:rsidSect="00A33160">
      <w:headerReference w:type="default" r:id="rId11"/>
      <w:footerReference w:type="default" r:id="rId12"/>
      <w:headerReference w:type="first" r:id="rId13"/>
      <w:footerReference w:type="first" r:id="rId14"/>
      <w:pgSz w:w="11906" w:h="16838"/>
      <w:pgMar w:top="929" w:right="1361" w:bottom="2268" w:left="1361" w:header="1077" w:footer="671" w:gutter="0"/>
      <w:pgNumType w:start="1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C319BC" w14:textId="77777777" w:rsidR="008822FF" w:rsidRDefault="008822FF">
      <w:pPr>
        <w:spacing w:line="240" w:lineRule="auto"/>
      </w:pPr>
      <w:r>
        <w:separator/>
      </w:r>
    </w:p>
  </w:endnote>
  <w:endnote w:type="continuationSeparator" w:id="0">
    <w:p w14:paraId="2A10EFF1" w14:textId="77777777" w:rsidR="008822FF" w:rsidRDefault="008822F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Simplified Arabic Fixed">
    <w:charset w:val="B2"/>
    <w:family w:val="modern"/>
    <w:pitch w:val="fixed"/>
    <w:sig w:usb0="00002003" w:usb1="00000000" w:usb2="00000008" w:usb3="00000000" w:csb0="00000041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Tahoma">
    <w:altName w:val="Tahoma"/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altName w:val="Cambria"/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ill Sans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279203" w14:textId="77777777" w:rsidR="00E24D3F" w:rsidRDefault="0055007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hanging="1077"/>
      <w:jc w:val="center"/>
      <w:rPr>
        <w:rFonts w:ascii="Gill Sans" w:eastAsia="Gill Sans" w:hAnsi="Gill Sans" w:cs="Gill Sans"/>
        <w:color w:val="000000"/>
        <w:sz w:val="18"/>
        <w:szCs w:val="18"/>
      </w:rPr>
    </w:pPr>
    <w:r>
      <w:rPr>
        <w:rFonts w:ascii="Gill Sans" w:eastAsia="Gill Sans" w:hAnsi="Gill Sans" w:cs="Gill Sans"/>
        <w:color w:val="000000"/>
        <w:sz w:val="18"/>
        <w:szCs w:val="18"/>
      </w:rPr>
      <w:t xml:space="preserve">Ministerstvo zdravotnictví </w:t>
    </w:r>
  </w:p>
  <w:p w14:paraId="02195FB3" w14:textId="39AF82FB" w:rsidR="00E24D3F" w:rsidRDefault="0055007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hanging="1077"/>
      <w:jc w:val="center"/>
      <w:rPr>
        <w:rFonts w:ascii="Gill Sans" w:eastAsia="Gill Sans" w:hAnsi="Gill Sans" w:cs="Gill Sans"/>
        <w:color w:val="000000"/>
        <w:sz w:val="18"/>
        <w:szCs w:val="18"/>
      </w:rPr>
    </w:pPr>
    <w:r>
      <w:rPr>
        <w:rFonts w:ascii="Gill Sans" w:eastAsia="Gill Sans" w:hAnsi="Gill Sans" w:cs="Gill Sans"/>
        <w:color w:val="000000"/>
        <w:sz w:val="18"/>
        <w:szCs w:val="18"/>
      </w:rPr>
      <w:t>Palackého náměstí 4, 128 0</w:t>
    </w:r>
    <w:r w:rsidR="0016363E">
      <w:rPr>
        <w:rFonts w:ascii="Gill Sans" w:eastAsia="Gill Sans" w:hAnsi="Gill Sans" w:cs="Gill Sans"/>
        <w:color w:val="000000"/>
        <w:sz w:val="18"/>
        <w:szCs w:val="18"/>
      </w:rPr>
      <w:t>0</w:t>
    </w:r>
    <w:r>
      <w:rPr>
        <w:rFonts w:ascii="Gill Sans" w:eastAsia="Gill Sans" w:hAnsi="Gill Sans" w:cs="Gill Sans"/>
        <w:color w:val="000000"/>
        <w:sz w:val="18"/>
        <w:szCs w:val="18"/>
      </w:rPr>
      <w:t xml:space="preserve"> Praha 2</w:t>
    </w:r>
  </w:p>
  <w:p w14:paraId="22790B01" w14:textId="7243643A" w:rsidR="00E24D3F" w:rsidRDefault="0055007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hanging="1077"/>
      <w:jc w:val="center"/>
      <w:rPr>
        <w:rFonts w:ascii="Gill Sans" w:eastAsia="Gill Sans" w:hAnsi="Gill Sans" w:cs="Gill Sans"/>
        <w:color w:val="000000"/>
        <w:sz w:val="18"/>
        <w:szCs w:val="18"/>
      </w:rPr>
    </w:pPr>
    <w:r>
      <w:rPr>
        <w:rFonts w:ascii="Gill Sans" w:eastAsia="Gill Sans" w:hAnsi="Gill Sans" w:cs="Gill Sans"/>
        <w:color w:val="000000"/>
        <w:sz w:val="18"/>
        <w:szCs w:val="18"/>
      </w:rPr>
      <w:t>tel./fax: +420 224 971 111, e-mail: mzcr@mz</w:t>
    </w:r>
    <w:r w:rsidR="0016363E">
      <w:rPr>
        <w:rFonts w:ascii="Gill Sans" w:eastAsia="Gill Sans" w:hAnsi="Gill Sans" w:cs="Gill Sans"/>
        <w:color w:val="000000"/>
        <w:sz w:val="18"/>
        <w:szCs w:val="18"/>
      </w:rPr>
      <w:t>d.gov</w:t>
    </w:r>
    <w:r>
      <w:rPr>
        <w:rFonts w:ascii="Gill Sans" w:eastAsia="Gill Sans" w:hAnsi="Gill Sans" w:cs="Gill Sans"/>
        <w:color w:val="000000"/>
        <w:sz w:val="18"/>
        <w:szCs w:val="18"/>
      </w:rPr>
      <w:t>.cz, www.mz</w:t>
    </w:r>
    <w:r w:rsidR="0016363E">
      <w:rPr>
        <w:rFonts w:ascii="Gill Sans" w:eastAsia="Gill Sans" w:hAnsi="Gill Sans" w:cs="Gill Sans"/>
        <w:color w:val="000000"/>
        <w:sz w:val="18"/>
        <w:szCs w:val="18"/>
      </w:rPr>
      <w:t>d.gov</w:t>
    </w:r>
    <w:r>
      <w:rPr>
        <w:rFonts w:ascii="Gill Sans" w:eastAsia="Gill Sans" w:hAnsi="Gill Sans" w:cs="Gill Sans"/>
        <w:color w:val="000000"/>
        <w:sz w:val="18"/>
        <w:szCs w:val="18"/>
      </w:rPr>
      <w:t>.cz</w:t>
    </w:r>
  </w:p>
  <w:p w14:paraId="18A7E8F4" w14:textId="77777777" w:rsidR="00E24D3F" w:rsidRDefault="00E24D3F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1077" w:hanging="1077"/>
      <w:jc w:val="center"/>
      <w:rPr>
        <w:rFonts w:ascii="Gill Sans" w:eastAsia="Gill Sans" w:hAnsi="Gill Sans" w:cs="Gill Sans"/>
        <w:color w:val="000000"/>
        <w:sz w:val="18"/>
        <w:szCs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2A791B" w14:textId="77777777" w:rsidR="00E24D3F" w:rsidRDefault="00E24D3F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hanging="1077"/>
      <w:jc w:val="center"/>
      <w:rPr>
        <w:rFonts w:ascii="Gill Sans" w:eastAsia="Gill Sans" w:hAnsi="Gill Sans" w:cs="Gill Sans"/>
        <w:color w:val="000000"/>
        <w:sz w:val="18"/>
        <w:szCs w:val="18"/>
      </w:rPr>
    </w:pPr>
  </w:p>
  <w:tbl>
    <w:tblPr>
      <w:tblStyle w:val="a5"/>
      <w:tblW w:w="9655" w:type="dxa"/>
      <w:tblInd w:w="0" w:type="dxa"/>
      <w:tblLayout w:type="fixed"/>
      <w:tblLook w:val="0000" w:firstRow="0" w:lastRow="0" w:firstColumn="0" w:lastColumn="0" w:noHBand="0" w:noVBand="0"/>
    </w:tblPr>
    <w:tblGrid>
      <w:gridCol w:w="2901"/>
      <w:gridCol w:w="3502"/>
      <w:gridCol w:w="3252"/>
    </w:tblGrid>
    <w:tr w:rsidR="00E24D3F" w14:paraId="05B13C2A" w14:textId="77777777">
      <w:trPr>
        <w:trHeight w:val="480"/>
      </w:trPr>
      <w:tc>
        <w:tcPr>
          <w:tcW w:w="2901" w:type="dxa"/>
        </w:tcPr>
        <w:p w14:paraId="2474D302" w14:textId="77777777" w:rsidR="00E24D3F" w:rsidRDefault="0055007B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spacing w:line="240" w:lineRule="auto"/>
            <w:ind w:left="1247" w:hanging="1247"/>
            <w:jc w:val="center"/>
            <w:rPr>
              <w:rFonts w:ascii="Gill Sans" w:eastAsia="Gill Sans" w:hAnsi="Gill Sans" w:cs="Gill Sans"/>
              <w:color w:val="000000"/>
              <w:sz w:val="18"/>
              <w:szCs w:val="18"/>
            </w:rPr>
          </w:pPr>
          <w:r>
            <w:rPr>
              <w:rFonts w:ascii="Gill Sans" w:eastAsia="Gill Sans" w:hAnsi="Gill Sans" w:cs="Gill Sans"/>
              <w:color w:val="000000"/>
              <w:sz w:val="18"/>
              <w:szCs w:val="18"/>
            </w:rPr>
            <w:t xml:space="preserve">Číslo verze: 1.0 </w:t>
          </w:r>
        </w:p>
      </w:tc>
      <w:tc>
        <w:tcPr>
          <w:tcW w:w="3502" w:type="dxa"/>
        </w:tcPr>
        <w:p w14:paraId="30CFB12B" w14:textId="77777777" w:rsidR="00E24D3F" w:rsidRDefault="0055007B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spacing w:line="240" w:lineRule="auto"/>
            <w:ind w:left="1210" w:hanging="1247"/>
            <w:jc w:val="center"/>
            <w:rPr>
              <w:rFonts w:ascii="Gill Sans" w:eastAsia="Gill Sans" w:hAnsi="Gill Sans" w:cs="Gill Sans"/>
              <w:smallCaps/>
              <w:color w:val="000000"/>
              <w:sz w:val="18"/>
              <w:szCs w:val="18"/>
            </w:rPr>
          </w:pPr>
          <w:r>
            <w:rPr>
              <w:rFonts w:ascii="Gill Sans" w:eastAsia="Gill Sans" w:hAnsi="Gill Sans" w:cs="Gill Sans"/>
              <w:color w:val="000000"/>
              <w:sz w:val="18"/>
              <w:szCs w:val="18"/>
            </w:rPr>
            <w:t>Platnost od: 10. 10. 2018</w:t>
          </w:r>
        </w:p>
      </w:tc>
      <w:tc>
        <w:tcPr>
          <w:tcW w:w="3252" w:type="dxa"/>
        </w:tcPr>
        <w:p w14:paraId="2ACC965D" w14:textId="77777777" w:rsidR="00E24D3F" w:rsidRDefault="00E24D3F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spacing w:line="240" w:lineRule="auto"/>
            <w:ind w:left="1247" w:hanging="1247"/>
            <w:jc w:val="right"/>
            <w:rPr>
              <w:rFonts w:ascii="Gill Sans" w:eastAsia="Gill Sans" w:hAnsi="Gill Sans" w:cs="Gill Sans"/>
              <w:color w:val="000000"/>
              <w:sz w:val="18"/>
              <w:szCs w:val="18"/>
            </w:rPr>
          </w:pPr>
        </w:p>
      </w:tc>
    </w:tr>
  </w:tbl>
  <w:p w14:paraId="7B5DCA95" w14:textId="77777777" w:rsidR="00E24D3F" w:rsidRDefault="00E24D3F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hanging="1077"/>
      <w:jc w:val="center"/>
      <w:rPr>
        <w:rFonts w:ascii="Gill Sans" w:eastAsia="Gill Sans" w:hAnsi="Gill Sans" w:cs="Gill Sans"/>
        <w:color w:val="000000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AA129A" w14:textId="77777777" w:rsidR="008822FF" w:rsidRDefault="008822FF">
      <w:pPr>
        <w:spacing w:line="240" w:lineRule="auto"/>
      </w:pPr>
      <w:r>
        <w:separator/>
      </w:r>
    </w:p>
  </w:footnote>
  <w:footnote w:type="continuationSeparator" w:id="0">
    <w:p w14:paraId="330FC1FE" w14:textId="77777777" w:rsidR="008822FF" w:rsidRDefault="008822FF">
      <w:pPr>
        <w:spacing w:line="240" w:lineRule="auto"/>
      </w:pPr>
      <w:r>
        <w:continuationSeparator/>
      </w:r>
    </w:p>
  </w:footnote>
  <w:footnote w:id="1">
    <w:p w14:paraId="0D9FAE1B" w14:textId="5DD8E897" w:rsidR="00E50259" w:rsidRDefault="00E50259" w:rsidP="004A3B35">
      <w:pPr>
        <w:pStyle w:val="Textpoznpodarou"/>
        <w:rPr>
          <w:rFonts w:ascii="Times New Roman" w:hAnsi="Times New Roman" w:cs="Times New Roman"/>
          <w:sz w:val="16"/>
          <w:szCs w:val="16"/>
        </w:rPr>
      </w:pPr>
      <w:r w:rsidRPr="00C875B8">
        <w:rPr>
          <w:rStyle w:val="Znakapoznpodarou"/>
          <w:rFonts w:ascii="Times New Roman" w:hAnsi="Times New Roman" w:cs="Times New Roman"/>
          <w:sz w:val="16"/>
          <w:szCs w:val="16"/>
        </w:rPr>
        <w:footnoteRef/>
      </w:r>
      <w:r w:rsidRPr="00C875B8">
        <w:rPr>
          <w:rFonts w:ascii="Times New Roman" w:hAnsi="Times New Roman" w:cs="Times New Roman"/>
          <w:sz w:val="16"/>
          <w:szCs w:val="16"/>
        </w:rPr>
        <w:t xml:space="preserve"> </w:t>
      </w:r>
      <w:r>
        <w:rPr>
          <w:rFonts w:ascii="Times New Roman" w:hAnsi="Times New Roman" w:cs="Times New Roman"/>
          <w:sz w:val="16"/>
          <w:szCs w:val="16"/>
        </w:rPr>
        <w:t>T</w:t>
      </w:r>
      <w:r w:rsidRPr="00C875B8">
        <w:rPr>
          <w:rFonts w:ascii="Times New Roman" w:hAnsi="Times New Roman" w:cs="Times New Roman"/>
          <w:sz w:val="16"/>
          <w:szCs w:val="16"/>
        </w:rPr>
        <w:t xml:space="preserve">j. z prostředků státního rozpočtu na předfinancování výdajů, které mají být kryty prostředky z Národního fondu (§ 44 odst. 2 písm. e) </w:t>
      </w:r>
      <w:r>
        <w:rPr>
          <w:rFonts w:ascii="Times New Roman" w:hAnsi="Times New Roman" w:cs="Times New Roman"/>
          <w:sz w:val="16"/>
          <w:szCs w:val="16"/>
        </w:rPr>
        <w:t>zákona č. 218/2000 Sb.</w:t>
      </w:r>
      <w:r w:rsidR="004A3B35">
        <w:rPr>
          <w:rFonts w:ascii="Times New Roman" w:hAnsi="Times New Roman" w:cs="Times New Roman"/>
          <w:sz w:val="16"/>
          <w:szCs w:val="16"/>
        </w:rPr>
        <w:t xml:space="preserve">, </w:t>
      </w:r>
      <w:r w:rsidR="004A3B35" w:rsidRPr="004A3B35">
        <w:rPr>
          <w:rFonts w:ascii="Times New Roman" w:hAnsi="Times New Roman" w:cs="Times New Roman"/>
          <w:sz w:val="16"/>
          <w:szCs w:val="16"/>
        </w:rPr>
        <w:t>o rozpočtových pravidlech a o změně některých souvisejících zákonů</w:t>
      </w:r>
      <w:r w:rsidR="004A3B35">
        <w:rPr>
          <w:rFonts w:ascii="Times New Roman" w:hAnsi="Times New Roman" w:cs="Times New Roman"/>
          <w:sz w:val="16"/>
          <w:szCs w:val="16"/>
        </w:rPr>
        <w:t xml:space="preserve"> </w:t>
      </w:r>
      <w:r w:rsidR="004A3B35" w:rsidRPr="004A3B35">
        <w:rPr>
          <w:rFonts w:ascii="Times New Roman" w:hAnsi="Times New Roman" w:cs="Times New Roman"/>
          <w:sz w:val="16"/>
          <w:szCs w:val="16"/>
        </w:rPr>
        <w:t>(rozpočtová pravidla)</w:t>
      </w:r>
      <w:r w:rsidR="004A3B35">
        <w:rPr>
          <w:rFonts w:ascii="Times New Roman" w:hAnsi="Times New Roman" w:cs="Times New Roman"/>
          <w:sz w:val="16"/>
          <w:szCs w:val="16"/>
        </w:rPr>
        <w:t>, ve znění pozdějších předpisů</w:t>
      </w:r>
      <w:r w:rsidRPr="00C875B8">
        <w:rPr>
          <w:rFonts w:ascii="Times New Roman" w:hAnsi="Times New Roman" w:cs="Times New Roman"/>
          <w:sz w:val="16"/>
          <w:szCs w:val="16"/>
        </w:rPr>
        <w:t>)</w:t>
      </w:r>
      <w:r>
        <w:rPr>
          <w:rFonts w:ascii="Times New Roman" w:hAnsi="Times New Roman" w:cs="Times New Roman"/>
          <w:sz w:val="16"/>
          <w:szCs w:val="16"/>
        </w:rPr>
        <w:t>.</w:t>
      </w:r>
    </w:p>
    <w:p w14:paraId="41E6EBB2" w14:textId="77777777" w:rsidR="00E50259" w:rsidRPr="00C875B8" w:rsidRDefault="00E50259" w:rsidP="00E50259">
      <w:pPr>
        <w:pStyle w:val="Textpoznpodarou"/>
        <w:rPr>
          <w:rFonts w:ascii="Times New Roman" w:hAnsi="Times New Roman" w:cs="Times New Roman"/>
          <w:sz w:val="16"/>
          <w:szCs w:val="16"/>
        </w:rPr>
      </w:pPr>
    </w:p>
  </w:footnote>
  <w:footnote w:id="2">
    <w:p w14:paraId="52ECD3BF" w14:textId="50DCAC68" w:rsidR="00E50259" w:rsidRDefault="00E50259" w:rsidP="00E50259">
      <w:pPr>
        <w:pStyle w:val="Textpoznpodarou"/>
      </w:pPr>
      <w:r w:rsidRPr="00C875B8">
        <w:rPr>
          <w:rStyle w:val="Znakapoznpodarou"/>
          <w:rFonts w:ascii="Times New Roman" w:hAnsi="Times New Roman" w:cs="Times New Roman"/>
          <w:sz w:val="16"/>
          <w:szCs w:val="16"/>
        </w:rPr>
        <w:footnoteRef/>
      </w:r>
      <w:r w:rsidRPr="00C875B8">
        <w:rPr>
          <w:rFonts w:ascii="Times New Roman" w:hAnsi="Times New Roman" w:cs="Times New Roman"/>
          <w:sz w:val="16"/>
          <w:szCs w:val="16"/>
        </w:rPr>
        <w:t xml:space="preserve"> </w:t>
      </w:r>
      <w:r>
        <w:rPr>
          <w:rFonts w:ascii="Times New Roman" w:hAnsi="Times New Roman" w:cs="Times New Roman"/>
          <w:sz w:val="16"/>
          <w:szCs w:val="16"/>
        </w:rPr>
        <w:t>T</w:t>
      </w:r>
      <w:r w:rsidRPr="00C875B8">
        <w:rPr>
          <w:rFonts w:ascii="Times New Roman" w:hAnsi="Times New Roman" w:cs="Times New Roman"/>
          <w:sz w:val="16"/>
          <w:szCs w:val="16"/>
        </w:rPr>
        <w:t>j. ostatní prostředky státního rozpočtu na část národního spolufinancování (§ 44 odst. 2 písm. j)</w:t>
      </w:r>
      <w:r w:rsidR="004A3B35">
        <w:rPr>
          <w:rFonts w:ascii="Times New Roman" w:hAnsi="Times New Roman" w:cs="Times New Roman"/>
          <w:sz w:val="16"/>
          <w:szCs w:val="16"/>
        </w:rPr>
        <w:t xml:space="preserve"> zákona č. 218/2000 Sb., </w:t>
      </w:r>
      <w:r w:rsidR="004A3B35" w:rsidRPr="004A3B35">
        <w:rPr>
          <w:rFonts w:ascii="Times New Roman" w:hAnsi="Times New Roman" w:cs="Times New Roman"/>
          <w:sz w:val="16"/>
          <w:szCs w:val="16"/>
        </w:rPr>
        <w:t>o rozpočtových pravidlech a o změně některých souvisejících zákonů</w:t>
      </w:r>
      <w:r w:rsidR="004A3B35">
        <w:rPr>
          <w:rFonts w:ascii="Times New Roman" w:hAnsi="Times New Roman" w:cs="Times New Roman"/>
          <w:sz w:val="16"/>
          <w:szCs w:val="16"/>
        </w:rPr>
        <w:t xml:space="preserve"> </w:t>
      </w:r>
      <w:r w:rsidR="004A3B35" w:rsidRPr="004A3B35">
        <w:rPr>
          <w:rFonts w:ascii="Times New Roman" w:hAnsi="Times New Roman" w:cs="Times New Roman"/>
          <w:sz w:val="16"/>
          <w:szCs w:val="16"/>
        </w:rPr>
        <w:t>(rozpočtová pravidla)</w:t>
      </w:r>
      <w:r w:rsidR="004A3B35">
        <w:rPr>
          <w:rFonts w:ascii="Times New Roman" w:hAnsi="Times New Roman" w:cs="Times New Roman"/>
          <w:sz w:val="16"/>
          <w:szCs w:val="16"/>
        </w:rPr>
        <w:t>, ve znění pozdějších předpisů</w:t>
      </w:r>
      <w:r w:rsidRPr="00C875B8">
        <w:rPr>
          <w:rFonts w:ascii="Times New Roman" w:hAnsi="Times New Roman" w:cs="Times New Roman"/>
          <w:sz w:val="16"/>
          <w:szCs w:val="16"/>
        </w:rPr>
        <w:t>)</w:t>
      </w:r>
      <w:r>
        <w:rPr>
          <w:rFonts w:ascii="Times New Roman" w:hAnsi="Times New Roman" w:cs="Times New Roman"/>
          <w:sz w:val="16"/>
          <w:szCs w:val="16"/>
        </w:rPr>
        <w:t>.</w:t>
      </w:r>
    </w:p>
  </w:footnote>
  <w:footnote w:id="3">
    <w:p w14:paraId="5CD8CAE8" w14:textId="77777777" w:rsidR="00EE2CCB" w:rsidRPr="00F40C57" w:rsidRDefault="00EE2CCB" w:rsidP="00EE2CCB">
      <w:pPr>
        <w:pStyle w:val="Textpoznpodarou"/>
        <w:rPr>
          <w:sz w:val="16"/>
          <w:szCs w:val="16"/>
        </w:rPr>
      </w:pPr>
      <w:r w:rsidRPr="00F40C57">
        <w:rPr>
          <w:rFonts w:ascii="Times New Roman" w:eastAsia="Times New Roman" w:hAnsi="Times New Roman" w:cs="Times New Roman"/>
          <w:color w:val="000000"/>
          <w:sz w:val="16"/>
          <w:szCs w:val="16"/>
          <w:vertAlign w:val="superscript"/>
        </w:rPr>
        <w:footnoteRef/>
      </w:r>
      <w:r w:rsidRPr="00F40C57">
        <w:rPr>
          <w:rFonts w:ascii="Times New Roman" w:eastAsia="Times New Roman" w:hAnsi="Times New Roman" w:cs="Times New Roman"/>
          <w:color w:val="000000"/>
          <w:sz w:val="16"/>
          <w:szCs w:val="16"/>
        </w:rPr>
        <w:t xml:space="preserve"> O vydání nové revize uvědomí Poskytovatel dotace Příjemce bez zbytečného odkladu elektronickou formou na kontaktní mailovou adresu Příjemce.</w:t>
      </w:r>
    </w:p>
  </w:footnote>
  <w:footnote w:id="4">
    <w:p w14:paraId="03ECFBDA" w14:textId="663A68D2" w:rsidR="00EE2CCB" w:rsidRDefault="00EE2CCB" w:rsidP="00EE2CC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20"/>
          <w:szCs w:val="20"/>
        </w:rPr>
      </w:pPr>
      <w:r w:rsidRPr="00F40C57">
        <w:rPr>
          <w:sz w:val="16"/>
          <w:szCs w:val="16"/>
          <w:vertAlign w:val="superscript"/>
        </w:rPr>
        <w:footnoteRef/>
      </w:r>
      <w:r>
        <w:rPr>
          <w:color w:val="000000"/>
          <w:sz w:val="20"/>
          <w:szCs w:val="20"/>
        </w:rPr>
        <w:t xml:space="preserve"> </w:t>
      </w:r>
      <w:r w:rsidRPr="006D6B7F">
        <w:rPr>
          <w:rFonts w:ascii="Times New Roman" w:eastAsia="Times New Roman" w:hAnsi="Times New Roman" w:cs="Times New Roman"/>
          <w:color w:val="000000"/>
          <w:sz w:val="16"/>
          <w:szCs w:val="16"/>
        </w:rPr>
        <w:t xml:space="preserve">§ 44a odstavec 11 </w:t>
      </w:r>
      <w:r w:rsidR="00BB0F50">
        <w:rPr>
          <w:rFonts w:ascii="Times New Roman" w:eastAsia="Times New Roman" w:hAnsi="Times New Roman" w:cs="Times New Roman"/>
          <w:color w:val="000000"/>
          <w:sz w:val="16"/>
          <w:szCs w:val="16"/>
        </w:rPr>
        <w:t>r</w:t>
      </w:r>
      <w:r w:rsidRPr="006D6B7F">
        <w:rPr>
          <w:rFonts w:ascii="Times New Roman" w:eastAsia="Times New Roman" w:hAnsi="Times New Roman" w:cs="Times New Roman"/>
          <w:color w:val="000000"/>
          <w:sz w:val="16"/>
          <w:szCs w:val="16"/>
        </w:rPr>
        <w:t xml:space="preserve">ozpočtových pravidel stanovuje, že odvod a penále lze vyměřit do 10 let od 1. ledna roku následujícího po roce, v němž došlo k porušení rozpočtové kázně. Po tuto dobu by měly být dokumenty archivovány. Pokud Příjemce neprokáže, jak byly prostředky použity, je to považováno za neoprávněné použití peněžních prostředků dle § 3 písm. e) </w:t>
      </w:r>
      <w:r w:rsidR="00BB0F50">
        <w:rPr>
          <w:rFonts w:ascii="Times New Roman" w:eastAsia="Times New Roman" w:hAnsi="Times New Roman" w:cs="Times New Roman"/>
          <w:color w:val="000000"/>
          <w:sz w:val="16"/>
          <w:szCs w:val="16"/>
        </w:rPr>
        <w:t>r</w:t>
      </w:r>
      <w:r w:rsidRPr="006D6B7F">
        <w:rPr>
          <w:rFonts w:ascii="Times New Roman" w:eastAsia="Times New Roman" w:hAnsi="Times New Roman" w:cs="Times New Roman"/>
          <w:color w:val="000000"/>
          <w:sz w:val="16"/>
          <w:szCs w:val="16"/>
        </w:rPr>
        <w:t>ozpočtových pravidel.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9A365C" w14:textId="14EA7797" w:rsidR="00E24D3F" w:rsidRDefault="00A33160" w:rsidP="00A33160">
    <w:pPr>
      <w:pBdr>
        <w:top w:val="nil"/>
        <w:left w:val="nil"/>
        <w:bottom w:val="nil"/>
        <w:right w:val="nil"/>
        <w:between w:val="nil"/>
      </w:pBdr>
      <w:tabs>
        <w:tab w:val="center" w:pos="4309"/>
      </w:tabs>
      <w:spacing w:line="240" w:lineRule="auto"/>
      <w:ind w:hanging="1247"/>
      <w:jc w:val="left"/>
      <w:rPr>
        <w:rFonts w:ascii="Gill Sans" w:eastAsia="Gill Sans" w:hAnsi="Gill Sans" w:cs="Gill Sans"/>
        <w:color w:val="000000"/>
        <w:sz w:val="18"/>
        <w:szCs w:val="18"/>
      </w:rPr>
    </w:pPr>
    <w:r>
      <w:rPr>
        <w:noProof/>
      </w:rPr>
      <w:drawing>
        <wp:anchor distT="0" distB="0" distL="114300" distR="114300" simplePos="0" relativeHeight="251660288" behindDoc="0" locked="0" layoutInCell="1" allowOverlap="1" wp14:anchorId="67C070DD" wp14:editId="5CB6C772">
          <wp:simplePos x="0" y="0"/>
          <wp:positionH relativeFrom="column">
            <wp:posOffset>3455670</wp:posOffset>
          </wp:positionH>
          <wp:positionV relativeFrom="paragraph">
            <wp:posOffset>-283210</wp:posOffset>
          </wp:positionV>
          <wp:extent cx="2428875" cy="504825"/>
          <wp:effectExtent l="0" t="0" r="9525" b="9525"/>
          <wp:wrapSquare wrapText="bothSides"/>
          <wp:docPr id="7" name="Obrázek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28875" cy="504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0240E3B" w14:textId="77777777" w:rsidR="00E24D3F" w:rsidRDefault="00E24D3F">
    <w:pPr>
      <w:pBdr>
        <w:top w:val="nil"/>
        <w:left w:val="nil"/>
        <w:bottom w:val="nil"/>
        <w:right w:val="nil"/>
        <w:between w:val="nil"/>
      </w:pBdr>
      <w:tabs>
        <w:tab w:val="center" w:pos="4309"/>
      </w:tabs>
      <w:spacing w:line="240" w:lineRule="auto"/>
      <w:ind w:hanging="1247"/>
      <w:rPr>
        <w:rFonts w:ascii="Gill Sans" w:eastAsia="Gill Sans" w:hAnsi="Gill Sans" w:cs="Gill Sans"/>
        <w:color w:val="000000"/>
        <w:sz w:val="18"/>
        <w:szCs w:val="18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B2EF79" w14:textId="77777777" w:rsidR="00A05F72" w:rsidRDefault="00A05F72">
    <w:pPr>
      <w:pStyle w:val="Zhlav"/>
    </w:pPr>
    <w:r>
      <w:rPr>
        <w:noProof/>
      </w:rPr>
      <w:drawing>
        <wp:anchor distT="0" distB="0" distL="114300" distR="114300" simplePos="0" relativeHeight="251658240" behindDoc="0" locked="0" layoutInCell="1" allowOverlap="1" wp14:anchorId="0C837592" wp14:editId="2A42070E">
          <wp:simplePos x="0" y="0"/>
          <wp:positionH relativeFrom="column">
            <wp:posOffset>3362960</wp:posOffset>
          </wp:positionH>
          <wp:positionV relativeFrom="paragraph">
            <wp:posOffset>4445</wp:posOffset>
          </wp:positionV>
          <wp:extent cx="2428875" cy="504825"/>
          <wp:effectExtent l="0" t="0" r="9525" b="9525"/>
          <wp:wrapSquare wrapText="bothSides"/>
          <wp:docPr id="2" name="Obráze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28875" cy="504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inline distT="0" distB="0" distL="0" distR="0" wp14:anchorId="42157396" wp14:editId="4C00109E">
          <wp:extent cx="2191844" cy="451262"/>
          <wp:effectExtent l="0" t="0" r="0" b="6350"/>
          <wp:docPr id="3" name="Obráze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97553" cy="452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</w:t>
    </w:r>
  </w:p>
  <w:p w14:paraId="4399C7E7" w14:textId="77777777" w:rsidR="00E24D3F" w:rsidRDefault="00A05F72" w:rsidP="00A05F72">
    <w:pPr>
      <w:pBdr>
        <w:top w:val="nil"/>
        <w:left w:val="nil"/>
        <w:bottom w:val="nil"/>
        <w:right w:val="nil"/>
        <w:between w:val="nil"/>
      </w:pBdr>
      <w:tabs>
        <w:tab w:val="left" w:pos="2095"/>
        <w:tab w:val="center" w:pos="4536"/>
        <w:tab w:val="right" w:pos="9072"/>
      </w:tabs>
      <w:spacing w:line="240" w:lineRule="auto"/>
      <w:ind w:left="1247" w:hanging="1247"/>
      <w:rPr>
        <w:rFonts w:ascii="Gill Sans" w:eastAsia="Gill Sans" w:hAnsi="Gill Sans" w:cs="Gill Sans"/>
        <w:color w:val="000000"/>
        <w:sz w:val="18"/>
        <w:szCs w:val="18"/>
      </w:rPr>
    </w:pPr>
    <w:r>
      <w:rPr>
        <w:rFonts w:ascii="Gill Sans" w:eastAsia="Gill Sans" w:hAnsi="Gill Sans" w:cs="Gill Sans"/>
        <w:color w:val="000000"/>
        <w:sz w:val="18"/>
        <w:szCs w:val="18"/>
      </w:rPr>
      <w:tab/>
    </w:r>
    <w:r>
      <w:rPr>
        <w:rFonts w:ascii="Gill Sans" w:eastAsia="Gill Sans" w:hAnsi="Gill Sans" w:cs="Gill Sans"/>
        <w:color w:val="000000"/>
        <w:sz w:val="18"/>
        <w:szCs w:val="18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51438B"/>
    <w:multiLevelType w:val="multilevel"/>
    <w:tmpl w:val="6E18158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6.%2"/>
      <w:lvlJc w:val="left"/>
      <w:pPr>
        <w:ind w:left="360" w:hanging="360"/>
      </w:pPr>
      <w:rPr>
        <w:rFonts w:ascii="Times New Roman" w:hAnsi="Times New Roman" w:cs="Times New Roman" w:hint="default"/>
        <w:b/>
        <w:highlight w:val="white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1" w15:restartNumberingAfterBreak="0">
    <w:nsid w:val="02954518"/>
    <w:multiLevelType w:val="multilevel"/>
    <w:tmpl w:val="E3A496DC"/>
    <w:lvl w:ilvl="0">
      <w:start w:val="1"/>
      <w:numFmt w:val="decimal"/>
      <w:lvlText w:val="%1."/>
      <w:lvlJc w:val="left"/>
      <w:pPr>
        <w:ind w:left="360" w:hanging="360"/>
      </w:pPr>
      <w:rPr>
        <w:sz w:val="22"/>
        <w:szCs w:val="22"/>
      </w:rPr>
    </w:lvl>
    <w:lvl w:ilvl="1">
      <w:start w:val="1"/>
      <w:numFmt w:val="decimal"/>
      <w:lvlText w:val="%1.%2."/>
      <w:lvlJc w:val="left"/>
      <w:pPr>
        <w:ind w:left="720" w:hanging="720"/>
      </w:pPr>
    </w:lvl>
    <w:lvl w:ilvl="2">
      <w:start w:val="1"/>
      <w:numFmt w:val="lowerLetter"/>
      <w:lvlText w:val="%3)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2" w15:restartNumberingAfterBreak="0">
    <w:nsid w:val="06AF1FE7"/>
    <w:multiLevelType w:val="multilevel"/>
    <w:tmpl w:val="2C5E9C84"/>
    <w:lvl w:ilvl="0">
      <w:start w:val="1"/>
      <w:numFmt w:val="decimal"/>
      <w:lvlText w:val="%1."/>
      <w:lvlJc w:val="left"/>
      <w:pPr>
        <w:ind w:left="360" w:hanging="360"/>
      </w:pPr>
      <w:rPr>
        <w:sz w:val="22"/>
        <w:szCs w:val="22"/>
      </w:rPr>
    </w:lvl>
    <w:lvl w:ilvl="1">
      <w:start w:val="1"/>
      <w:numFmt w:val="decimal"/>
      <w:lvlText w:val="%1.%2."/>
      <w:lvlJc w:val="left"/>
      <w:pPr>
        <w:ind w:left="720" w:hanging="720"/>
      </w:pPr>
    </w:lvl>
    <w:lvl w:ilvl="2">
      <w:start w:val="1"/>
      <w:numFmt w:val="lowerLetter"/>
      <w:lvlText w:val="%3)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3" w15:restartNumberingAfterBreak="0">
    <w:nsid w:val="129470C9"/>
    <w:multiLevelType w:val="multilevel"/>
    <w:tmpl w:val="289E7EC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9.%2"/>
      <w:lvlJc w:val="left"/>
      <w:pPr>
        <w:ind w:left="360" w:hanging="360"/>
      </w:pPr>
      <w:rPr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b/>
      </w:rPr>
    </w:lvl>
  </w:abstractNum>
  <w:abstractNum w:abstractNumId="4" w15:restartNumberingAfterBreak="0">
    <w:nsid w:val="14FA6853"/>
    <w:multiLevelType w:val="multilevel"/>
    <w:tmpl w:val="8E327DF0"/>
    <w:lvl w:ilvl="0">
      <w:start w:val="1"/>
      <w:numFmt w:val="decimal"/>
      <w:lvlText w:val="%1."/>
      <w:lvlJc w:val="left"/>
      <w:pPr>
        <w:ind w:left="360" w:hanging="360"/>
      </w:pPr>
      <w:rPr>
        <w:sz w:val="22"/>
        <w:szCs w:val="22"/>
      </w:rPr>
    </w:lvl>
    <w:lvl w:ilvl="1">
      <w:start w:val="1"/>
      <w:numFmt w:val="decimal"/>
      <w:isLgl/>
      <w:lvlText w:val="%1.%2."/>
      <w:lvlJc w:val="left"/>
      <w:pPr>
        <w:ind w:left="720" w:hanging="720"/>
      </w:pPr>
    </w:lvl>
    <w:lvl w:ilvl="2">
      <w:start w:val="1"/>
      <w:numFmt w:val="lowerLetter"/>
      <w:lvlText w:val="%3)"/>
      <w:lvlJc w:val="left"/>
      <w:pPr>
        <w:ind w:left="720" w:hanging="720"/>
      </w:pPr>
    </w:lvl>
    <w:lvl w:ilvl="3">
      <w:start w:val="1"/>
      <w:numFmt w:val="decimal"/>
      <w:isLgl/>
      <w:lvlText w:val="%1.%2.%3.%4."/>
      <w:lvlJc w:val="left"/>
      <w:pPr>
        <w:ind w:left="1080" w:hanging="1080"/>
      </w:pPr>
    </w:lvl>
    <w:lvl w:ilvl="4">
      <w:start w:val="1"/>
      <w:numFmt w:val="decimal"/>
      <w:isLgl/>
      <w:lvlText w:val="%1.%2.%3.%4.%5."/>
      <w:lvlJc w:val="left"/>
      <w:pPr>
        <w:ind w:left="1080" w:hanging="1080"/>
      </w:pPr>
    </w:lvl>
    <w:lvl w:ilvl="5">
      <w:start w:val="1"/>
      <w:numFmt w:val="decimal"/>
      <w:isLgl/>
      <w:lvlText w:val="%1.%2.%3.%4.%5.%6."/>
      <w:lvlJc w:val="left"/>
      <w:pPr>
        <w:ind w:left="1440" w:hanging="1440"/>
      </w:pPr>
    </w:lvl>
    <w:lvl w:ilvl="6">
      <w:start w:val="1"/>
      <w:numFmt w:val="decimal"/>
      <w:isLgl/>
      <w:lvlText w:val="%1.%2.%3.%4.%5.%6.%7."/>
      <w:lvlJc w:val="left"/>
      <w:pPr>
        <w:ind w:left="1440" w:hanging="1440"/>
      </w:p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</w:lvl>
  </w:abstractNum>
  <w:abstractNum w:abstractNumId="5" w15:restartNumberingAfterBreak="0">
    <w:nsid w:val="1B96739F"/>
    <w:multiLevelType w:val="multilevel"/>
    <w:tmpl w:val="FBBE560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  <w:szCs w:val="22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1FB065C6"/>
    <w:multiLevelType w:val="hybridMultilevel"/>
    <w:tmpl w:val="57F2330A"/>
    <w:lvl w:ilvl="0" w:tplc="3CE8E44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55771F"/>
    <w:multiLevelType w:val="multilevel"/>
    <w:tmpl w:val="54A475AC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lowerLetter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B6923FA"/>
    <w:multiLevelType w:val="multilevel"/>
    <w:tmpl w:val="C1C2CE7C"/>
    <w:lvl w:ilvl="0">
      <w:start w:val="1"/>
      <w:numFmt w:val="decimal"/>
      <w:lvlText w:val="%1."/>
      <w:lvlJc w:val="left"/>
      <w:pPr>
        <w:ind w:left="360" w:hanging="360"/>
      </w:pPr>
      <w:rPr>
        <w:sz w:val="22"/>
        <w:szCs w:val="22"/>
      </w:rPr>
    </w:lvl>
    <w:lvl w:ilvl="1">
      <w:start w:val="1"/>
      <w:numFmt w:val="decimal"/>
      <w:lvlText w:val="%1.%2."/>
      <w:lvlJc w:val="left"/>
      <w:pPr>
        <w:ind w:left="720" w:hanging="720"/>
      </w:pPr>
    </w:lvl>
    <w:lvl w:ilvl="2">
      <w:start w:val="1"/>
      <w:numFmt w:val="lowerLetter"/>
      <w:lvlText w:val="%3)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9" w15:restartNumberingAfterBreak="0">
    <w:nsid w:val="324F44B5"/>
    <w:multiLevelType w:val="multilevel"/>
    <w:tmpl w:val="8E327DF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  <w:szCs w:val="22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339B0D86"/>
    <w:multiLevelType w:val="multilevel"/>
    <w:tmpl w:val="E0607792"/>
    <w:lvl w:ilvl="0">
      <w:start w:val="1"/>
      <w:numFmt w:val="bullet"/>
      <w:lvlText w:val="●"/>
      <w:lvlJc w:val="left"/>
      <w:pPr>
        <w:ind w:left="720" w:firstLine="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firstLine="0"/>
      </w:pPr>
      <w:rPr>
        <w:rFonts w:ascii="Simplified Arabic Fixed" w:eastAsia="Simplified Arabic Fixed" w:hAnsi="Simplified Arabic Fixed" w:cs="Simplified Arabic Fixed"/>
      </w:rPr>
    </w:lvl>
    <w:lvl w:ilvl="2">
      <w:start w:val="1"/>
      <w:numFmt w:val="bullet"/>
      <w:lvlText w:val="▪"/>
      <w:lvlJc w:val="left"/>
      <w:pPr>
        <w:ind w:left="1440" w:firstLine="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1800" w:firstLine="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2160" w:firstLine="0"/>
      </w:pPr>
      <w:rPr>
        <w:rFonts w:ascii="Simplified Arabic Fixed" w:eastAsia="Simplified Arabic Fixed" w:hAnsi="Simplified Arabic Fixed" w:cs="Simplified Arabic Fixed"/>
      </w:rPr>
    </w:lvl>
    <w:lvl w:ilvl="5">
      <w:start w:val="1"/>
      <w:numFmt w:val="bullet"/>
      <w:lvlText w:val="▪"/>
      <w:lvlJc w:val="left"/>
      <w:pPr>
        <w:ind w:left="2520" w:firstLine="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2880" w:firstLine="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3240" w:firstLine="0"/>
      </w:pPr>
      <w:rPr>
        <w:rFonts w:ascii="Simplified Arabic Fixed" w:eastAsia="Simplified Arabic Fixed" w:hAnsi="Simplified Arabic Fixed" w:cs="Simplified Arabic Fixed"/>
      </w:rPr>
    </w:lvl>
    <w:lvl w:ilvl="8">
      <w:start w:val="1"/>
      <w:numFmt w:val="bullet"/>
      <w:lvlText w:val="▪"/>
      <w:lvlJc w:val="left"/>
      <w:pPr>
        <w:ind w:left="3600" w:firstLine="0"/>
      </w:pPr>
      <w:rPr>
        <w:rFonts w:ascii="Noto Sans Symbols" w:eastAsia="Noto Sans Symbols" w:hAnsi="Noto Sans Symbols" w:cs="Noto Sans Symbols"/>
      </w:rPr>
    </w:lvl>
  </w:abstractNum>
  <w:abstractNum w:abstractNumId="11" w15:restartNumberingAfterBreak="0">
    <w:nsid w:val="3A145D2A"/>
    <w:multiLevelType w:val="hybridMultilevel"/>
    <w:tmpl w:val="D3DC5758"/>
    <w:lvl w:ilvl="0" w:tplc="2F8801DA">
      <w:start w:val="1"/>
      <w:numFmt w:val="lowerRoman"/>
      <w:lvlText w:val="%1."/>
      <w:lvlJc w:val="left"/>
      <w:pPr>
        <w:ind w:left="1069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A6B496E"/>
    <w:multiLevelType w:val="hybridMultilevel"/>
    <w:tmpl w:val="C3B45D7C"/>
    <w:lvl w:ilvl="0" w:tplc="FFFFFFFF">
      <w:start w:val="1"/>
      <w:numFmt w:val="lowerLetter"/>
      <w:lvlText w:val="%1)"/>
      <w:lvlJc w:val="left"/>
      <w:pPr>
        <w:ind w:left="720" w:hanging="360"/>
      </w:pPr>
      <w:rPr>
        <w:sz w:val="22"/>
        <w:szCs w:val="22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B6676DD"/>
    <w:multiLevelType w:val="hybridMultilevel"/>
    <w:tmpl w:val="EF1ED344"/>
    <w:lvl w:ilvl="0" w:tplc="FC529F5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0D86190"/>
    <w:multiLevelType w:val="multilevel"/>
    <w:tmpl w:val="2578CF74"/>
    <w:lvl w:ilvl="0">
      <w:start w:val="1"/>
      <w:numFmt w:val="bullet"/>
      <w:lvlText w:val="●"/>
      <w:lvlJc w:val="left"/>
      <w:pPr>
        <w:ind w:left="720" w:firstLine="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firstLine="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440" w:firstLine="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1800" w:firstLine="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2160" w:firstLine="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2520" w:firstLine="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2880" w:firstLine="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3240" w:firstLine="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3600" w:firstLine="0"/>
      </w:pPr>
      <w:rPr>
        <w:rFonts w:ascii="Noto Sans Symbols" w:eastAsia="Noto Sans Symbols" w:hAnsi="Noto Sans Symbols" w:cs="Noto Sans Symbols"/>
      </w:rPr>
    </w:lvl>
  </w:abstractNum>
  <w:abstractNum w:abstractNumId="15" w15:restartNumberingAfterBreak="0">
    <w:nsid w:val="412C7BE9"/>
    <w:multiLevelType w:val="multilevel"/>
    <w:tmpl w:val="DEC025A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4.%2"/>
      <w:lvlJc w:val="left"/>
      <w:pPr>
        <w:ind w:left="360" w:hanging="360"/>
      </w:pPr>
      <w:rPr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b/>
      </w:rPr>
    </w:lvl>
  </w:abstractNum>
  <w:abstractNum w:abstractNumId="16" w15:restartNumberingAfterBreak="0">
    <w:nsid w:val="48B8031B"/>
    <w:multiLevelType w:val="multilevel"/>
    <w:tmpl w:val="9938942C"/>
    <w:lvl w:ilvl="0">
      <w:start w:val="1"/>
      <w:numFmt w:val="decimal"/>
      <w:lvlText w:val="%1."/>
      <w:lvlJc w:val="left"/>
      <w:pPr>
        <w:ind w:left="360" w:hanging="360"/>
      </w:pPr>
      <w:rPr>
        <w:sz w:val="22"/>
        <w:szCs w:val="22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ascii="Times New Roman" w:hAnsi="Times New Roman" w:cs="Times New Roman"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b/>
      </w:rPr>
    </w:lvl>
    <w:lvl w:ilvl="3">
      <w:start w:val="1"/>
      <w:numFmt w:val="lowerLetter"/>
      <w:lvlText w:val="%4)"/>
      <w:lvlJc w:val="left"/>
      <w:pPr>
        <w:ind w:left="360" w:hanging="36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17" w15:restartNumberingAfterBreak="0">
    <w:nsid w:val="4D324BE8"/>
    <w:multiLevelType w:val="multilevel"/>
    <w:tmpl w:val="8794A4C6"/>
    <w:lvl w:ilvl="0">
      <w:start w:val="1"/>
      <w:numFmt w:val="lowerRoman"/>
      <w:lvlText w:val="%1."/>
      <w:lvlJc w:val="left"/>
      <w:pPr>
        <w:ind w:left="1069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F6108AA"/>
    <w:multiLevelType w:val="multilevel"/>
    <w:tmpl w:val="2E64293E"/>
    <w:lvl w:ilvl="0">
      <w:start w:val="1"/>
      <w:numFmt w:val="decimal"/>
      <w:lvlText w:val="%1)"/>
      <w:lvlJc w:val="left"/>
      <w:pPr>
        <w:ind w:left="360" w:hanging="360"/>
      </w:pPr>
      <w:rPr>
        <w:b w:val="0"/>
        <w:strike w:val="0"/>
      </w:rPr>
    </w:lvl>
    <w:lvl w:ilvl="1">
      <w:start w:val="1"/>
      <w:numFmt w:val="lowerLetter"/>
      <w:lvlText w:val="%2."/>
      <w:lvlJc w:val="left"/>
      <w:pPr>
        <w:ind w:left="1069" w:hanging="360"/>
      </w:pPr>
      <w:rPr>
        <w:b w:val="0"/>
      </w:r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)"/>
      <w:lvlJc w:val="left"/>
      <w:pPr>
        <w:ind w:left="3330" w:hanging="45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4F8E33DD"/>
    <w:multiLevelType w:val="multilevel"/>
    <w:tmpl w:val="382438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  <w:szCs w:val="22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/>
        <w:sz w:val="24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0" w15:restartNumberingAfterBreak="0">
    <w:nsid w:val="56780B59"/>
    <w:multiLevelType w:val="multilevel"/>
    <w:tmpl w:val="9D7042D2"/>
    <w:lvl w:ilvl="0">
      <w:start w:val="1"/>
      <w:numFmt w:val="decimal"/>
      <w:lvlText w:val="%1."/>
      <w:lvlJc w:val="left"/>
      <w:pPr>
        <w:ind w:left="360" w:hanging="360"/>
      </w:pPr>
      <w:rPr>
        <w:sz w:val="22"/>
        <w:szCs w:val="22"/>
      </w:rPr>
    </w:lvl>
    <w:lvl w:ilvl="1">
      <w:start w:val="1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21" w15:restartNumberingAfterBreak="0">
    <w:nsid w:val="57AC2272"/>
    <w:multiLevelType w:val="multilevel"/>
    <w:tmpl w:val="5100F7A2"/>
    <w:lvl w:ilvl="0">
      <w:start w:val="1"/>
      <w:numFmt w:val="decimal"/>
      <w:lvlText w:val="%1)"/>
      <w:lvlJc w:val="left"/>
      <w:pPr>
        <w:ind w:left="786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A11135E"/>
    <w:multiLevelType w:val="multilevel"/>
    <w:tmpl w:val="8B26B4A6"/>
    <w:lvl w:ilvl="0">
      <w:start w:val="1"/>
      <w:numFmt w:val="decimal"/>
      <w:lvlText w:val="%1."/>
      <w:lvlJc w:val="left"/>
      <w:pPr>
        <w:ind w:left="360" w:hanging="360"/>
      </w:pPr>
      <w:rPr>
        <w:sz w:val="22"/>
        <w:szCs w:val="22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ascii="Times New Roman" w:hAnsi="Times New Roman" w:cs="Times New Roman"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23" w15:restartNumberingAfterBreak="0">
    <w:nsid w:val="5A4126A1"/>
    <w:multiLevelType w:val="multilevel"/>
    <w:tmpl w:val="8E327DF0"/>
    <w:lvl w:ilvl="0">
      <w:start w:val="1"/>
      <w:numFmt w:val="decimal"/>
      <w:lvlText w:val="%1."/>
      <w:lvlJc w:val="left"/>
      <w:pPr>
        <w:ind w:left="360" w:hanging="360"/>
      </w:pPr>
      <w:rPr>
        <w:sz w:val="22"/>
        <w:szCs w:val="22"/>
      </w:rPr>
    </w:lvl>
    <w:lvl w:ilvl="1">
      <w:start w:val="1"/>
      <w:numFmt w:val="decimal"/>
      <w:isLgl/>
      <w:lvlText w:val="%1.%2."/>
      <w:lvlJc w:val="left"/>
      <w:pPr>
        <w:ind w:left="720" w:hanging="720"/>
      </w:pPr>
    </w:lvl>
    <w:lvl w:ilvl="2">
      <w:start w:val="1"/>
      <w:numFmt w:val="lowerLetter"/>
      <w:lvlText w:val="%3)"/>
      <w:lvlJc w:val="left"/>
      <w:pPr>
        <w:ind w:left="720" w:hanging="720"/>
      </w:pPr>
    </w:lvl>
    <w:lvl w:ilvl="3">
      <w:start w:val="1"/>
      <w:numFmt w:val="decimal"/>
      <w:isLgl/>
      <w:lvlText w:val="%1.%2.%3.%4."/>
      <w:lvlJc w:val="left"/>
      <w:pPr>
        <w:ind w:left="1080" w:hanging="1080"/>
      </w:pPr>
    </w:lvl>
    <w:lvl w:ilvl="4">
      <w:start w:val="1"/>
      <w:numFmt w:val="decimal"/>
      <w:isLgl/>
      <w:lvlText w:val="%1.%2.%3.%4.%5."/>
      <w:lvlJc w:val="left"/>
      <w:pPr>
        <w:ind w:left="1080" w:hanging="1080"/>
      </w:pPr>
    </w:lvl>
    <w:lvl w:ilvl="5">
      <w:start w:val="1"/>
      <w:numFmt w:val="decimal"/>
      <w:isLgl/>
      <w:lvlText w:val="%1.%2.%3.%4.%5.%6."/>
      <w:lvlJc w:val="left"/>
      <w:pPr>
        <w:ind w:left="1440" w:hanging="1440"/>
      </w:pPr>
    </w:lvl>
    <w:lvl w:ilvl="6">
      <w:start w:val="1"/>
      <w:numFmt w:val="decimal"/>
      <w:isLgl/>
      <w:lvlText w:val="%1.%2.%3.%4.%5.%6.%7."/>
      <w:lvlJc w:val="left"/>
      <w:pPr>
        <w:ind w:left="1440" w:hanging="1440"/>
      </w:p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</w:lvl>
  </w:abstractNum>
  <w:abstractNum w:abstractNumId="24" w15:restartNumberingAfterBreak="0">
    <w:nsid w:val="5D00078A"/>
    <w:multiLevelType w:val="multilevel"/>
    <w:tmpl w:val="BFD60DFE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6.%2"/>
      <w:lvlJc w:val="left"/>
      <w:pPr>
        <w:ind w:left="360" w:hanging="360"/>
      </w:pPr>
      <w:rPr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b/>
      </w:rPr>
    </w:lvl>
  </w:abstractNum>
  <w:abstractNum w:abstractNumId="25" w15:restartNumberingAfterBreak="0">
    <w:nsid w:val="600C787F"/>
    <w:multiLevelType w:val="multilevel"/>
    <w:tmpl w:val="DEC025A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4.%2"/>
      <w:lvlJc w:val="left"/>
      <w:pPr>
        <w:ind w:left="360" w:hanging="360"/>
      </w:pPr>
      <w:rPr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b/>
      </w:rPr>
    </w:lvl>
  </w:abstractNum>
  <w:abstractNum w:abstractNumId="26" w15:restartNumberingAfterBreak="0">
    <w:nsid w:val="622D1950"/>
    <w:multiLevelType w:val="multilevel"/>
    <w:tmpl w:val="8B26B4A6"/>
    <w:lvl w:ilvl="0">
      <w:start w:val="1"/>
      <w:numFmt w:val="decimal"/>
      <w:lvlText w:val="%1."/>
      <w:lvlJc w:val="left"/>
      <w:pPr>
        <w:ind w:left="360" w:hanging="360"/>
      </w:pPr>
      <w:rPr>
        <w:sz w:val="22"/>
        <w:szCs w:val="22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ascii="Times New Roman" w:hAnsi="Times New Roman" w:cs="Times New Roman"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27" w15:restartNumberingAfterBreak="0">
    <w:nsid w:val="641667D9"/>
    <w:multiLevelType w:val="multilevel"/>
    <w:tmpl w:val="DD7A2866"/>
    <w:lvl w:ilvl="0">
      <w:start w:val="1"/>
      <w:numFmt w:val="decimal"/>
      <w:lvlText w:val="%1."/>
      <w:lvlJc w:val="left"/>
      <w:pPr>
        <w:ind w:left="360" w:hanging="360"/>
      </w:pPr>
      <w:rPr>
        <w:sz w:val="22"/>
        <w:szCs w:val="22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ascii="Times New Roman" w:hAnsi="Times New Roman" w:cs="Times New Roman" w:hint="default"/>
        <w:b/>
        <w:bCs/>
      </w:r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28" w15:restartNumberingAfterBreak="0">
    <w:nsid w:val="67A43FE2"/>
    <w:multiLevelType w:val="multilevel"/>
    <w:tmpl w:val="FF10CCC0"/>
    <w:lvl w:ilvl="0">
      <w:start w:val="1"/>
      <w:numFmt w:val="bullet"/>
      <w:lvlText w:val="o"/>
      <w:lvlJc w:val="left"/>
      <w:pPr>
        <w:ind w:left="720" w:firstLine="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ind w:left="1080" w:firstLine="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440" w:firstLine="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1800" w:firstLine="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2160" w:firstLine="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2520" w:firstLine="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2880" w:firstLine="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3240" w:firstLine="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3600" w:firstLine="0"/>
      </w:pPr>
      <w:rPr>
        <w:rFonts w:ascii="Noto Sans Symbols" w:eastAsia="Noto Sans Symbols" w:hAnsi="Noto Sans Symbols" w:cs="Noto Sans Symbols"/>
      </w:rPr>
    </w:lvl>
  </w:abstractNum>
  <w:abstractNum w:abstractNumId="29" w15:restartNumberingAfterBreak="0">
    <w:nsid w:val="69616AE5"/>
    <w:multiLevelType w:val="hybridMultilevel"/>
    <w:tmpl w:val="53B84B7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E057824"/>
    <w:multiLevelType w:val="multilevel"/>
    <w:tmpl w:val="82300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1.%2"/>
      <w:lvlJc w:val="left"/>
      <w:pPr>
        <w:ind w:left="360" w:hanging="360"/>
      </w:pPr>
      <w:rPr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b/>
      </w:rPr>
    </w:lvl>
  </w:abstractNum>
  <w:abstractNum w:abstractNumId="31" w15:restartNumberingAfterBreak="0">
    <w:nsid w:val="6E59233B"/>
    <w:multiLevelType w:val="multilevel"/>
    <w:tmpl w:val="9CA29AA0"/>
    <w:lvl w:ilvl="0">
      <w:start w:val="1"/>
      <w:numFmt w:val="bullet"/>
      <w:lvlText w:val=""/>
      <w:lvlJc w:val="left"/>
      <w:pPr>
        <w:ind w:left="720" w:firstLine="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firstLine="0"/>
      </w:pPr>
      <w:rPr>
        <w:rFonts w:ascii="Simplified Arabic Fixed" w:eastAsia="Simplified Arabic Fixed" w:hAnsi="Simplified Arabic Fixed" w:cs="Simplified Arabic Fixed"/>
      </w:rPr>
    </w:lvl>
    <w:lvl w:ilvl="2">
      <w:start w:val="1"/>
      <w:numFmt w:val="bullet"/>
      <w:lvlText w:val="▪"/>
      <w:lvlJc w:val="left"/>
      <w:pPr>
        <w:ind w:left="1440" w:firstLine="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1800" w:firstLine="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2160" w:firstLine="0"/>
      </w:pPr>
      <w:rPr>
        <w:rFonts w:ascii="Simplified Arabic Fixed" w:eastAsia="Simplified Arabic Fixed" w:hAnsi="Simplified Arabic Fixed" w:cs="Simplified Arabic Fixed"/>
      </w:rPr>
    </w:lvl>
    <w:lvl w:ilvl="5">
      <w:start w:val="1"/>
      <w:numFmt w:val="bullet"/>
      <w:lvlText w:val="▪"/>
      <w:lvlJc w:val="left"/>
      <w:pPr>
        <w:ind w:left="2520" w:firstLine="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2880" w:firstLine="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3240" w:firstLine="0"/>
      </w:pPr>
      <w:rPr>
        <w:rFonts w:ascii="Simplified Arabic Fixed" w:eastAsia="Simplified Arabic Fixed" w:hAnsi="Simplified Arabic Fixed" w:cs="Simplified Arabic Fixed"/>
      </w:rPr>
    </w:lvl>
    <w:lvl w:ilvl="8">
      <w:start w:val="1"/>
      <w:numFmt w:val="bullet"/>
      <w:lvlText w:val="▪"/>
      <w:lvlJc w:val="left"/>
      <w:pPr>
        <w:ind w:left="3600" w:firstLine="0"/>
      </w:pPr>
      <w:rPr>
        <w:rFonts w:ascii="Noto Sans Symbols" w:eastAsia="Noto Sans Symbols" w:hAnsi="Noto Sans Symbols" w:cs="Noto Sans Symbols"/>
      </w:rPr>
    </w:lvl>
  </w:abstractNum>
  <w:abstractNum w:abstractNumId="32" w15:restartNumberingAfterBreak="0">
    <w:nsid w:val="711A3B5C"/>
    <w:multiLevelType w:val="hybridMultilevel"/>
    <w:tmpl w:val="16BEBB2C"/>
    <w:lvl w:ilvl="0" w:tplc="59242018">
      <w:start w:val="1"/>
      <w:numFmt w:val="lowerLetter"/>
      <w:pStyle w:val="slovanseznam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i w:val="0"/>
      </w:rPr>
    </w:lvl>
    <w:lvl w:ilvl="1" w:tplc="204A40CA">
      <w:start w:val="3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2" w:tplc="3530D504">
      <w:start w:val="1"/>
      <w:numFmt w:val="bullet"/>
      <w:lvlText w:val=""/>
      <w:lvlJc w:val="left"/>
      <w:pPr>
        <w:tabs>
          <w:tab w:val="num" w:pos="2340"/>
        </w:tabs>
        <w:ind w:left="2320" w:hanging="340"/>
      </w:pPr>
      <w:rPr>
        <w:rFonts w:ascii="Symbol" w:hAnsi="Symbol" w:hint="default"/>
      </w:r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72DD5C33"/>
    <w:multiLevelType w:val="multilevel"/>
    <w:tmpl w:val="9A3C88E2"/>
    <w:lvl w:ilvl="0">
      <w:start w:val="1"/>
      <w:numFmt w:val="lowerRoman"/>
      <w:lvlText w:val="%1."/>
      <w:lvlJc w:val="left"/>
      <w:pPr>
        <w:ind w:left="1069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5EB7B86"/>
    <w:multiLevelType w:val="multilevel"/>
    <w:tmpl w:val="22602F06"/>
    <w:lvl w:ilvl="0">
      <w:start w:val="1"/>
      <w:numFmt w:val="decimal"/>
      <w:lvlText w:val="%1."/>
      <w:lvlJc w:val="left"/>
      <w:pPr>
        <w:ind w:left="360" w:hanging="360"/>
      </w:pPr>
      <w:rPr>
        <w:sz w:val="22"/>
        <w:szCs w:val="22"/>
      </w:rPr>
    </w:lvl>
    <w:lvl w:ilvl="1">
      <w:start w:val="1"/>
      <w:numFmt w:val="decimal"/>
      <w:lvlText w:val="%1.%2."/>
      <w:lvlJc w:val="left"/>
      <w:pPr>
        <w:ind w:left="720" w:hanging="720"/>
      </w:pPr>
    </w:lvl>
    <w:lvl w:ilvl="2">
      <w:start w:val="1"/>
      <w:numFmt w:val="lowerLetter"/>
      <w:lvlText w:val="%3)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35" w15:restartNumberingAfterBreak="0">
    <w:nsid w:val="795171FE"/>
    <w:multiLevelType w:val="hybridMultilevel"/>
    <w:tmpl w:val="69A08F18"/>
    <w:lvl w:ilvl="0" w:tplc="73585D52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9835AD8"/>
    <w:multiLevelType w:val="multilevel"/>
    <w:tmpl w:val="A8EA99BA"/>
    <w:lvl w:ilvl="0">
      <w:start w:val="1"/>
      <w:numFmt w:val="decimal"/>
      <w:lvlText w:val="%1."/>
      <w:lvlJc w:val="left"/>
      <w:pPr>
        <w:ind w:left="360" w:hanging="360"/>
      </w:pPr>
      <w:rPr>
        <w:sz w:val="22"/>
        <w:szCs w:val="22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ascii="Times New Roman" w:hAnsi="Times New Roman" w:cs="Times New Roman"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37" w15:restartNumberingAfterBreak="0">
    <w:nsid w:val="7BCB68F3"/>
    <w:multiLevelType w:val="multilevel"/>
    <w:tmpl w:val="0C8E1492"/>
    <w:lvl w:ilvl="0">
      <w:start w:val="1"/>
      <w:numFmt w:val="decimal"/>
      <w:lvlText w:val="%1."/>
      <w:lvlJc w:val="left"/>
      <w:pPr>
        <w:ind w:left="360" w:hanging="360"/>
      </w:pPr>
      <w:rPr>
        <w:sz w:val="22"/>
        <w:szCs w:val="22"/>
      </w:rPr>
    </w:lvl>
    <w:lvl w:ilvl="1">
      <w:start w:val="1"/>
      <w:numFmt w:val="decimal"/>
      <w:lvlText w:val="%1.%2."/>
      <w:lvlJc w:val="left"/>
      <w:pPr>
        <w:ind w:left="720" w:hanging="720"/>
      </w:pPr>
    </w:lvl>
    <w:lvl w:ilvl="2">
      <w:start w:val="1"/>
      <w:numFmt w:val="lowerLetter"/>
      <w:lvlText w:val="%3)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38" w15:restartNumberingAfterBreak="0">
    <w:nsid w:val="7E5C6C7F"/>
    <w:multiLevelType w:val="multilevel"/>
    <w:tmpl w:val="FBBE5600"/>
    <w:lvl w:ilvl="0">
      <w:start w:val="1"/>
      <w:numFmt w:val="decimal"/>
      <w:lvlText w:val="%1."/>
      <w:lvlJc w:val="left"/>
      <w:pPr>
        <w:ind w:left="360" w:hanging="360"/>
      </w:pPr>
      <w:rPr>
        <w:sz w:val="22"/>
        <w:szCs w:val="22"/>
      </w:rPr>
    </w:lvl>
    <w:lvl w:ilvl="1">
      <w:start w:val="1"/>
      <w:numFmt w:val="decimal"/>
      <w:isLgl/>
      <w:lvlText w:val="%1.%2."/>
      <w:lvlJc w:val="left"/>
      <w:pPr>
        <w:ind w:left="720" w:hanging="720"/>
      </w:pPr>
    </w:lvl>
    <w:lvl w:ilvl="2">
      <w:start w:val="1"/>
      <w:numFmt w:val="decimal"/>
      <w:isLgl/>
      <w:lvlText w:val="%1.%2.%3."/>
      <w:lvlJc w:val="left"/>
      <w:pPr>
        <w:ind w:left="720" w:hanging="720"/>
      </w:pPr>
    </w:lvl>
    <w:lvl w:ilvl="3">
      <w:start w:val="1"/>
      <w:numFmt w:val="decimal"/>
      <w:isLgl/>
      <w:lvlText w:val="%1.%2.%3.%4."/>
      <w:lvlJc w:val="left"/>
      <w:pPr>
        <w:ind w:left="1080" w:hanging="1080"/>
      </w:pPr>
    </w:lvl>
    <w:lvl w:ilvl="4">
      <w:start w:val="1"/>
      <w:numFmt w:val="decimal"/>
      <w:isLgl/>
      <w:lvlText w:val="%1.%2.%3.%4.%5."/>
      <w:lvlJc w:val="left"/>
      <w:pPr>
        <w:ind w:left="1080" w:hanging="1080"/>
      </w:pPr>
    </w:lvl>
    <w:lvl w:ilvl="5">
      <w:start w:val="1"/>
      <w:numFmt w:val="decimal"/>
      <w:isLgl/>
      <w:lvlText w:val="%1.%2.%3.%4.%5.%6."/>
      <w:lvlJc w:val="left"/>
      <w:pPr>
        <w:ind w:left="1440" w:hanging="1440"/>
      </w:pPr>
    </w:lvl>
    <w:lvl w:ilvl="6">
      <w:start w:val="1"/>
      <w:numFmt w:val="decimal"/>
      <w:isLgl/>
      <w:lvlText w:val="%1.%2.%3.%4.%5.%6.%7."/>
      <w:lvlJc w:val="left"/>
      <w:pPr>
        <w:ind w:left="1440" w:hanging="1440"/>
      </w:p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</w:lvl>
  </w:abstractNum>
  <w:num w:numId="1" w16cid:durableId="213273432">
    <w:abstractNumId w:val="15"/>
  </w:num>
  <w:num w:numId="2" w16cid:durableId="252781211">
    <w:abstractNumId w:val="24"/>
  </w:num>
  <w:num w:numId="3" w16cid:durableId="491986818">
    <w:abstractNumId w:val="3"/>
  </w:num>
  <w:num w:numId="4" w16cid:durableId="372507727">
    <w:abstractNumId w:val="10"/>
  </w:num>
  <w:num w:numId="5" w16cid:durableId="484587630">
    <w:abstractNumId w:val="21"/>
  </w:num>
  <w:num w:numId="6" w16cid:durableId="611981060">
    <w:abstractNumId w:val="17"/>
  </w:num>
  <w:num w:numId="7" w16cid:durableId="571736259">
    <w:abstractNumId w:val="33"/>
  </w:num>
  <w:num w:numId="8" w16cid:durableId="932784583">
    <w:abstractNumId w:val="27"/>
  </w:num>
  <w:num w:numId="9" w16cid:durableId="1105924647">
    <w:abstractNumId w:val="0"/>
  </w:num>
  <w:num w:numId="10" w16cid:durableId="1688483447">
    <w:abstractNumId w:val="34"/>
  </w:num>
  <w:num w:numId="11" w16cid:durableId="2013489271">
    <w:abstractNumId w:val="7"/>
  </w:num>
  <w:num w:numId="12" w16cid:durableId="156388108">
    <w:abstractNumId w:val="22"/>
  </w:num>
  <w:num w:numId="13" w16cid:durableId="580019986">
    <w:abstractNumId w:val="30"/>
  </w:num>
  <w:num w:numId="14" w16cid:durableId="1629973447">
    <w:abstractNumId w:val="8"/>
  </w:num>
  <w:num w:numId="15" w16cid:durableId="227376357">
    <w:abstractNumId w:val="2"/>
  </w:num>
  <w:num w:numId="16" w16cid:durableId="676620968">
    <w:abstractNumId w:val="1"/>
  </w:num>
  <w:num w:numId="17" w16cid:durableId="1385176737">
    <w:abstractNumId w:val="37"/>
  </w:num>
  <w:num w:numId="18" w16cid:durableId="1948923186">
    <w:abstractNumId w:val="14"/>
  </w:num>
  <w:num w:numId="19" w16cid:durableId="757336276">
    <w:abstractNumId w:val="28"/>
  </w:num>
  <w:num w:numId="20" w16cid:durableId="140082885">
    <w:abstractNumId w:val="35"/>
  </w:num>
  <w:num w:numId="21" w16cid:durableId="1778672532">
    <w:abstractNumId w:val="32"/>
  </w:num>
  <w:num w:numId="22" w16cid:durableId="1628511904">
    <w:abstractNumId w:val="5"/>
  </w:num>
  <w:num w:numId="23" w16cid:durableId="1375810244">
    <w:abstractNumId w:val="9"/>
  </w:num>
  <w:num w:numId="24" w16cid:durableId="457258964">
    <w:abstractNumId w:val="19"/>
  </w:num>
  <w:num w:numId="25" w16cid:durableId="1410079970">
    <w:abstractNumId w:val="20"/>
  </w:num>
  <w:num w:numId="26" w16cid:durableId="842473054">
    <w:abstractNumId w:val="36"/>
  </w:num>
  <w:num w:numId="27" w16cid:durableId="1988972136">
    <w:abstractNumId w:val="11"/>
  </w:num>
  <w:num w:numId="28" w16cid:durableId="424688001">
    <w:abstractNumId w:val="18"/>
  </w:num>
  <w:num w:numId="29" w16cid:durableId="203101173">
    <w:abstractNumId w:val="31"/>
  </w:num>
  <w:num w:numId="30" w16cid:durableId="1687057846">
    <w:abstractNumId w:val="25"/>
  </w:num>
  <w:num w:numId="31" w16cid:durableId="1728995470">
    <w:abstractNumId w:val="29"/>
  </w:num>
  <w:num w:numId="32" w16cid:durableId="405805571">
    <w:abstractNumId w:val="6"/>
  </w:num>
  <w:num w:numId="33" w16cid:durableId="687567102">
    <w:abstractNumId w:val="13"/>
  </w:num>
  <w:num w:numId="34" w16cid:durableId="1257639813">
    <w:abstractNumId w:val="26"/>
  </w:num>
  <w:num w:numId="35" w16cid:durableId="1413433091">
    <w:abstractNumId w:val="16"/>
  </w:num>
  <w:num w:numId="36" w16cid:durableId="37323955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536890964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507670046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941301222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64520660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4D3F"/>
    <w:rsid w:val="00017FD1"/>
    <w:rsid w:val="000247C4"/>
    <w:rsid w:val="00030D6A"/>
    <w:rsid w:val="000368C1"/>
    <w:rsid w:val="00040E8D"/>
    <w:rsid w:val="000431E5"/>
    <w:rsid w:val="00046ECF"/>
    <w:rsid w:val="00050F88"/>
    <w:rsid w:val="000676A0"/>
    <w:rsid w:val="000728F5"/>
    <w:rsid w:val="000765E0"/>
    <w:rsid w:val="00084013"/>
    <w:rsid w:val="000845AC"/>
    <w:rsid w:val="000859EA"/>
    <w:rsid w:val="00087C18"/>
    <w:rsid w:val="000939E8"/>
    <w:rsid w:val="000A2208"/>
    <w:rsid w:val="000A6784"/>
    <w:rsid w:val="000B1861"/>
    <w:rsid w:val="000B2428"/>
    <w:rsid w:val="000C1E10"/>
    <w:rsid w:val="000D228C"/>
    <w:rsid w:val="000D2FF2"/>
    <w:rsid w:val="000E389B"/>
    <w:rsid w:val="000F3CF1"/>
    <w:rsid w:val="000F5B60"/>
    <w:rsid w:val="000F5C19"/>
    <w:rsid w:val="000F75E1"/>
    <w:rsid w:val="00103071"/>
    <w:rsid w:val="00106C02"/>
    <w:rsid w:val="001120B0"/>
    <w:rsid w:val="00115DFC"/>
    <w:rsid w:val="00125E85"/>
    <w:rsid w:val="001309AE"/>
    <w:rsid w:val="00134918"/>
    <w:rsid w:val="001419CD"/>
    <w:rsid w:val="00144218"/>
    <w:rsid w:val="00152213"/>
    <w:rsid w:val="00153757"/>
    <w:rsid w:val="00155342"/>
    <w:rsid w:val="00161367"/>
    <w:rsid w:val="00162033"/>
    <w:rsid w:val="0016363E"/>
    <w:rsid w:val="001659D5"/>
    <w:rsid w:val="00165CA1"/>
    <w:rsid w:val="0019295D"/>
    <w:rsid w:val="001958D2"/>
    <w:rsid w:val="001A0B9A"/>
    <w:rsid w:val="001B231F"/>
    <w:rsid w:val="001B5F5B"/>
    <w:rsid w:val="001C0F71"/>
    <w:rsid w:val="001C3555"/>
    <w:rsid w:val="001C3A50"/>
    <w:rsid w:val="00207EF7"/>
    <w:rsid w:val="00222FAF"/>
    <w:rsid w:val="0022345B"/>
    <w:rsid w:val="0023451E"/>
    <w:rsid w:val="00235D19"/>
    <w:rsid w:val="002422E5"/>
    <w:rsid w:val="00245F8C"/>
    <w:rsid w:val="002460FC"/>
    <w:rsid w:val="0025290B"/>
    <w:rsid w:val="00255161"/>
    <w:rsid w:val="002703C8"/>
    <w:rsid w:val="00275B6D"/>
    <w:rsid w:val="002821B4"/>
    <w:rsid w:val="00284136"/>
    <w:rsid w:val="0028589E"/>
    <w:rsid w:val="00294C01"/>
    <w:rsid w:val="002B113E"/>
    <w:rsid w:val="002B1819"/>
    <w:rsid w:val="002B31F6"/>
    <w:rsid w:val="002C0912"/>
    <w:rsid w:val="002C45E0"/>
    <w:rsid w:val="002D3DBD"/>
    <w:rsid w:val="002E30AB"/>
    <w:rsid w:val="002E3BED"/>
    <w:rsid w:val="002F3A76"/>
    <w:rsid w:val="002F7011"/>
    <w:rsid w:val="002F7E53"/>
    <w:rsid w:val="00302AE1"/>
    <w:rsid w:val="003037A3"/>
    <w:rsid w:val="00305862"/>
    <w:rsid w:val="0031260C"/>
    <w:rsid w:val="00343022"/>
    <w:rsid w:val="003444B5"/>
    <w:rsid w:val="0035374B"/>
    <w:rsid w:val="00370C46"/>
    <w:rsid w:val="003736E6"/>
    <w:rsid w:val="003A3F8A"/>
    <w:rsid w:val="003A434B"/>
    <w:rsid w:val="003B2C36"/>
    <w:rsid w:val="003C52AC"/>
    <w:rsid w:val="003D73D2"/>
    <w:rsid w:val="003E2692"/>
    <w:rsid w:val="003E7C94"/>
    <w:rsid w:val="003F3162"/>
    <w:rsid w:val="003F66D7"/>
    <w:rsid w:val="00407E28"/>
    <w:rsid w:val="004205A3"/>
    <w:rsid w:val="00426644"/>
    <w:rsid w:val="00446149"/>
    <w:rsid w:val="00447543"/>
    <w:rsid w:val="004615DD"/>
    <w:rsid w:val="00463F4B"/>
    <w:rsid w:val="00472814"/>
    <w:rsid w:val="004740A9"/>
    <w:rsid w:val="00474CF5"/>
    <w:rsid w:val="00477293"/>
    <w:rsid w:val="00481958"/>
    <w:rsid w:val="0048251E"/>
    <w:rsid w:val="0049299B"/>
    <w:rsid w:val="004A1802"/>
    <w:rsid w:val="004A3B35"/>
    <w:rsid w:val="004A5723"/>
    <w:rsid w:val="004D1FE3"/>
    <w:rsid w:val="004E3A9F"/>
    <w:rsid w:val="004F5C82"/>
    <w:rsid w:val="004F60DC"/>
    <w:rsid w:val="004F76E2"/>
    <w:rsid w:val="005051A1"/>
    <w:rsid w:val="00506300"/>
    <w:rsid w:val="00517728"/>
    <w:rsid w:val="00535C7B"/>
    <w:rsid w:val="005405F8"/>
    <w:rsid w:val="005419D2"/>
    <w:rsid w:val="00544AE0"/>
    <w:rsid w:val="005463EA"/>
    <w:rsid w:val="0055007B"/>
    <w:rsid w:val="00551105"/>
    <w:rsid w:val="00562BA7"/>
    <w:rsid w:val="00563B0E"/>
    <w:rsid w:val="00566D75"/>
    <w:rsid w:val="00586535"/>
    <w:rsid w:val="0059740B"/>
    <w:rsid w:val="005A0557"/>
    <w:rsid w:val="005A7AAB"/>
    <w:rsid w:val="005D0D51"/>
    <w:rsid w:val="005D5F6B"/>
    <w:rsid w:val="005D74C1"/>
    <w:rsid w:val="005E007F"/>
    <w:rsid w:val="005E4DAF"/>
    <w:rsid w:val="005F07F4"/>
    <w:rsid w:val="006067D1"/>
    <w:rsid w:val="00607C10"/>
    <w:rsid w:val="0061182B"/>
    <w:rsid w:val="00611A6F"/>
    <w:rsid w:val="00624C66"/>
    <w:rsid w:val="00625355"/>
    <w:rsid w:val="00627839"/>
    <w:rsid w:val="006415DE"/>
    <w:rsid w:val="00646A0C"/>
    <w:rsid w:val="00655F19"/>
    <w:rsid w:val="00663548"/>
    <w:rsid w:val="006667D1"/>
    <w:rsid w:val="00685C4B"/>
    <w:rsid w:val="0068701E"/>
    <w:rsid w:val="006A4E51"/>
    <w:rsid w:val="006D6B7F"/>
    <w:rsid w:val="006E1131"/>
    <w:rsid w:val="00700CF1"/>
    <w:rsid w:val="00704A15"/>
    <w:rsid w:val="00711763"/>
    <w:rsid w:val="00715C9F"/>
    <w:rsid w:val="00717ECF"/>
    <w:rsid w:val="0072069D"/>
    <w:rsid w:val="00724E79"/>
    <w:rsid w:val="00730FDF"/>
    <w:rsid w:val="00733C1E"/>
    <w:rsid w:val="00735723"/>
    <w:rsid w:val="00744C3C"/>
    <w:rsid w:val="00747A2E"/>
    <w:rsid w:val="0075562E"/>
    <w:rsid w:val="007608F9"/>
    <w:rsid w:val="00765A53"/>
    <w:rsid w:val="0076643F"/>
    <w:rsid w:val="007735A2"/>
    <w:rsid w:val="007750E3"/>
    <w:rsid w:val="00782004"/>
    <w:rsid w:val="00787176"/>
    <w:rsid w:val="007908D8"/>
    <w:rsid w:val="0079136C"/>
    <w:rsid w:val="00794468"/>
    <w:rsid w:val="0079555E"/>
    <w:rsid w:val="007970E4"/>
    <w:rsid w:val="007A33C9"/>
    <w:rsid w:val="007B7018"/>
    <w:rsid w:val="007C63E7"/>
    <w:rsid w:val="007C7840"/>
    <w:rsid w:val="007D276F"/>
    <w:rsid w:val="007E519B"/>
    <w:rsid w:val="007F3FE3"/>
    <w:rsid w:val="007F69C4"/>
    <w:rsid w:val="00800585"/>
    <w:rsid w:val="0080083A"/>
    <w:rsid w:val="00801AB2"/>
    <w:rsid w:val="0080209F"/>
    <w:rsid w:val="008223F8"/>
    <w:rsid w:val="00824BF3"/>
    <w:rsid w:val="00825B0B"/>
    <w:rsid w:val="00831756"/>
    <w:rsid w:val="00833243"/>
    <w:rsid w:val="008360C7"/>
    <w:rsid w:val="008373DD"/>
    <w:rsid w:val="008419EB"/>
    <w:rsid w:val="008424F4"/>
    <w:rsid w:val="0085033E"/>
    <w:rsid w:val="0086004B"/>
    <w:rsid w:val="00866FBB"/>
    <w:rsid w:val="00873024"/>
    <w:rsid w:val="008822FF"/>
    <w:rsid w:val="00882A33"/>
    <w:rsid w:val="008841BA"/>
    <w:rsid w:val="00896041"/>
    <w:rsid w:val="008D0EDD"/>
    <w:rsid w:val="008D389B"/>
    <w:rsid w:val="008D60E2"/>
    <w:rsid w:val="008D7F7F"/>
    <w:rsid w:val="008E1B47"/>
    <w:rsid w:val="008E292D"/>
    <w:rsid w:val="008E35D7"/>
    <w:rsid w:val="008E6348"/>
    <w:rsid w:val="0091377E"/>
    <w:rsid w:val="009153C9"/>
    <w:rsid w:val="00916E3E"/>
    <w:rsid w:val="009174AE"/>
    <w:rsid w:val="00926FCE"/>
    <w:rsid w:val="00932960"/>
    <w:rsid w:val="009336A6"/>
    <w:rsid w:val="00933DB2"/>
    <w:rsid w:val="00934022"/>
    <w:rsid w:val="009449CB"/>
    <w:rsid w:val="00993D14"/>
    <w:rsid w:val="009A04EE"/>
    <w:rsid w:val="009A1734"/>
    <w:rsid w:val="009A1EFF"/>
    <w:rsid w:val="009A20AA"/>
    <w:rsid w:val="009A3015"/>
    <w:rsid w:val="009A4417"/>
    <w:rsid w:val="009A5A6C"/>
    <w:rsid w:val="009A5E23"/>
    <w:rsid w:val="009A7103"/>
    <w:rsid w:val="009B2F42"/>
    <w:rsid w:val="009D10D6"/>
    <w:rsid w:val="009D2304"/>
    <w:rsid w:val="009D7039"/>
    <w:rsid w:val="009F30C0"/>
    <w:rsid w:val="009F7DC5"/>
    <w:rsid w:val="00A04AB8"/>
    <w:rsid w:val="00A05F72"/>
    <w:rsid w:val="00A153E0"/>
    <w:rsid w:val="00A31915"/>
    <w:rsid w:val="00A33160"/>
    <w:rsid w:val="00A40EF8"/>
    <w:rsid w:val="00A419BA"/>
    <w:rsid w:val="00A43E62"/>
    <w:rsid w:val="00A47844"/>
    <w:rsid w:val="00A52377"/>
    <w:rsid w:val="00A55800"/>
    <w:rsid w:val="00A5712E"/>
    <w:rsid w:val="00A801CC"/>
    <w:rsid w:val="00A823CC"/>
    <w:rsid w:val="00AA32BA"/>
    <w:rsid w:val="00AA496E"/>
    <w:rsid w:val="00AA52CA"/>
    <w:rsid w:val="00AB0403"/>
    <w:rsid w:val="00AB0A7D"/>
    <w:rsid w:val="00AC1D73"/>
    <w:rsid w:val="00AC52EF"/>
    <w:rsid w:val="00AD554C"/>
    <w:rsid w:val="00AE1EEB"/>
    <w:rsid w:val="00AE265D"/>
    <w:rsid w:val="00AE276B"/>
    <w:rsid w:val="00AE6552"/>
    <w:rsid w:val="00AE6AB9"/>
    <w:rsid w:val="00AF4FBA"/>
    <w:rsid w:val="00AF6C56"/>
    <w:rsid w:val="00AF7861"/>
    <w:rsid w:val="00AF792C"/>
    <w:rsid w:val="00B03B32"/>
    <w:rsid w:val="00B048D0"/>
    <w:rsid w:val="00B06DA7"/>
    <w:rsid w:val="00B21183"/>
    <w:rsid w:val="00B246AF"/>
    <w:rsid w:val="00B263D7"/>
    <w:rsid w:val="00B31F6E"/>
    <w:rsid w:val="00B3789A"/>
    <w:rsid w:val="00B42D2F"/>
    <w:rsid w:val="00B44005"/>
    <w:rsid w:val="00B52537"/>
    <w:rsid w:val="00B52A3F"/>
    <w:rsid w:val="00B52BC1"/>
    <w:rsid w:val="00B6556C"/>
    <w:rsid w:val="00B67579"/>
    <w:rsid w:val="00B723F5"/>
    <w:rsid w:val="00B76A62"/>
    <w:rsid w:val="00B814BB"/>
    <w:rsid w:val="00B82804"/>
    <w:rsid w:val="00B961D3"/>
    <w:rsid w:val="00B9630F"/>
    <w:rsid w:val="00BB0F50"/>
    <w:rsid w:val="00BB15AD"/>
    <w:rsid w:val="00BD7240"/>
    <w:rsid w:val="00BE59D8"/>
    <w:rsid w:val="00BF39D9"/>
    <w:rsid w:val="00C00B43"/>
    <w:rsid w:val="00C0172C"/>
    <w:rsid w:val="00C0386E"/>
    <w:rsid w:val="00C13528"/>
    <w:rsid w:val="00C37333"/>
    <w:rsid w:val="00C76655"/>
    <w:rsid w:val="00C768E1"/>
    <w:rsid w:val="00C875B8"/>
    <w:rsid w:val="00C87716"/>
    <w:rsid w:val="00CA1252"/>
    <w:rsid w:val="00CA3C11"/>
    <w:rsid w:val="00CA65ED"/>
    <w:rsid w:val="00CB2323"/>
    <w:rsid w:val="00CB32E1"/>
    <w:rsid w:val="00CB7FD3"/>
    <w:rsid w:val="00CD0BA0"/>
    <w:rsid w:val="00CD7F1C"/>
    <w:rsid w:val="00CE01E0"/>
    <w:rsid w:val="00CE45A8"/>
    <w:rsid w:val="00CE4F86"/>
    <w:rsid w:val="00CE6F29"/>
    <w:rsid w:val="00D01557"/>
    <w:rsid w:val="00D03E83"/>
    <w:rsid w:val="00D23642"/>
    <w:rsid w:val="00D2501F"/>
    <w:rsid w:val="00D37185"/>
    <w:rsid w:val="00D44075"/>
    <w:rsid w:val="00D52690"/>
    <w:rsid w:val="00D63029"/>
    <w:rsid w:val="00D67E19"/>
    <w:rsid w:val="00D70B2E"/>
    <w:rsid w:val="00D77697"/>
    <w:rsid w:val="00D91E40"/>
    <w:rsid w:val="00DA56B3"/>
    <w:rsid w:val="00DB7B9D"/>
    <w:rsid w:val="00DD0F04"/>
    <w:rsid w:val="00DD40CB"/>
    <w:rsid w:val="00DD4C24"/>
    <w:rsid w:val="00DE0112"/>
    <w:rsid w:val="00DE139B"/>
    <w:rsid w:val="00DE1A94"/>
    <w:rsid w:val="00E05505"/>
    <w:rsid w:val="00E138B5"/>
    <w:rsid w:val="00E24D3F"/>
    <w:rsid w:val="00E377B7"/>
    <w:rsid w:val="00E40EA2"/>
    <w:rsid w:val="00E45F79"/>
    <w:rsid w:val="00E50259"/>
    <w:rsid w:val="00E543F6"/>
    <w:rsid w:val="00E62208"/>
    <w:rsid w:val="00E63475"/>
    <w:rsid w:val="00E80B2D"/>
    <w:rsid w:val="00E86773"/>
    <w:rsid w:val="00EA207A"/>
    <w:rsid w:val="00EB25D7"/>
    <w:rsid w:val="00EB7992"/>
    <w:rsid w:val="00EC378A"/>
    <w:rsid w:val="00ED6A9A"/>
    <w:rsid w:val="00ED7048"/>
    <w:rsid w:val="00EE2CCB"/>
    <w:rsid w:val="00EE6A66"/>
    <w:rsid w:val="00F033AF"/>
    <w:rsid w:val="00F03E05"/>
    <w:rsid w:val="00F07E55"/>
    <w:rsid w:val="00F15D23"/>
    <w:rsid w:val="00F21ABA"/>
    <w:rsid w:val="00F26005"/>
    <w:rsid w:val="00F27B36"/>
    <w:rsid w:val="00F30519"/>
    <w:rsid w:val="00F32876"/>
    <w:rsid w:val="00F40C57"/>
    <w:rsid w:val="00F4660A"/>
    <w:rsid w:val="00F52E1E"/>
    <w:rsid w:val="00F71611"/>
    <w:rsid w:val="00F808C2"/>
    <w:rsid w:val="00F84551"/>
    <w:rsid w:val="00FA2EC9"/>
    <w:rsid w:val="00FA2F13"/>
    <w:rsid w:val="00FA4A92"/>
    <w:rsid w:val="00FC213F"/>
    <w:rsid w:val="00FC25E6"/>
    <w:rsid w:val="00FE4B95"/>
    <w:rsid w:val="00FE5CB1"/>
    <w:rsid w:val="00FE6D53"/>
    <w:rsid w:val="00FE7288"/>
    <w:rsid w:val="00FF14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CF05667"/>
  <w15:docId w15:val="{D51BBBEE-152D-4F02-8ECF-4961A1EBDF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cs-CZ" w:eastAsia="cs-CZ" w:bidi="ar-SA"/>
      </w:rPr>
    </w:rPrDefault>
    <w:pPrDefault>
      <w:pPr>
        <w:spacing w:line="30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</w:style>
  <w:style w:type="paragraph" w:styleId="Nadpis1">
    <w:name w:val="heading 1"/>
    <w:basedOn w:val="Normln"/>
    <w:next w:val="Normln"/>
    <w:pPr>
      <w:keepNext/>
      <w:tabs>
        <w:tab w:val="left" w:pos="1965"/>
        <w:tab w:val="left" w:pos="3180"/>
      </w:tabs>
      <w:ind w:left="142"/>
      <w:outlineLvl w:val="0"/>
    </w:pPr>
    <w:rPr>
      <w:b/>
      <w:color w:val="000000"/>
    </w:rPr>
  </w:style>
  <w:style w:type="paragraph" w:styleId="Nadpis2">
    <w:name w:val="heading 2"/>
    <w:basedOn w:val="Normln"/>
    <w:next w:val="Normln"/>
    <w:pPr>
      <w:keepNext/>
      <w:spacing w:before="1200" w:after="60"/>
      <w:outlineLvl w:val="1"/>
    </w:pPr>
  </w:style>
  <w:style w:type="paragraph" w:styleId="Nadpis3">
    <w:name w:val="heading 3"/>
    <w:basedOn w:val="Normln"/>
    <w:next w:val="Normln"/>
    <w:pPr>
      <w:keepNext/>
      <w:spacing w:before="240" w:after="60"/>
      <w:outlineLvl w:val="2"/>
    </w:pPr>
    <w:rPr>
      <w:b/>
      <w:sz w:val="20"/>
      <w:szCs w:val="20"/>
    </w:rPr>
  </w:style>
  <w:style w:type="paragraph" w:styleId="Nadpis4">
    <w:name w:val="heading 4"/>
    <w:basedOn w:val="Normln"/>
    <w:next w:val="Normln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dpis5">
    <w:name w:val="heading 5"/>
    <w:basedOn w:val="Normln"/>
    <w:next w:val="Normln"/>
    <w:pPr>
      <w:keepNext/>
      <w:keepLines/>
      <w:spacing w:before="220" w:after="40"/>
      <w:outlineLvl w:val="4"/>
    </w:pPr>
    <w:rPr>
      <w:b/>
    </w:rPr>
  </w:style>
  <w:style w:type="paragraph" w:styleId="Nadpis6">
    <w:name w:val="heading 6"/>
    <w:basedOn w:val="Normln"/>
    <w:next w:val="Normln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ev">
    <w:name w:val="Title"/>
    <w:basedOn w:val="Normln"/>
    <w:next w:val="Normln"/>
    <w:pPr>
      <w:keepNext/>
      <w:keepLines/>
      <w:spacing w:before="480" w:after="120"/>
    </w:pPr>
    <w:rPr>
      <w:b/>
      <w:sz w:val="72"/>
      <w:szCs w:val="72"/>
    </w:rPr>
  </w:style>
  <w:style w:type="paragraph" w:styleId="Podnadpis">
    <w:name w:val="Subtitle"/>
    <w:basedOn w:val="Normln"/>
    <w:next w:val="Normln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03" w:type="dxa"/>
        <w:right w:w="1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88" w:type="dxa"/>
        <w:right w:w="115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65" w:type="dxa"/>
        <w:right w:w="7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5" w:type="dxa"/>
        <w:left w:w="10" w:type="dxa"/>
        <w:bottom w:w="15" w:type="dxa"/>
        <w:right w:w="15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Textbubliny">
    <w:name w:val="Balloon Text"/>
    <w:basedOn w:val="Normln"/>
    <w:link w:val="TextbublinyChar"/>
    <w:uiPriority w:val="99"/>
    <w:semiHidden/>
    <w:unhideWhenUsed/>
    <w:rsid w:val="00F52E1E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F52E1E"/>
    <w:rPr>
      <w:rFonts w:ascii="Tahoma" w:hAnsi="Tahoma" w:cs="Tahoma"/>
      <w:sz w:val="16"/>
      <w:szCs w:val="16"/>
    </w:rPr>
  </w:style>
  <w:style w:type="paragraph" w:styleId="Zhlav">
    <w:name w:val="header"/>
    <w:basedOn w:val="Normln"/>
    <w:link w:val="ZhlavChar"/>
    <w:uiPriority w:val="99"/>
    <w:unhideWhenUsed/>
    <w:rsid w:val="00F52E1E"/>
    <w:pPr>
      <w:tabs>
        <w:tab w:val="center" w:pos="4536"/>
        <w:tab w:val="right" w:pos="9072"/>
      </w:tabs>
      <w:spacing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F52E1E"/>
  </w:style>
  <w:style w:type="paragraph" w:styleId="Zpat">
    <w:name w:val="footer"/>
    <w:basedOn w:val="Normln"/>
    <w:link w:val="ZpatChar"/>
    <w:uiPriority w:val="99"/>
    <w:unhideWhenUsed/>
    <w:rsid w:val="00F52E1E"/>
    <w:pPr>
      <w:tabs>
        <w:tab w:val="center" w:pos="4536"/>
        <w:tab w:val="right" w:pos="9072"/>
      </w:tabs>
      <w:spacing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F52E1E"/>
  </w:style>
  <w:style w:type="character" w:styleId="Odkaznakoment">
    <w:name w:val="annotation reference"/>
    <w:basedOn w:val="Standardnpsmoodstavce"/>
    <w:uiPriority w:val="99"/>
    <w:semiHidden/>
    <w:unhideWhenUsed/>
    <w:rsid w:val="00535C7B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535C7B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535C7B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535C7B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535C7B"/>
    <w:rPr>
      <w:b/>
      <w:bCs/>
      <w:sz w:val="20"/>
      <w:szCs w:val="20"/>
    </w:rPr>
  </w:style>
  <w:style w:type="paragraph" w:styleId="Odstavecseseznamem">
    <w:name w:val="List Paragraph"/>
    <w:aliases w:val="nad 1,Název grafu,Odstavec_muj,Nad,List Paragraph,Odstavec_muj1,Odstavec_muj2,Odstavec_muj3,Nad1,List Paragraph1,Odstavec_muj4,Nad2,List Paragraph2,Odstavec_muj5,Odstavec_muj6,Odstavec_muj7,Odstavec_muj8,Odstavec_muj9,Odstavec_muj10"/>
    <w:basedOn w:val="Normln"/>
    <w:link w:val="OdstavecseseznamemChar"/>
    <w:uiPriority w:val="34"/>
    <w:qFormat/>
    <w:rsid w:val="002F3A76"/>
    <w:pPr>
      <w:ind w:left="720"/>
      <w:contextualSpacing/>
    </w:pPr>
  </w:style>
  <w:style w:type="paragraph" w:styleId="Textpoznpodarou">
    <w:name w:val="footnote text"/>
    <w:aliases w:val="pozn. pod čarou,Schriftart: 9 pt,Schriftart: 10 pt,Schriftart: 8 pt,Podrozdział,Footnote,Podrozdzia3,Text poznámky pod čiarou 007,Fußnotentextf,Geneva 9,Font: Geneva 9,Boston 10,f,Text pozn. pod čarou Char2,Char1,Footnote Text Char1"/>
    <w:basedOn w:val="Normln"/>
    <w:link w:val="TextpoznpodarouChar"/>
    <w:unhideWhenUsed/>
    <w:qFormat/>
    <w:rsid w:val="004A5723"/>
    <w:pPr>
      <w:spacing w:line="240" w:lineRule="auto"/>
    </w:pPr>
    <w:rPr>
      <w:sz w:val="20"/>
      <w:szCs w:val="20"/>
    </w:rPr>
  </w:style>
  <w:style w:type="character" w:customStyle="1" w:styleId="TextpoznpodarouChar">
    <w:name w:val="Text pozn. pod čarou Char"/>
    <w:aliases w:val="pozn. pod čarou Char,Schriftart: 9 pt Char,Schriftart: 10 pt Char,Schriftart: 8 pt Char,Podrozdział Char,Footnote Char,Podrozdzia3 Char,Text poznámky pod čiarou 007 Char,Fußnotentextf Char,Geneva 9 Char,Font: Geneva 9 Char"/>
    <w:basedOn w:val="Standardnpsmoodstavce"/>
    <w:link w:val="Textpoznpodarou"/>
    <w:qFormat/>
    <w:rsid w:val="004A5723"/>
    <w:rPr>
      <w:sz w:val="20"/>
      <w:szCs w:val="20"/>
    </w:rPr>
  </w:style>
  <w:style w:type="character" w:styleId="Znakapoznpodarou">
    <w:name w:val="footnote reference"/>
    <w:basedOn w:val="Standardnpsmoodstavce"/>
    <w:unhideWhenUsed/>
    <w:qFormat/>
    <w:rsid w:val="004A5723"/>
    <w:rPr>
      <w:vertAlign w:val="superscript"/>
    </w:rPr>
  </w:style>
  <w:style w:type="table" w:styleId="Mkatabulky">
    <w:name w:val="Table Grid"/>
    <w:basedOn w:val="Normlntabulka"/>
    <w:uiPriority w:val="59"/>
    <w:rsid w:val="00F27B36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ze">
    <w:name w:val="Revision"/>
    <w:hidden/>
    <w:uiPriority w:val="99"/>
    <w:semiHidden/>
    <w:rsid w:val="00794468"/>
    <w:pPr>
      <w:spacing w:line="240" w:lineRule="auto"/>
      <w:jc w:val="left"/>
    </w:pPr>
  </w:style>
  <w:style w:type="table" w:customStyle="1" w:styleId="5">
    <w:name w:val="5"/>
    <w:basedOn w:val="TableNormal"/>
    <w:rsid w:val="00EA207A"/>
    <w:pPr>
      <w:spacing w:before="240" w:after="240" w:line="276" w:lineRule="auto"/>
      <w:jc w:val="left"/>
    </w:pPr>
    <w:rPr>
      <w:rFonts w:ascii="Cambria" w:eastAsia="Cambria" w:hAnsi="Cambria" w:cs="Cambria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slovanseznam">
    <w:name w:val="List Number"/>
    <w:basedOn w:val="Normln"/>
    <w:rsid w:val="0075562E"/>
    <w:pPr>
      <w:numPr>
        <w:numId w:val="21"/>
      </w:numPr>
      <w:spacing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gmaildefault">
    <w:name w:val="gmail_default"/>
    <w:basedOn w:val="Standardnpsmoodstavce"/>
    <w:rsid w:val="003F3162"/>
  </w:style>
  <w:style w:type="character" w:customStyle="1" w:styleId="OdstavecseseznamemChar">
    <w:name w:val="Odstavec se seznamem Char"/>
    <w:aliases w:val="nad 1 Char,Název grafu Char,Odstavec_muj Char,Nad Char,List Paragraph Char,Odstavec_muj1 Char,Odstavec_muj2 Char,Odstavec_muj3 Char,Nad1 Char,List Paragraph1 Char,Odstavec_muj4 Char,Nad2 Char,List Paragraph2 Char"/>
    <w:link w:val="Odstavecseseznamem"/>
    <w:uiPriority w:val="34"/>
    <w:rsid w:val="00CE6F29"/>
  </w:style>
  <w:style w:type="character" w:customStyle="1" w:styleId="normaltextrun">
    <w:name w:val="normaltextrun"/>
    <w:basedOn w:val="Standardnpsmoodstavce"/>
    <w:rsid w:val="00446149"/>
  </w:style>
  <w:style w:type="paragraph" w:customStyle="1" w:styleId="Default">
    <w:name w:val="Default"/>
    <w:rsid w:val="00DE1A94"/>
    <w:pPr>
      <w:autoSpaceDE w:val="0"/>
      <w:autoSpaceDN w:val="0"/>
      <w:adjustRightInd w:val="0"/>
      <w:spacing w:line="240" w:lineRule="auto"/>
      <w:jc w:val="left"/>
    </w:pPr>
    <w:rPr>
      <w:rFonts w:ascii="Calibri" w:eastAsia="Times New Roman" w:hAnsi="Calibri" w:cs="Calibri"/>
      <w:color w:val="000000"/>
      <w:sz w:val="24"/>
      <w:szCs w:val="24"/>
      <w:lang w:eastAsia="en-US"/>
    </w:rPr>
  </w:style>
  <w:style w:type="table" w:customStyle="1" w:styleId="4">
    <w:name w:val="4"/>
    <w:basedOn w:val="TableNormal"/>
    <w:rsid w:val="00046ECF"/>
    <w:pPr>
      <w:spacing w:before="240" w:after="240" w:line="276" w:lineRule="auto"/>
      <w:jc w:val="left"/>
    </w:pPr>
    <w:rPr>
      <w:rFonts w:ascii="Cambria" w:eastAsia="Cambria" w:hAnsi="Cambria" w:cs="Cambria"/>
    </w:rPr>
    <w:tblPr>
      <w:tblStyleRowBandSize w:val="1"/>
      <w:tblStyleColBandSize w:val="1"/>
      <w:tblCellMar>
        <w:left w:w="98" w:type="dxa"/>
        <w:right w:w="115" w:type="dxa"/>
      </w:tblCellMar>
    </w:tblPr>
  </w:style>
  <w:style w:type="table" w:customStyle="1" w:styleId="3">
    <w:name w:val="3"/>
    <w:basedOn w:val="Normlntabulka"/>
    <w:rsid w:val="00DB7B9D"/>
    <w:pPr>
      <w:spacing w:before="240" w:after="240" w:line="276" w:lineRule="auto"/>
      <w:jc w:val="left"/>
    </w:pPr>
    <w:rPr>
      <w:rFonts w:ascii="Cambria" w:eastAsia="Cambria" w:hAnsi="Cambria" w:cs="Cambria"/>
    </w:rPr>
    <w:tblPr>
      <w:tblStyleRowBandSize w:val="1"/>
      <w:tblStyleColBandSize w:val="1"/>
      <w:tblInd w:w="0" w:type="nil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Hypertextovodkaz">
    <w:name w:val="Hyperlink"/>
    <w:basedOn w:val="Standardnpsmoodstavce"/>
    <w:uiPriority w:val="99"/>
    <w:unhideWhenUsed/>
    <w:rsid w:val="00CB32E1"/>
    <w:rPr>
      <w:color w:val="0000FF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CB32E1"/>
    <w:rPr>
      <w:color w:val="605E5C"/>
      <w:shd w:val="clear" w:color="auto" w:fill="E1DFDD"/>
    </w:rPr>
  </w:style>
  <w:style w:type="character" w:customStyle="1" w:styleId="cf01">
    <w:name w:val="cf01"/>
    <w:basedOn w:val="Standardnpsmoodstavce"/>
    <w:rsid w:val="00DA56B3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62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7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41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221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55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13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44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77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82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30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02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81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91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06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45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4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58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39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14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309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5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64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ov.gov.cz" TargetMode="External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2.emf"/><Relationship Id="rId4" Type="http://schemas.openxmlformats.org/officeDocument/2006/relationships/settings" Target="settings.xml"/><Relationship Id="rId9" Type="http://schemas.openxmlformats.org/officeDocument/2006/relationships/image" Target="media/image1.emf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jpeg"/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8453D8-1D4B-49E0-92AA-F89B979101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3097</Words>
  <Characters>18275</Characters>
  <Application>Microsoft Office Word</Application>
  <DocSecurity>0</DocSecurity>
  <Lines>152</Lines>
  <Paragraphs>42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MZČR</Company>
  <LinksUpToDate>false</LinksUpToDate>
  <CharactersWithSpaces>21330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Hájková Martina Ing.</dc:creator>
  <cp:lastModifiedBy>Andrea Donátová</cp:lastModifiedBy>
  <cp:revision>2</cp:revision>
  <cp:lastPrinted>2025-09-10T12:16:00Z</cp:lastPrinted>
  <dcterms:created xsi:type="dcterms:W3CDTF">2025-09-23T09:06:00Z</dcterms:created>
  <dcterms:modified xsi:type="dcterms:W3CDTF">2025-09-23T09:06:00Z</dcterms:modified>
</cp:coreProperties>
</file>