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6B248" w14:textId="77777777" w:rsidR="005F4068" w:rsidRDefault="005F4068" w:rsidP="005F4068">
      <w:pPr>
        <w:jc w:val="left"/>
        <w:rPr>
          <w:b/>
        </w:rPr>
      </w:pPr>
      <w:bookmarkStart w:id="0" w:name="Příloha1"/>
    </w:p>
    <w:p w14:paraId="2A424D66" w14:textId="77777777" w:rsidR="005F4068" w:rsidRDefault="005F4068" w:rsidP="005F4068">
      <w:pPr>
        <w:jc w:val="left"/>
        <w:rPr>
          <w:b/>
        </w:rPr>
      </w:pPr>
    </w:p>
    <w:p w14:paraId="4CA00258" w14:textId="77777777" w:rsidR="005F4068" w:rsidRDefault="005F4068" w:rsidP="005F4068">
      <w:pPr>
        <w:jc w:val="left"/>
        <w:rPr>
          <w:b/>
        </w:rPr>
      </w:pPr>
    </w:p>
    <w:p w14:paraId="3186BDF7" w14:textId="77777777" w:rsidR="005F4068" w:rsidRDefault="005F4068" w:rsidP="005F4068">
      <w:pPr>
        <w:jc w:val="left"/>
        <w:rPr>
          <w:b/>
        </w:rPr>
      </w:pPr>
    </w:p>
    <w:p w14:paraId="193277F6" w14:textId="77777777" w:rsidR="005F4068" w:rsidRDefault="005F4068" w:rsidP="005F4068">
      <w:pPr>
        <w:jc w:val="center"/>
        <w:rPr>
          <w:b/>
        </w:rPr>
      </w:pPr>
      <w:r>
        <w:rPr>
          <w:b/>
          <w:noProof/>
        </w:rPr>
        <w:drawing>
          <wp:inline distT="0" distB="0" distL="0" distR="0" wp14:anchorId="3412EAC7" wp14:editId="5E3BF73A">
            <wp:extent cx="1368000" cy="1320178"/>
            <wp:effectExtent l="19050" t="0" r="3600" b="0"/>
            <wp:docPr id="3" name="Obrázek 0" descr="LOGO ANČ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NČR.PNG"/>
                    <pic:cNvPicPr/>
                  </pic:nvPicPr>
                  <pic:blipFill>
                    <a:blip r:embed="rId8" cstate="print"/>
                    <a:stretch>
                      <a:fillRect/>
                    </a:stretch>
                  </pic:blipFill>
                  <pic:spPr>
                    <a:xfrm>
                      <a:off x="0" y="0"/>
                      <a:ext cx="1368000" cy="1320178"/>
                    </a:xfrm>
                    <a:prstGeom prst="rect">
                      <a:avLst/>
                    </a:prstGeom>
                  </pic:spPr>
                </pic:pic>
              </a:graphicData>
            </a:graphic>
          </wp:inline>
        </w:drawing>
      </w:r>
    </w:p>
    <w:p w14:paraId="4030D9EE" w14:textId="77777777" w:rsidR="005F4068" w:rsidRDefault="005F4068" w:rsidP="005F4068">
      <w:pPr>
        <w:jc w:val="left"/>
        <w:rPr>
          <w:b/>
        </w:rPr>
      </w:pPr>
    </w:p>
    <w:p w14:paraId="2D2556D4" w14:textId="77777777" w:rsidR="005F4068" w:rsidRDefault="005F4068" w:rsidP="005F4068">
      <w:pPr>
        <w:jc w:val="left"/>
        <w:rPr>
          <w:b/>
        </w:rPr>
      </w:pPr>
    </w:p>
    <w:p w14:paraId="0C80D4EA" w14:textId="77777777" w:rsidR="005F4068" w:rsidRDefault="005F4068" w:rsidP="005F4068">
      <w:pPr>
        <w:jc w:val="left"/>
        <w:rPr>
          <w:b/>
        </w:rPr>
      </w:pPr>
    </w:p>
    <w:p w14:paraId="4574DCF0" w14:textId="77777777" w:rsidR="005F4068" w:rsidRDefault="008A43A8" w:rsidP="005F4068">
      <w:pPr>
        <w:jc w:val="left"/>
        <w:rPr>
          <w:b/>
        </w:rPr>
      </w:pPr>
      <w:r>
        <w:rPr>
          <w:b/>
          <w:noProof/>
        </w:rPr>
        <w:pict w14:anchorId="3FEF71ED">
          <v:rect id="_x0000_s1026" style="position:absolute;margin-left:-38.05pt;margin-top:10.1pt;width:510.25pt;height:.05pt;z-index:251660288" fillcolor="#9bbb59 [3206]" strokecolor="#f2f2f2" strokeweight="3pt">
            <v:stroke opacity="655f"/>
            <v:shadow on="t" type="perspective" color="#4e6128 [1606]" opacity=".5" offset="1pt" offset2="-1pt"/>
          </v:rect>
        </w:pict>
      </w:r>
    </w:p>
    <w:p w14:paraId="2F4CCB6A" w14:textId="77777777" w:rsidR="005F4068" w:rsidRDefault="005F4068" w:rsidP="005F4068">
      <w:pPr>
        <w:jc w:val="left"/>
        <w:rPr>
          <w:b/>
        </w:rPr>
      </w:pPr>
    </w:p>
    <w:p w14:paraId="30246E63" w14:textId="77777777" w:rsidR="005F4068" w:rsidRDefault="005F4068" w:rsidP="005F4068">
      <w:pPr>
        <w:jc w:val="center"/>
        <w:rPr>
          <w:b/>
        </w:rPr>
      </w:pPr>
    </w:p>
    <w:p w14:paraId="00AB8D62" w14:textId="77777777" w:rsidR="005F4068" w:rsidRPr="00DF7E4A" w:rsidRDefault="005F4068" w:rsidP="005F4068">
      <w:pPr>
        <w:jc w:val="center"/>
        <w:rPr>
          <w:b/>
          <w:sz w:val="36"/>
          <w:szCs w:val="36"/>
        </w:rPr>
      </w:pPr>
      <w:r w:rsidRPr="00DF7E4A">
        <w:rPr>
          <w:b/>
          <w:sz w:val="36"/>
          <w:szCs w:val="36"/>
        </w:rPr>
        <w:t>NÁVRH ANČR</w:t>
      </w:r>
    </w:p>
    <w:p w14:paraId="505B8BAB" w14:textId="77777777" w:rsidR="005F4068" w:rsidRPr="00DF7E4A" w:rsidRDefault="005F4068" w:rsidP="005F4068">
      <w:pPr>
        <w:jc w:val="center"/>
        <w:rPr>
          <w:b/>
          <w:sz w:val="36"/>
          <w:szCs w:val="36"/>
        </w:rPr>
      </w:pPr>
      <w:r w:rsidRPr="00DF7E4A">
        <w:rPr>
          <w:b/>
          <w:sz w:val="36"/>
          <w:szCs w:val="36"/>
        </w:rPr>
        <w:t xml:space="preserve">ke stanovení hodnot bodu, výše úhrad hrazených služeb a regulačních omezení pro rok 2026 za segment </w:t>
      </w:r>
      <w:r>
        <w:rPr>
          <w:b/>
          <w:sz w:val="36"/>
          <w:szCs w:val="36"/>
        </w:rPr>
        <w:t>akutní lůžkové péče</w:t>
      </w:r>
    </w:p>
    <w:p w14:paraId="6309F942" w14:textId="77777777" w:rsidR="005F4068" w:rsidRDefault="005F4068" w:rsidP="005F4068">
      <w:pPr>
        <w:jc w:val="left"/>
        <w:rPr>
          <w:b/>
        </w:rPr>
      </w:pPr>
    </w:p>
    <w:p w14:paraId="10AC51FD" w14:textId="77777777" w:rsidR="005F4068" w:rsidRDefault="008A43A8" w:rsidP="005F4068">
      <w:pPr>
        <w:jc w:val="left"/>
        <w:rPr>
          <w:b/>
        </w:rPr>
      </w:pPr>
      <w:r>
        <w:rPr>
          <w:b/>
          <w:noProof/>
        </w:rPr>
        <w:pict w14:anchorId="5FF275A6">
          <v:rect id="_x0000_s1027" style="position:absolute;margin-left:-38.05pt;margin-top:.05pt;width:510.25pt;height:.05pt;z-index:251661312" fillcolor="#9bbb59 [3206]" strokecolor="#f2f2f2" strokeweight="3pt">
            <v:stroke opacity="655f"/>
            <v:shadow on="t" type="perspective" color="#4e6128 [1606]" opacity=".5" offset="1pt" offset2="-1pt"/>
          </v:rect>
        </w:pict>
      </w:r>
    </w:p>
    <w:p w14:paraId="3DD217CC" w14:textId="77777777" w:rsidR="005F4068" w:rsidRDefault="005F4068" w:rsidP="005F4068">
      <w:pPr>
        <w:jc w:val="left"/>
        <w:rPr>
          <w:b/>
        </w:rPr>
      </w:pPr>
    </w:p>
    <w:p w14:paraId="3FE7D27D" w14:textId="77777777" w:rsidR="005F4068" w:rsidRDefault="005F4068" w:rsidP="005F4068">
      <w:pPr>
        <w:ind w:left="-567"/>
        <w:jc w:val="left"/>
        <w:rPr>
          <w:b/>
        </w:rPr>
      </w:pPr>
      <w:r>
        <w:rPr>
          <w:b/>
        </w:rPr>
        <w:t>28. 5. 2025</w:t>
      </w:r>
    </w:p>
    <w:p w14:paraId="3B82D609" w14:textId="77777777" w:rsidR="005F4068" w:rsidRDefault="005F4068" w:rsidP="005F4068">
      <w:pPr>
        <w:ind w:left="-567"/>
        <w:jc w:val="left"/>
        <w:rPr>
          <w:b/>
        </w:rPr>
      </w:pPr>
    </w:p>
    <w:p w14:paraId="2559DBD5" w14:textId="77777777" w:rsidR="005F4068" w:rsidRDefault="005F4068" w:rsidP="005F4068">
      <w:pPr>
        <w:ind w:left="-567"/>
        <w:jc w:val="left"/>
        <w:rPr>
          <w:b/>
        </w:rPr>
      </w:pPr>
    </w:p>
    <w:p w14:paraId="03533594" w14:textId="77777777" w:rsidR="005F4068" w:rsidRDefault="005F4068" w:rsidP="005F4068">
      <w:pPr>
        <w:ind w:left="-567"/>
        <w:jc w:val="left"/>
        <w:rPr>
          <w:b/>
        </w:rPr>
      </w:pPr>
    </w:p>
    <w:p w14:paraId="2A3B0EE9" w14:textId="77777777" w:rsidR="005F4068" w:rsidRDefault="005F4068">
      <w:pPr>
        <w:jc w:val="left"/>
        <w:rPr>
          <w:b/>
        </w:rPr>
      </w:pPr>
      <w:r>
        <w:rPr>
          <w:b/>
        </w:rPr>
        <w:br w:type="page"/>
      </w:r>
    </w:p>
    <w:p w14:paraId="36B7D791" w14:textId="77777777" w:rsidR="005F4068" w:rsidRDefault="005F4068" w:rsidP="005F4068">
      <w:pPr>
        <w:ind w:left="-567"/>
        <w:jc w:val="left"/>
        <w:rPr>
          <w:b/>
        </w:rPr>
      </w:pPr>
    </w:p>
    <w:p w14:paraId="45D594C4" w14:textId="77777777" w:rsidR="005F4068" w:rsidRDefault="005F4068" w:rsidP="005F4068">
      <w:pPr>
        <w:jc w:val="left"/>
        <w:rPr>
          <w:b/>
        </w:rPr>
      </w:pPr>
    </w:p>
    <w:p w14:paraId="2DB8FACC" w14:textId="77777777" w:rsidR="005F4068" w:rsidRDefault="005F4068" w:rsidP="005F4068">
      <w:pPr>
        <w:jc w:val="left"/>
        <w:rPr>
          <w:b/>
        </w:rPr>
      </w:pPr>
    </w:p>
    <w:p w14:paraId="2C7A248D" w14:textId="77777777" w:rsidR="005F4068" w:rsidRDefault="005F4068" w:rsidP="005F4068">
      <w:pPr>
        <w:jc w:val="left"/>
        <w:rPr>
          <w:b/>
        </w:rPr>
      </w:pPr>
    </w:p>
    <w:p w14:paraId="64D8F0CA" w14:textId="77777777" w:rsidR="005F4068" w:rsidRDefault="005F4068" w:rsidP="005F4068">
      <w:pPr>
        <w:jc w:val="left"/>
        <w:rPr>
          <w:b/>
        </w:rPr>
      </w:pPr>
    </w:p>
    <w:p w14:paraId="719A5EBB" w14:textId="77777777" w:rsidR="005F4068" w:rsidRDefault="005F4068" w:rsidP="005F4068">
      <w:pPr>
        <w:jc w:val="left"/>
        <w:rPr>
          <w:b/>
        </w:rPr>
      </w:pPr>
    </w:p>
    <w:p w14:paraId="4A31149C" w14:textId="77777777" w:rsidR="005F4068" w:rsidRDefault="005F4068" w:rsidP="005F4068">
      <w:pPr>
        <w:jc w:val="left"/>
        <w:rPr>
          <w:b/>
        </w:rPr>
      </w:pPr>
    </w:p>
    <w:p w14:paraId="57F07512" w14:textId="77777777" w:rsidR="005F4068" w:rsidRDefault="005F4068" w:rsidP="005F4068">
      <w:pPr>
        <w:jc w:val="left"/>
        <w:rPr>
          <w:b/>
        </w:rPr>
      </w:pPr>
    </w:p>
    <w:p w14:paraId="3EC8098F" w14:textId="77777777" w:rsidR="00A07D40" w:rsidRPr="006928CA" w:rsidRDefault="00A07D40" w:rsidP="00A07D40">
      <w:pPr>
        <w:pStyle w:val="Textodstavce"/>
        <w:tabs>
          <w:tab w:val="clear" w:pos="928"/>
        </w:tabs>
        <w:ind w:left="0" w:firstLine="0"/>
        <w:jc w:val="right"/>
        <w:rPr>
          <w:b/>
          <w:sz w:val="20"/>
        </w:rPr>
      </w:pPr>
      <w:r w:rsidRPr="006928CA">
        <w:rPr>
          <w:sz w:val="20"/>
        </w:rPr>
        <w:t>Příloha č. 1</w:t>
      </w:r>
      <w:bookmarkEnd w:id="0"/>
      <w:r w:rsidRPr="006928CA">
        <w:rPr>
          <w:sz w:val="20"/>
        </w:rPr>
        <w:t xml:space="preserve"> k vyhlášce č. …./202</w:t>
      </w:r>
      <w:r w:rsidR="00336AF2">
        <w:rPr>
          <w:sz w:val="20"/>
        </w:rPr>
        <w:t>5</w:t>
      </w:r>
      <w:r w:rsidRPr="006928CA">
        <w:rPr>
          <w:sz w:val="20"/>
        </w:rPr>
        <w:t xml:space="preserve"> Sb.</w:t>
      </w:r>
    </w:p>
    <w:p w14:paraId="1B237A82" w14:textId="77777777" w:rsidR="00A07D40" w:rsidRPr="006928CA" w:rsidRDefault="00A07D40" w:rsidP="00A07D40">
      <w:pPr>
        <w:pStyle w:val="Zhlav"/>
        <w:tabs>
          <w:tab w:val="clear" w:pos="4536"/>
          <w:tab w:val="clear" w:pos="9072"/>
        </w:tabs>
        <w:jc w:val="right"/>
      </w:pPr>
    </w:p>
    <w:p w14:paraId="3B1F929C" w14:textId="77777777" w:rsidR="00A07D40" w:rsidRPr="006928CA" w:rsidRDefault="00A07D40" w:rsidP="00A07D40">
      <w:pPr>
        <w:pStyle w:val="Zhlav"/>
        <w:tabs>
          <w:tab w:val="clear" w:pos="4536"/>
          <w:tab w:val="clear" w:pos="9072"/>
        </w:tabs>
        <w:ind w:left="709" w:hanging="425"/>
        <w:jc w:val="center"/>
        <w:rPr>
          <w:b/>
          <w:sz w:val="24"/>
          <w:szCs w:val="24"/>
        </w:rPr>
      </w:pPr>
      <w:r w:rsidRPr="006928CA">
        <w:rPr>
          <w:b/>
          <w:sz w:val="24"/>
          <w:szCs w:val="24"/>
        </w:rPr>
        <w:t xml:space="preserve">Hodnota bodu, výše úhrad hrazených služeb a regulační omezení podle § 5 </w:t>
      </w:r>
    </w:p>
    <w:p w14:paraId="45484C27" w14:textId="77777777" w:rsidR="00A07D40" w:rsidRPr="006928CA" w:rsidRDefault="00A07D40" w:rsidP="00A07D40"/>
    <w:p w14:paraId="019E5A13" w14:textId="77777777" w:rsidR="00A07D40" w:rsidRPr="006928CA" w:rsidRDefault="00A07D40" w:rsidP="00A07D40">
      <w:pPr>
        <w:pStyle w:val="Zhlav"/>
        <w:numPr>
          <w:ilvl w:val="1"/>
          <w:numId w:val="2"/>
        </w:numPr>
        <w:tabs>
          <w:tab w:val="clear" w:pos="1440"/>
          <w:tab w:val="clear" w:pos="4536"/>
          <w:tab w:val="clear" w:pos="9072"/>
        </w:tabs>
        <w:spacing w:after="240"/>
        <w:ind w:left="425" w:hanging="425"/>
        <w:rPr>
          <w:b/>
          <w:sz w:val="24"/>
          <w:szCs w:val="24"/>
        </w:rPr>
      </w:pPr>
      <w:r w:rsidRPr="006928CA">
        <w:rPr>
          <w:b/>
          <w:sz w:val="24"/>
          <w:szCs w:val="24"/>
        </w:rPr>
        <w:t>Hrazené služby podle § 5 odst. 1</w:t>
      </w:r>
    </w:p>
    <w:p w14:paraId="32F23F94" w14:textId="77777777" w:rsidR="00A07D40" w:rsidRPr="006928CA" w:rsidRDefault="00A07D40" w:rsidP="00A07D40">
      <w:pPr>
        <w:numPr>
          <w:ilvl w:val="0"/>
          <w:numId w:val="3"/>
        </w:numPr>
        <w:tabs>
          <w:tab w:val="clear" w:pos="360"/>
        </w:tabs>
        <w:spacing w:after="120"/>
        <w:ind w:left="425" w:hanging="425"/>
        <w:rPr>
          <w:rStyle w:val="TextodstavceChar"/>
        </w:rPr>
      </w:pPr>
      <w:r w:rsidRPr="006928CA">
        <w:rPr>
          <w:rStyle w:val="TextodstavceChar"/>
        </w:rPr>
        <w:t xml:space="preserve">Úhrada poskytovateli v hodnoceném období zahrnuje individuálně smluvně sjednanou složku úhrady podle bodu 2, paušální úhradu podle bodu 3, úhradu vyčleněnou z paušální úhrady podle bodu 4, úhradu formou případového paušálu podle bodu 5, úhradu za akutní lůžkovou péči pro malý počet pojištěnců a zahraniční pojištěnce podle bodu 6, úhradu za ambulantní péči podle bodu 7 (dále jen „ambulantní složka úhrady“) a ostatní úhrady podle bodu </w:t>
      </w:r>
      <w:r w:rsidRPr="006928CA" w:rsidDel="003043BA">
        <w:rPr>
          <w:rStyle w:val="TextodstavceChar"/>
        </w:rPr>
        <w:t>8</w:t>
      </w:r>
      <w:r w:rsidRPr="006928CA">
        <w:rPr>
          <w:rStyle w:val="TextodstavceChar"/>
        </w:rPr>
        <w:t xml:space="preserve">. </w:t>
      </w:r>
    </w:p>
    <w:p w14:paraId="127DDED8" w14:textId="77777777" w:rsidR="00A07D40" w:rsidRPr="006928CA" w:rsidRDefault="00A07D40" w:rsidP="00991C88">
      <w:pPr>
        <w:pStyle w:val="Odstavecseseznamem"/>
        <w:numPr>
          <w:ilvl w:val="1"/>
          <w:numId w:val="21"/>
        </w:numPr>
        <w:spacing w:after="120"/>
        <w:contextualSpacing w:val="0"/>
      </w:pPr>
      <w:r w:rsidRPr="006928CA">
        <w:rPr>
          <w:rStyle w:val="TextodstavceChar"/>
        </w:rPr>
        <w:t xml:space="preserve">Pro účely bodů 3 až 5 se při výpočtu proměnných v referenčním období případy hospitalizací rozumí případy hospitalizací přepočtené podle </w:t>
      </w:r>
      <w:r w:rsidRPr="006928CA">
        <w:t>pravidel pro Klasifikaci hospitalizovaných pacientů pro rok 202</w:t>
      </w:r>
      <w:r>
        <w:t>5</w:t>
      </w:r>
      <w:r w:rsidRPr="006928CA">
        <w:rPr>
          <w:rStyle w:val="Znakapoznpodarou"/>
        </w:rPr>
        <w:footnoteReference w:id="1"/>
      </w:r>
      <w:r w:rsidRPr="006928CA">
        <w:rPr>
          <w:vertAlign w:val="superscript"/>
        </w:rPr>
        <w:t>)</w:t>
      </w:r>
      <w:r w:rsidRPr="006928CA">
        <w:t xml:space="preserve"> (dále jen „Klasifikace“).</w:t>
      </w:r>
    </w:p>
    <w:p w14:paraId="01DACDCA" w14:textId="77777777" w:rsidR="00A07D40" w:rsidRPr="006928CA" w:rsidRDefault="00A07D40" w:rsidP="00991C88">
      <w:pPr>
        <w:pStyle w:val="Odstavecseseznamem"/>
        <w:numPr>
          <w:ilvl w:val="1"/>
          <w:numId w:val="21"/>
        </w:numPr>
        <w:spacing w:after="120"/>
        <w:contextualSpacing w:val="0"/>
      </w:pPr>
      <w:r w:rsidRPr="006928CA">
        <w:rPr>
          <w:rStyle w:val="TextodstavceChar"/>
        </w:rPr>
        <w:t xml:space="preserve">Pro účely bodů 3 až 6 se vyžádanou extramurální péčí rozumí péče související </w:t>
      </w:r>
      <w:r w:rsidRPr="006928CA">
        <w:t xml:space="preserve">s hospitalizací pojištěnce u poskytovatele, </w:t>
      </w:r>
      <w:r w:rsidRPr="006928CA">
        <w:rPr>
          <w:szCs w:val="24"/>
        </w:rPr>
        <w:t>kterou si poskytovatel vyžádal, a která je pojištěnci v době hospitalizace u poskytovatele poskytnuta jiným poskytovatelem, který ji vykazuje zdravotní pojišťovně.</w:t>
      </w:r>
    </w:p>
    <w:p w14:paraId="42157AE3" w14:textId="77777777" w:rsidR="00A07D40" w:rsidRPr="006928CA" w:rsidRDefault="00A07D40" w:rsidP="00991C88">
      <w:pPr>
        <w:pStyle w:val="Odstavecseseznamem"/>
        <w:numPr>
          <w:ilvl w:val="1"/>
          <w:numId w:val="21"/>
        </w:numPr>
        <w:spacing w:after="120"/>
        <w:contextualSpacing w:val="0"/>
      </w:pPr>
      <w:r w:rsidRPr="006928CA">
        <w:rPr>
          <w:szCs w:val="24"/>
        </w:rPr>
        <w:t xml:space="preserve">Pro výkony </w:t>
      </w:r>
      <w:r w:rsidRPr="00F4450C">
        <w:rPr>
          <w:b/>
          <w:szCs w:val="24"/>
        </w:rPr>
        <w:t>OD 00031 a 00032</w:t>
      </w:r>
      <w:r w:rsidRPr="006928CA">
        <w:rPr>
          <w:szCs w:val="24"/>
        </w:rPr>
        <w:t xml:space="preserve"> se stanoví paušální sazba za ošetřovací den ve výši </w:t>
      </w:r>
      <w:r w:rsidRPr="006E779B">
        <w:rPr>
          <w:b/>
          <w:szCs w:val="24"/>
          <w:shd w:val="clear" w:color="auto" w:fill="8DB3E2" w:themeFill="text2" w:themeFillTint="66"/>
        </w:rPr>
        <w:t>5</w:t>
      </w:r>
      <w:r w:rsidR="00951C97" w:rsidRPr="006E779B">
        <w:rPr>
          <w:b/>
          <w:szCs w:val="24"/>
          <w:shd w:val="clear" w:color="auto" w:fill="8DB3E2" w:themeFill="text2" w:themeFillTint="66"/>
        </w:rPr>
        <w:t>80</w:t>
      </w:r>
      <w:r w:rsidRPr="006E779B">
        <w:rPr>
          <w:b/>
          <w:szCs w:val="24"/>
          <w:shd w:val="clear" w:color="auto" w:fill="8DB3E2" w:themeFill="text2" w:themeFillTint="66"/>
        </w:rPr>
        <w:t> K</w:t>
      </w:r>
      <w:r w:rsidRPr="006E779B">
        <w:rPr>
          <w:szCs w:val="24"/>
          <w:shd w:val="clear" w:color="auto" w:fill="8DB3E2" w:themeFill="text2" w:themeFillTint="66"/>
        </w:rPr>
        <w:t>č</w:t>
      </w:r>
      <w:r w:rsidRPr="006515AF">
        <w:rPr>
          <w:szCs w:val="24"/>
          <w:shd w:val="clear" w:color="auto" w:fill="DAEEF3" w:themeFill="accent5" w:themeFillTint="33"/>
        </w:rPr>
        <w:t>,</w:t>
      </w:r>
      <w:r w:rsidRPr="006928CA">
        <w:rPr>
          <w:szCs w:val="24"/>
        </w:rPr>
        <w:t xml:space="preserve"> přičemž tyto výkony jsou vyjmuty z úhrady podle bodů 3 až 6.</w:t>
      </w:r>
      <w:r>
        <w:rPr>
          <w:szCs w:val="24"/>
        </w:rPr>
        <w:t xml:space="preserve"> Hrazené služby podle bodu 7.12 písm. c), pokud jsou poskytnuty během hospitalizace pojištěnce, jsou vyjmuty z úhrady podle bodů 3 až 6 a hradí se podle bodu 7.</w:t>
      </w:r>
    </w:p>
    <w:p w14:paraId="4D183703" w14:textId="77777777" w:rsidR="00A07D40" w:rsidRPr="006928CA" w:rsidRDefault="00A07D40" w:rsidP="00991C88">
      <w:pPr>
        <w:pStyle w:val="Odstavecseseznamem"/>
        <w:numPr>
          <w:ilvl w:val="1"/>
          <w:numId w:val="21"/>
        </w:numPr>
        <w:spacing w:after="120"/>
        <w:contextualSpacing w:val="0"/>
        <w:rPr>
          <w:rStyle w:val="TextodstavceChar"/>
        </w:rPr>
      </w:pPr>
      <w:r w:rsidRPr="00F4450C" w:rsidDel="00951041">
        <w:rPr>
          <w:rStyle w:val="TextodstavceChar"/>
          <w:b/>
        </w:rPr>
        <w:t>Léčivé přípravky a zdravotnické prostředky</w:t>
      </w:r>
      <w:r w:rsidRPr="00F4450C">
        <w:rPr>
          <w:rStyle w:val="TextodstavceChar"/>
          <w:b/>
        </w:rPr>
        <w:t xml:space="preserve"> uvedené v příloze č. 12 k</w:t>
      </w:r>
      <w:r w:rsidRPr="006928CA">
        <w:rPr>
          <w:rStyle w:val="TextodstavceChar"/>
        </w:rPr>
        <w:t xml:space="preserve"> této vyhlášce uhradí zdravotní pojišťovna poskytovateli ve výši jejich vykázané jednotkové ceny, přičemž tyto </w:t>
      </w:r>
      <w:r w:rsidRPr="006928CA" w:rsidDel="00951041">
        <w:rPr>
          <w:rStyle w:val="TextodstavceChar"/>
        </w:rPr>
        <w:t xml:space="preserve">léčivé přípravky </w:t>
      </w:r>
      <w:r w:rsidDel="00951041">
        <w:rPr>
          <w:rStyle w:val="TextodstavceChar"/>
        </w:rPr>
        <w:t>a zdravotnické prostředky</w:t>
      </w:r>
      <w:r w:rsidRPr="006928CA">
        <w:rPr>
          <w:rStyle w:val="TextodstavceChar"/>
        </w:rPr>
        <w:t xml:space="preserve"> jsou vyjmuty z úhrady podle bodů 2.2 a 3 až 7.</w:t>
      </w:r>
    </w:p>
    <w:p w14:paraId="35034D66" w14:textId="77777777" w:rsidR="00A07D40" w:rsidRPr="006928CA" w:rsidRDefault="00A07D40" w:rsidP="00991C88">
      <w:pPr>
        <w:pStyle w:val="Odstavecseseznamem"/>
        <w:numPr>
          <w:ilvl w:val="1"/>
          <w:numId w:val="21"/>
        </w:numPr>
        <w:spacing w:after="120"/>
        <w:contextualSpacing w:val="0"/>
        <w:rPr>
          <w:rStyle w:val="TextodstavceChar"/>
        </w:rPr>
      </w:pPr>
      <w:r>
        <w:rPr>
          <w:rStyle w:val="TextodstavceChar"/>
        </w:rPr>
        <w:t xml:space="preserve">Pro účely bodů 3 až 8 se </w:t>
      </w:r>
      <w:r>
        <w:t xml:space="preserve">poskytovatelem, který má </w:t>
      </w:r>
      <w:r w:rsidRPr="00F4450C">
        <w:rPr>
          <w:b/>
        </w:rPr>
        <w:t>statut centra vysoce specializované</w:t>
      </w:r>
      <w:r w:rsidRPr="00422A99">
        <w:t xml:space="preserve"> péče</w:t>
      </w:r>
      <w:r>
        <w:t>, rozumí poskytovatel, který je podle zákona o zdravotních službách držitelem statutu centra vysoce specializované zdravotní péče nebo centra vysoce specializované zdravotní péče pro pacienty se vzácným onemocněním, nebo spolupracujícím poskytovatelem s takovým poskytovatelem pro účely udělení nebo získání tohoto statutu.</w:t>
      </w:r>
    </w:p>
    <w:p w14:paraId="5ABD1DB1" w14:textId="77777777" w:rsidR="00A07D40" w:rsidRPr="006928CA" w:rsidRDefault="00A07D40" w:rsidP="00A07D40">
      <w:pPr>
        <w:numPr>
          <w:ilvl w:val="0"/>
          <w:numId w:val="3"/>
        </w:numPr>
        <w:tabs>
          <w:tab w:val="clear" w:pos="360"/>
        </w:tabs>
        <w:spacing w:after="120"/>
        <w:ind w:left="426" w:hanging="426"/>
        <w:rPr>
          <w:u w:val="single"/>
        </w:rPr>
      </w:pPr>
      <w:r w:rsidRPr="006928CA">
        <w:rPr>
          <w:u w:val="single"/>
        </w:rPr>
        <w:t xml:space="preserve">Individuálně smluvně sjednaná složka úhrady </w:t>
      </w:r>
    </w:p>
    <w:p w14:paraId="2428EEC3" w14:textId="77777777" w:rsidR="00A07D40" w:rsidRPr="00F4450C" w:rsidRDefault="00A07D40" w:rsidP="00991C88">
      <w:pPr>
        <w:pStyle w:val="Odstavecseseznamem"/>
        <w:numPr>
          <w:ilvl w:val="0"/>
          <w:numId w:val="19"/>
        </w:numPr>
        <w:spacing w:after="120"/>
        <w:ind w:left="425" w:hanging="425"/>
        <w:contextualSpacing w:val="0"/>
        <w:rPr>
          <w:b/>
        </w:rPr>
      </w:pPr>
      <w:r w:rsidRPr="006928CA">
        <w:t xml:space="preserve">Pokud si zdravotní pojišťovna a poskytovatel dohodnou rozdílnou výši a způsob úhrady hrazených služeb i pro hrazené služby, jež jsou zahrnuty v paušální úhradě, v úhradě </w:t>
      </w:r>
      <w:r w:rsidRPr="006928CA">
        <w:lastRenderedPageBreak/>
        <w:t xml:space="preserve">vyčleněné z paušální úhrady nebo v úhradě formou případového paušálu, úhrada za tyto </w:t>
      </w:r>
      <w:r w:rsidRPr="00F4450C">
        <w:rPr>
          <w:b/>
        </w:rPr>
        <w:t>služby se nezapočítá do úhrady uvedené v bodech 3 až 6.</w:t>
      </w:r>
    </w:p>
    <w:p w14:paraId="515C720D" w14:textId="77777777" w:rsidR="00A07D40" w:rsidRPr="006928CA" w:rsidRDefault="00A07D40" w:rsidP="00991C88">
      <w:pPr>
        <w:pStyle w:val="Odstavecseseznamem"/>
        <w:numPr>
          <w:ilvl w:val="0"/>
          <w:numId w:val="19"/>
        </w:numPr>
        <w:spacing w:after="120"/>
        <w:ind w:left="425" w:hanging="425"/>
      </w:pPr>
      <w:r w:rsidRPr="006928CA">
        <w:t xml:space="preserve">Výše úhrad léčivých přípravků a potravin pro zvláštní lékařské účely (dále jen „léčivý přípravek“) </w:t>
      </w:r>
      <w:r w:rsidRPr="00F4450C">
        <w:rPr>
          <w:b/>
        </w:rPr>
        <w:t>označených symbolem „S“ podle § 39 odst. 1 vyhlášky č. 376/2011 Sb.,</w:t>
      </w:r>
      <w:r w:rsidRPr="006928CA">
        <w:t xml:space="preserve"> kterou se provádějí některá ustanovení zákona o veřejném zdravotním pojištění (dále jen „vyhláška č. 376/2011 Sb.“)</w:t>
      </w:r>
      <w:r>
        <w:t xml:space="preserve">, a dalších léčivých přípravků podle </w:t>
      </w:r>
      <w:r w:rsidRPr="00F4450C">
        <w:rPr>
          <w:b/>
        </w:rPr>
        <w:t xml:space="preserve">bodu 2.2.1 písm. c) a písm. d) podbodu i. a bodu 2.2.2 písm. q) se stanoví podle poskytovatelem vykázaného a </w:t>
      </w:r>
      <w:r w:rsidRPr="006928CA">
        <w:t xml:space="preserve">zdravotní pojišťovnou uznaného léčivého přípravku </w:t>
      </w:r>
      <w:r w:rsidRPr="00F4450C">
        <w:rPr>
          <w:b/>
        </w:rPr>
        <w:t>v jednotkové ceně</w:t>
      </w:r>
      <w:r w:rsidRPr="006928CA">
        <w:t>, maximálně však ve výši uvedené v bodech 2.2.1 až 2.2.3.</w:t>
      </w:r>
    </w:p>
    <w:p w14:paraId="629033F0" w14:textId="77777777" w:rsidR="00A07D40" w:rsidRDefault="00A07D40" w:rsidP="00991C88">
      <w:pPr>
        <w:numPr>
          <w:ilvl w:val="2"/>
          <w:numId w:val="11"/>
        </w:numPr>
        <w:tabs>
          <w:tab w:val="num" w:pos="709"/>
        </w:tabs>
        <w:spacing w:after="120"/>
        <w:ind w:left="425" w:hanging="425"/>
      </w:pPr>
      <w:r w:rsidRPr="006928CA">
        <w:t>Pro</w:t>
      </w:r>
      <w:r>
        <w:t xml:space="preserve"> léčivé přípravky:</w:t>
      </w:r>
    </w:p>
    <w:p w14:paraId="51256883" w14:textId="77777777" w:rsidR="00A07D40" w:rsidRDefault="00951C97" w:rsidP="00991C88">
      <w:pPr>
        <w:pStyle w:val="Odstavecseseznamem"/>
        <w:numPr>
          <w:ilvl w:val="0"/>
          <w:numId w:val="28"/>
        </w:numPr>
        <w:spacing w:after="120"/>
        <w:ind w:left="425" w:firstLine="0"/>
      </w:pPr>
      <w:r>
        <w:t xml:space="preserve"> </w:t>
      </w:r>
      <w:r w:rsidR="00A07D40">
        <w:t>určené k léčbě</w:t>
      </w:r>
      <w:r w:rsidR="00A07D40" w:rsidRPr="006928CA">
        <w:t xml:space="preserve"> onemocnění </w:t>
      </w:r>
      <w:r w:rsidR="00A07D40" w:rsidRPr="00F4450C">
        <w:rPr>
          <w:b/>
        </w:rPr>
        <w:t>HIV/AIDS, spinální svalová atrofie, cystická fibróza</w:t>
      </w:r>
      <w:r w:rsidR="00A07D40">
        <w:t xml:space="preserve"> nebo</w:t>
      </w:r>
      <w:r w:rsidR="00A07D40" w:rsidRPr="006928CA">
        <w:t xml:space="preserve"> </w:t>
      </w:r>
      <w:r w:rsidR="00A07D40" w:rsidRPr="00F4450C">
        <w:rPr>
          <w:b/>
        </w:rPr>
        <w:t>hereditární angioedém</w:t>
      </w:r>
      <w:r w:rsidR="00A07D40">
        <w:t xml:space="preserve">, </w:t>
      </w:r>
    </w:p>
    <w:p w14:paraId="232739C4" w14:textId="77777777" w:rsidR="00A07D40" w:rsidRPr="00F4450C" w:rsidRDefault="00A07D40" w:rsidP="00991C88">
      <w:pPr>
        <w:pStyle w:val="Odstavecseseznamem"/>
        <w:numPr>
          <w:ilvl w:val="0"/>
          <w:numId w:val="28"/>
        </w:numPr>
        <w:spacing w:after="120"/>
        <w:ind w:left="425" w:firstLine="0"/>
        <w:rPr>
          <w:b/>
        </w:rPr>
      </w:pPr>
      <w:r>
        <w:t xml:space="preserve">určené k </w:t>
      </w:r>
      <w:r w:rsidRPr="00F4450C">
        <w:rPr>
          <w:b/>
        </w:rPr>
        <w:t xml:space="preserve">profylaxi rizikových dětí vystavených expozici respiračního syncytiálního viru, </w:t>
      </w:r>
    </w:p>
    <w:p w14:paraId="32DFD551" w14:textId="77777777" w:rsidR="00A07D40" w:rsidRDefault="00951C97" w:rsidP="00991C88">
      <w:pPr>
        <w:pStyle w:val="Odstavecseseznamem"/>
        <w:numPr>
          <w:ilvl w:val="0"/>
          <w:numId w:val="28"/>
        </w:numPr>
        <w:spacing w:after="120"/>
        <w:ind w:left="425" w:firstLine="0"/>
      </w:pPr>
      <w:r>
        <w:t xml:space="preserve"> </w:t>
      </w:r>
      <w:r w:rsidR="00A07D40">
        <w:t xml:space="preserve">ATC skupiny </w:t>
      </w:r>
      <w:r w:rsidR="00A07D40" w:rsidRPr="00F4450C">
        <w:rPr>
          <w:b/>
        </w:rPr>
        <w:t>M09AX09</w:t>
      </w:r>
      <w:r w:rsidR="00A07D40">
        <w:t>, nebo</w:t>
      </w:r>
    </w:p>
    <w:p w14:paraId="50075858" w14:textId="77777777" w:rsidR="00A07D40" w:rsidRDefault="00951C97" w:rsidP="00991C88">
      <w:pPr>
        <w:pStyle w:val="Odstavecseseznamem"/>
        <w:numPr>
          <w:ilvl w:val="0"/>
          <w:numId w:val="28"/>
        </w:numPr>
        <w:spacing w:after="120"/>
        <w:ind w:left="425" w:firstLine="0"/>
      </w:pPr>
      <w:r>
        <w:rPr>
          <w:b/>
        </w:rPr>
        <w:t xml:space="preserve"> </w:t>
      </w:r>
      <w:r w:rsidR="00A07D40" w:rsidRPr="00F4450C">
        <w:rPr>
          <w:b/>
        </w:rPr>
        <w:t>podané pojištěncům do 18 let</w:t>
      </w:r>
      <w:r w:rsidR="00A07D40">
        <w:t xml:space="preserve">, pokud jsou </w:t>
      </w:r>
    </w:p>
    <w:p w14:paraId="44D51297" w14:textId="77777777" w:rsidR="00A07D40" w:rsidRDefault="00A07D40" w:rsidP="00991C88">
      <w:pPr>
        <w:pStyle w:val="Odstavecseseznamem"/>
        <w:numPr>
          <w:ilvl w:val="1"/>
          <w:numId w:val="28"/>
        </w:numPr>
        <w:spacing w:after="120"/>
        <w:ind w:left="1134" w:hanging="425"/>
      </w:pPr>
      <w:r w:rsidRPr="00F4450C">
        <w:rPr>
          <w:b/>
        </w:rPr>
        <w:t>hrazené podle § 16 zákona</w:t>
      </w:r>
      <w:r>
        <w:t xml:space="preserve">, nebo </w:t>
      </w:r>
    </w:p>
    <w:p w14:paraId="3D3716E7" w14:textId="77777777" w:rsidR="00951C97" w:rsidRDefault="00A07D40" w:rsidP="00991C88">
      <w:pPr>
        <w:pStyle w:val="Odstavecseseznamem"/>
        <w:numPr>
          <w:ilvl w:val="1"/>
          <w:numId w:val="28"/>
        </w:numPr>
        <w:spacing w:after="120"/>
        <w:ind w:left="1134" w:hanging="425"/>
      </w:pPr>
      <w:r w:rsidRPr="00F4450C">
        <w:rPr>
          <w:b/>
        </w:rPr>
        <w:t>zařazené ve skupinách podle bodu 2.2.2</w:t>
      </w:r>
      <w:r>
        <w:t xml:space="preserve">, a to i v případě použití těchto léčivých </w:t>
      </w:r>
      <w:r w:rsidRPr="00F4450C">
        <w:rPr>
          <w:b/>
        </w:rPr>
        <w:t>přípravků způsobem podle § 8 odst. 4 zákona o léčivech</w:t>
      </w:r>
      <w:r>
        <w:t>,</w:t>
      </w:r>
      <w:r w:rsidR="006E779B">
        <w:t xml:space="preserve"> nebo</w:t>
      </w:r>
    </w:p>
    <w:p w14:paraId="057672EA" w14:textId="77777777" w:rsidR="00A07D40" w:rsidRPr="00951C97" w:rsidRDefault="00951C97" w:rsidP="006E779B">
      <w:pPr>
        <w:pStyle w:val="Odstavecseseznamem"/>
        <w:numPr>
          <w:ilvl w:val="0"/>
          <w:numId w:val="28"/>
        </w:numPr>
        <w:shd w:val="clear" w:color="auto" w:fill="8DB3E2" w:themeFill="text2" w:themeFillTint="66"/>
        <w:spacing w:after="120"/>
        <w:ind w:left="567" w:hanging="141"/>
      </w:pPr>
      <w:r>
        <w:t xml:space="preserve"> </w:t>
      </w:r>
      <w:r w:rsidRPr="00951C97">
        <w:t>ATC skupin A16AB17, B01AX01, L01AB02, L01FX06, L01XL03, L01XL04, L01XL06, L01XL07, L01XL08 a L04AA41</w:t>
      </w:r>
      <w:r w:rsidR="006E779B">
        <w:t>,</w:t>
      </w:r>
      <w:r w:rsidR="00A07D40" w:rsidRPr="00951C97">
        <w:t xml:space="preserve"> </w:t>
      </w:r>
    </w:p>
    <w:p w14:paraId="2C232A10" w14:textId="77777777" w:rsidR="00A07D40" w:rsidRPr="006928CA" w:rsidRDefault="00A07D40" w:rsidP="00A07D40">
      <w:pPr>
        <w:spacing w:after="120"/>
        <w:ind w:left="425"/>
      </w:pPr>
      <w:r w:rsidRPr="006928CA">
        <w:t>se stanoví maximální úhrada na </w:t>
      </w:r>
      <w:r>
        <w:t>1</w:t>
      </w:r>
      <w:r w:rsidRPr="006928CA">
        <w:t xml:space="preserve"> podaný léčivý přípravek ve výši poskytovatelem vykázané a zdravotní </w:t>
      </w:r>
      <w:r w:rsidRPr="00F4450C">
        <w:rPr>
          <w:b/>
        </w:rPr>
        <w:t xml:space="preserve">pojišťovnou uznané úhrady v roce </w:t>
      </w:r>
      <w:r w:rsidR="00336AF2">
        <w:rPr>
          <w:b/>
        </w:rPr>
        <w:t>2024</w:t>
      </w:r>
      <w:r w:rsidRPr="00F4450C">
        <w:rPr>
          <w:b/>
        </w:rPr>
        <w:t>;</w:t>
      </w:r>
      <w:r>
        <w:t xml:space="preserve"> to neplatí, pokud mají tyto přípravky </w:t>
      </w:r>
      <w:r w:rsidRPr="00F4450C">
        <w:rPr>
          <w:b/>
        </w:rPr>
        <w:t>stanovenou výši úhrady podle jiných právních předpisů</w:t>
      </w:r>
      <w:r>
        <w:t xml:space="preserve">. Úhrada za léčivé přípravky uvedené v písmenech </w:t>
      </w:r>
      <w:r w:rsidRPr="00F4450C">
        <w:rPr>
          <w:b/>
        </w:rPr>
        <w:t>a) až d) nevstupuje do výpočtu podle bodu 2.2.2.</w:t>
      </w:r>
    </w:p>
    <w:p w14:paraId="5C118459" w14:textId="77777777" w:rsidR="00A07D40" w:rsidRPr="006928CA" w:rsidRDefault="00A07D40" w:rsidP="00991C88">
      <w:pPr>
        <w:pStyle w:val="Odstavecseseznamem"/>
        <w:numPr>
          <w:ilvl w:val="0"/>
          <w:numId w:val="13"/>
        </w:numPr>
        <w:tabs>
          <w:tab w:val="num" w:pos="709"/>
        </w:tabs>
        <w:ind w:left="426" w:hanging="426"/>
      </w:pPr>
      <w:r w:rsidRPr="006928CA">
        <w:t xml:space="preserve">Pro skupiny: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72"/>
      </w:tblGrid>
      <w:tr w:rsidR="00A07D40" w:rsidRPr="006928CA" w14:paraId="0CCB8810" w14:textId="77777777" w:rsidTr="00336AF2">
        <w:trPr>
          <w:trHeight w:val="300"/>
        </w:trPr>
        <w:tc>
          <w:tcPr>
            <w:tcW w:w="9072" w:type="dxa"/>
            <w:shd w:val="clear" w:color="auto" w:fill="auto"/>
            <w:noWrap/>
            <w:vAlign w:val="center"/>
          </w:tcPr>
          <w:p w14:paraId="270F30B0" w14:textId="77777777" w:rsidR="00A07D40" w:rsidRPr="006928CA" w:rsidRDefault="00A07D40" w:rsidP="00991C88">
            <w:pPr>
              <w:numPr>
                <w:ilvl w:val="4"/>
                <w:numId w:val="13"/>
              </w:numPr>
              <w:tabs>
                <w:tab w:val="num" w:pos="709"/>
              </w:tabs>
              <w:ind w:left="426" w:hanging="426"/>
            </w:pPr>
            <w:r w:rsidRPr="006928CA">
              <w:t>Dermatologie (aktinická keratóza, psoriáza těžká a jiná kožní onemocnění)</w:t>
            </w:r>
          </w:p>
        </w:tc>
      </w:tr>
      <w:tr w:rsidR="00A07D40" w:rsidRPr="006928CA" w14:paraId="74C7A252" w14:textId="77777777" w:rsidTr="00336AF2">
        <w:trPr>
          <w:trHeight w:val="300"/>
        </w:trPr>
        <w:tc>
          <w:tcPr>
            <w:tcW w:w="9072" w:type="dxa"/>
            <w:shd w:val="clear" w:color="auto" w:fill="auto"/>
            <w:noWrap/>
            <w:vAlign w:val="center"/>
          </w:tcPr>
          <w:p w14:paraId="772F8329" w14:textId="77777777" w:rsidR="00A07D40" w:rsidRPr="006928CA" w:rsidRDefault="00A07D40" w:rsidP="00991C88">
            <w:pPr>
              <w:numPr>
                <w:ilvl w:val="4"/>
                <w:numId w:val="13"/>
              </w:numPr>
              <w:tabs>
                <w:tab w:val="num" w:pos="709"/>
              </w:tabs>
              <w:ind w:left="426" w:hanging="426"/>
            </w:pPr>
            <w:r w:rsidRPr="006928CA">
              <w:t>Dýchací soustava 1 (astma, CHOPN)</w:t>
            </w:r>
          </w:p>
        </w:tc>
      </w:tr>
      <w:tr w:rsidR="00A07D40" w:rsidRPr="006928CA" w14:paraId="21914710" w14:textId="77777777" w:rsidTr="00336AF2">
        <w:trPr>
          <w:trHeight w:val="300"/>
        </w:trPr>
        <w:tc>
          <w:tcPr>
            <w:tcW w:w="9072" w:type="dxa"/>
            <w:shd w:val="clear" w:color="auto" w:fill="auto"/>
            <w:noWrap/>
            <w:vAlign w:val="center"/>
          </w:tcPr>
          <w:p w14:paraId="29AB0952" w14:textId="77777777" w:rsidR="00A07D40" w:rsidRPr="006928CA" w:rsidRDefault="00A07D40" w:rsidP="00991C88">
            <w:pPr>
              <w:numPr>
                <w:ilvl w:val="4"/>
                <w:numId w:val="13"/>
              </w:numPr>
              <w:tabs>
                <w:tab w:val="num" w:pos="709"/>
              </w:tabs>
              <w:ind w:left="426" w:hanging="426"/>
            </w:pPr>
            <w:r w:rsidRPr="006928CA">
              <w:t>Dýchací soustava 2 (idiopatická plicní fibróza, intersticiální pneumonie)</w:t>
            </w:r>
          </w:p>
        </w:tc>
      </w:tr>
      <w:tr w:rsidR="00A07D40" w:rsidRPr="006928CA" w14:paraId="45244144" w14:textId="77777777" w:rsidTr="00336AF2">
        <w:trPr>
          <w:trHeight w:val="300"/>
        </w:trPr>
        <w:tc>
          <w:tcPr>
            <w:tcW w:w="9072" w:type="dxa"/>
            <w:shd w:val="clear" w:color="auto" w:fill="auto"/>
            <w:noWrap/>
            <w:vAlign w:val="center"/>
          </w:tcPr>
          <w:p w14:paraId="5D5FF419" w14:textId="77777777" w:rsidR="00A07D40" w:rsidRPr="006928CA" w:rsidRDefault="00A07D40" w:rsidP="00991C88">
            <w:pPr>
              <w:numPr>
                <w:ilvl w:val="4"/>
                <w:numId w:val="13"/>
              </w:numPr>
              <w:tabs>
                <w:tab w:val="num" w:pos="709"/>
              </w:tabs>
              <w:ind w:left="426" w:hanging="426"/>
            </w:pPr>
            <w:r w:rsidRPr="006928CA">
              <w:t>Endokrinologie (akromegalie, endokrinní oftalmopatie, toxická struma štítné žlázy, růstové hormony</w:t>
            </w:r>
            <w:r>
              <w:t xml:space="preserve">, </w:t>
            </w:r>
            <w:r w:rsidRPr="00E945C0">
              <w:t>hypoparathyreóza, achondroplázie, křivice</w:t>
            </w:r>
            <w:r w:rsidRPr="006928CA">
              <w:t>)</w:t>
            </w:r>
          </w:p>
        </w:tc>
      </w:tr>
      <w:tr w:rsidR="00A07D40" w:rsidRPr="006928CA" w14:paraId="6C4A9BD4" w14:textId="77777777" w:rsidTr="00572ABF">
        <w:trPr>
          <w:trHeight w:val="300"/>
        </w:trPr>
        <w:tc>
          <w:tcPr>
            <w:tcW w:w="9072" w:type="dxa"/>
            <w:shd w:val="clear" w:color="auto" w:fill="DAEEF3" w:themeFill="accent5" w:themeFillTint="33"/>
            <w:noWrap/>
            <w:vAlign w:val="center"/>
          </w:tcPr>
          <w:p w14:paraId="1AE8B3E8" w14:textId="0E9159E5" w:rsidR="00A07D40" w:rsidRPr="006928CA" w:rsidRDefault="00A07D40" w:rsidP="00991C88">
            <w:pPr>
              <w:numPr>
                <w:ilvl w:val="4"/>
                <w:numId w:val="13"/>
              </w:numPr>
              <w:tabs>
                <w:tab w:val="num" w:pos="709"/>
              </w:tabs>
              <w:ind w:left="426" w:hanging="426"/>
            </w:pPr>
            <w:r w:rsidRPr="006928CA">
              <w:t>Hematoonkologie</w:t>
            </w:r>
            <w:r w:rsidR="00572ABF">
              <w:t xml:space="preserve"> </w:t>
            </w:r>
            <w:r w:rsidRPr="006928CA">
              <w:t xml:space="preserve">(leukemie, </w:t>
            </w:r>
            <w:proofErr w:type="spellStart"/>
            <w:r w:rsidRPr="006928CA">
              <w:t>lymfomatózní</w:t>
            </w:r>
            <w:proofErr w:type="spellEnd"/>
            <w:r w:rsidRPr="006928CA">
              <w:t xml:space="preserve"> meningitida, lymfomy, myelo-dysplastické syndromy, podpůrná hematoonkologie, zhoubné </w:t>
            </w:r>
            <w:proofErr w:type="spellStart"/>
            <w:r w:rsidRPr="006928CA">
              <w:t>imunoproliferativní</w:t>
            </w:r>
            <w:proofErr w:type="spellEnd"/>
            <w:r w:rsidRPr="006928CA">
              <w:t xml:space="preserve"> nemoci, hematologie</w:t>
            </w:r>
            <w:r w:rsidR="00C5587F">
              <w:t xml:space="preserve">, </w:t>
            </w:r>
            <w:r w:rsidR="00C5587F" w:rsidRPr="006928CA">
              <w:t>mnohočetný myelom</w:t>
            </w:r>
            <w:r w:rsidRPr="006928CA">
              <w:t>)</w:t>
            </w:r>
          </w:p>
        </w:tc>
      </w:tr>
      <w:tr w:rsidR="00A07D40" w:rsidRPr="006928CA" w14:paraId="53B91808" w14:textId="77777777" w:rsidTr="00336AF2">
        <w:trPr>
          <w:trHeight w:val="300"/>
        </w:trPr>
        <w:tc>
          <w:tcPr>
            <w:tcW w:w="9072" w:type="dxa"/>
            <w:shd w:val="clear" w:color="auto" w:fill="auto"/>
            <w:noWrap/>
            <w:vAlign w:val="center"/>
          </w:tcPr>
          <w:p w14:paraId="383E93CE" w14:textId="77777777" w:rsidR="00A07D40" w:rsidRPr="006928CA" w:rsidRDefault="00A07D40" w:rsidP="00991C88">
            <w:pPr>
              <w:numPr>
                <w:ilvl w:val="4"/>
                <w:numId w:val="13"/>
              </w:numPr>
              <w:tabs>
                <w:tab w:val="num" w:pos="709"/>
              </w:tabs>
              <w:ind w:left="426" w:hanging="426"/>
            </w:pPr>
            <w:r w:rsidRPr="006928CA">
              <w:t>Imunitní systém (</w:t>
            </w:r>
            <w:proofErr w:type="spellStart"/>
            <w:r w:rsidRPr="006928CA">
              <w:t>autoinflamatorní</w:t>
            </w:r>
            <w:proofErr w:type="spellEnd"/>
            <w:r w:rsidRPr="006928CA">
              <w:t xml:space="preserve"> onemocnění, digitální ulcerace u systémové sklerodermie, polyangiitida, transplantace)</w:t>
            </w:r>
          </w:p>
        </w:tc>
      </w:tr>
      <w:tr w:rsidR="00A07D40" w:rsidRPr="006928CA" w14:paraId="5195F3DC" w14:textId="77777777" w:rsidTr="00336AF2">
        <w:trPr>
          <w:trHeight w:val="300"/>
        </w:trPr>
        <w:tc>
          <w:tcPr>
            <w:tcW w:w="9072" w:type="dxa"/>
            <w:shd w:val="clear" w:color="auto" w:fill="auto"/>
            <w:noWrap/>
            <w:vAlign w:val="center"/>
          </w:tcPr>
          <w:p w14:paraId="7EDBCEB5" w14:textId="77777777" w:rsidR="00A07D40" w:rsidRPr="006928CA" w:rsidRDefault="00A07D40" w:rsidP="00991C88">
            <w:pPr>
              <w:numPr>
                <w:ilvl w:val="4"/>
                <w:numId w:val="13"/>
              </w:numPr>
              <w:tabs>
                <w:tab w:val="num" w:pos="709"/>
              </w:tabs>
              <w:ind w:left="426" w:hanging="426"/>
            </w:pPr>
            <w:r w:rsidRPr="006928CA">
              <w:t>Infekce (hepatitida C</w:t>
            </w:r>
            <w:r w:rsidRPr="006928CA">
              <w:rPr>
                <w:sz w:val="26"/>
              </w:rPr>
              <w:t xml:space="preserve">) </w:t>
            </w:r>
          </w:p>
        </w:tc>
      </w:tr>
      <w:tr w:rsidR="00A07D40" w:rsidRPr="006928CA" w14:paraId="5642D62B" w14:textId="77777777" w:rsidTr="00336AF2">
        <w:trPr>
          <w:trHeight w:val="300"/>
        </w:trPr>
        <w:tc>
          <w:tcPr>
            <w:tcW w:w="9072" w:type="dxa"/>
            <w:shd w:val="clear" w:color="auto" w:fill="auto"/>
            <w:noWrap/>
            <w:vAlign w:val="center"/>
          </w:tcPr>
          <w:p w14:paraId="00B90D60" w14:textId="77777777" w:rsidR="00A07D40" w:rsidRPr="006928CA" w:rsidRDefault="00A07D40" w:rsidP="00991C88">
            <w:pPr>
              <w:numPr>
                <w:ilvl w:val="4"/>
                <w:numId w:val="13"/>
              </w:numPr>
              <w:tabs>
                <w:tab w:val="num" w:pos="709"/>
              </w:tabs>
              <w:ind w:left="426" w:hanging="426"/>
            </w:pPr>
            <w:r w:rsidRPr="006928CA">
              <w:t>Metabolické vady (Fabryho choroba, Gaucherova choroba, Niemann-Pickova choroba, metabolické vady)</w:t>
            </w:r>
          </w:p>
        </w:tc>
      </w:tr>
      <w:tr w:rsidR="00A07D40" w:rsidRPr="006928CA" w14:paraId="0C8C7C0E" w14:textId="77777777" w:rsidTr="00336AF2">
        <w:trPr>
          <w:trHeight w:val="300"/>
        </w:trPr>
        <w:tc>
          <w:tcPr>
            <w:tcW w:w="9072" w:type="dxa"/>
            <w:shd w:val="clear" w:color="auto" w:fill="auto"/>
            <w:noWrap/>
            <w:vAlign w:val="center"/>
          </w:tcPr>
          <w:p w14:paraId="5D1F1599" w14:textId="77777777" w:rsidR="00A07D40" w:rsidRPr="006928CA" w:rsidRDefault="00A07D40" w:rsidP="00991C88">
            <w:pPr>
              <w:numPr>
                <w:ilvl w:val="4"/>
                <w:numId w:val="13"/>
              </w:numPr>
              <w:tabs>
                <w:tab w:val="num" w:pos="709"/>
              </w:tabs>
              <w:ind w:left="426" w:hanging="426"/>
            </w:pPr>
            <w:r w:rsidRPr="006928CA">
              <w:t>Neurologie 1 (epilepsie, narkolepsie, migréna, Parkinsonova choroba, substituční léčba)</w:t>
            </w:r>
          </w:p>
        </w:tc>
      </w:tr>
      <w:tr w:rsidR="00A07D40" w:rsidRPr="006928CA" w14:paraId="39CEA506" w14:textId="77777777" w:rsidTr="00336AF2">
        <w:trPr>
          <w:trHeight w:val="300"/>
        </w:trPr>
        <w:tc>
          <w:tcPr>
            <w:tcW w:w="9072" w:type="dxa"/>
            <w:shd w:val="clear" w:color="auto" w:fill="auto"/>
            <w:noWrap/>
            <w:vAlign w:val="center"/>
          </w:tcPr>
          <w:p w14:paraId="047FE707" w14:textId="77777777" w:rsidR="00A07D40" w:rsidRPr="006928CA" w:rsidRDefault="00A07D40" w:rsidP="00991C88">
            <w:pPr>
              <w:numPr>
                <w:ilvl w:val="4"/>
                <w:numId w:val="13"/>
              </w:numPr>
              <w:tabs>
                <w:tab w:val="num" w:pos="709"/>
              </w:tabs>
              <w:ind w:left="426" w:hanging="426"/>
            </w:pPr>
            <w:r w:rsidRPr="006928CA">
              <w:t>Neurologie 2 (roztroušená skleróza)</w:t>
            </w:r>
          </w:p>
        </w:tc>
      </w:tr>
      <w:tr w:rsidR="00A07D40" w:rsidRPr="006928CA" w14:paraId="09156D8D" w14:textId="77777777" w:rsidTr="00336AF2">
        <w:trPr>
          <w:trHeight w:val="300"/>
        </w:trPr>
        <w:tc>
          <w:tcPr>
            <w:tcW w:w="9072" w:type="dxa"/>
            <w:shd w:val="clear" w:color="auto" w:fill="auto"/>
            <w:noWrap/>
            <w:vAlign w:val="center"/>
          </w:tcPr>
          <w:p w14:paraId="479DBAD6" w14:textId="77777777" w:rsidR="00A07D40" w:rsidRPr="006928CA" w:rsidRDefault="00A07D40" w:rsidP="00991C88">
            <w:pPr>
              <w:numPr>
                <w:ilvl w:val="4"/>
                <w:numId w:val="13"/>
              </w:numPr>
              <w:tabs>
                <w:tab w:val="num" w:pos="709"/>
              </w:tabs>
              <w:ind w:left="426" w:hanging="426"/>
            </w:pPr>
            <w:r w:rsidRPr="006928CA">
              <w:t>Oběhový systém (plicní arteriální hypertenze</w:t>
            </w:r>
            <w:r>
              <w:t xml:space="preserve">, </w:t>
            </w:r>
            <w:r w:rsidRPr="00755614">
              <w:t>amyloidóza srdce</w:t>
            </w:r>
            <w:r>
              <w:t xml:space="preserve">, </w:t>
            </w:r>
            <w:r>
              <w:rPr>
                <w:lang w:eastAsia="en-US"/>
              </w:rPr>
              <w:t>symptomatická hypertrofická obstrukční kardiomyopatie</w:t>
            </w:r>
            <w:r w:rsidRPr="006928CA">
              <w:t>)</w:t>
            </w:r>
          </w:p>
        </w:tc>
      </w:tr>
      <w:tr w:rsidR="00A07D40" w:rsidRPr="006928CA" w14:paraId="41B9A343" w14:textId="77777777" w:rsidTr="00336AF2">
        <w:trPr>
          <w:trHeight w:val="300"/>
        </w:trPr>
        <w:tc>
          <w:tcPr>
            <w:tcW w:w="9072" w:type="dxa"/>
            <w:shd w:val="clear" w:color="auto" w:fill="auto"/>
            <w:noWrap/>
            <w:vAlign w:val="center"/>
          </w:tcPr>
          <w:p w14:paraId="16186A7B" w14:textId="77777777" w:rsidR="00A07D40" w:rsidRPr="006928CA" w:rsidRDefault="00A07D40" w:rsidP="00991C88">
            <w:pPr>
              <w:numPr>
                <w:ilvl w:val="4"/>
                <w:numId w:val="13"/>
              </w:numPr>
              <w:tabs>
                <w:tab w:val="num" w:pos="709"/>
              </w:tabs>
              <w:ind w:left="426" w:hanging="426"/>
            </w:pPr>
            <w:r w:rsidRPr="006928CA">
              <w:t xml:space="preserve">Oftalmologie (centrální a periferní venózní okluze, choroidální neovaskularizace, věkem podmíněná makulární degenerace, oftalmologie – diabetes mellitus, vitreomakulární trakce, Leberova optická neuropatie, neinfekční uveitida, autologní </w:t>
            </w:r>
            <w:r w:rsidRPr="006928CA">
              <w:lastRenderedPageBreak/>
              <w:t>buňky lidského rohovkového epitelu)</w:t>
            </w:r>
          </w:p>
        </w:tc>
      </w:tr>
      <w:tr w:rsidR="00A07D40" w:rsidRPr="006928CA" w14:paraId="1B12BF61" w14:textId="77777777" w:rsidTr="00336AF2">
        <w:trPr>
          <w:trHeight w:val="300"/>
        </w:trPr>
        <w:tc>
          <w:tcPr>
            <w:tcW w:w="9072" w:type="dxa"/>
            <w:shd w:val="clear" w:color="auto" w:fill="auto"/>
            <w:noWrap/>
            <w:vAlign w:val="center"/>
          </w:tcPr>
          <w:p w14:paraId="09B90C1F" w14:textId="77777777" w:rsidR="00A07D40" w:rsidRPr="006928CA" w:rsidRDefault="00A07D40" w:rsidP="00991C88">
            <w:pPr>
              <w:numPr>
                <w:ilvl w:val="4"/>
                <w:numId w:val="13"/>
              </w:numPr>
              <w:tabs>
                <w:tab w:val="num" w:pos="709"/>
              </w:tabs>
              <w:ind w:left="426" w:hanging="426"/>
            </w:pPr>
            <w:r w:rsidRPr="006928CA">
              <w:lastRenderedPageBreak/>
              <w:t>Onkologie – solidní nádory (hepatocelulární karcinom, nádory hlavy a krku, nádory kolorekta, nádory ledviny, nádory močového ústrojí, nádory mozku, nádory ovarií a dělohy, nádory plic, nádory prostaty, nádory prsu, nádory slinivky, nádory štítné žlázy, nádory z embryonálních buněk, nádory žaludku, osteosarkom, neuroendokrinní tumory, sarkomy měkkých tkání, jiné nádory měkkých tkání, jiné zhoubné nádory kůže, kožní lymfomy, maligní melanom, mezoteliom pleury, hemangiom, gastrointestinální stromální tumory</w:t>
            </w:r>
            <w:r>
              <w:t xml:space="preserve">, </w:t>
            </w:r>
            <w:r w:rsidRPr="000E6027">
              <w:t>neurofibrom</w:t>
            </w:r>
            <w:r w:rsidRPr="006928CA">
              <w:t>)</w:t>
            </w:r>
          </w:p>
        </w:tc>
      </w:tr>
      <w:tr w:rsidR="00A07D40" w:rsidRPr="006928CA" w14:paraId="1C05BABF" w14:textId="77777777" w:rsidTr="00336AF2">
        <w:trPr>
          <w:trHeight w:val="300"/>
        </w:trPr>
        <w:tc>
          <w:tcPr>
            <w:tcW w:w="9072" w:type="dxa"/>
            <w:shd w:val="clear" w:color="auto" w:fill="auto"/>
            <w:noWrap/>
            <w:vAlign w:val="center"/>
          </w:tcPr>
          <w:p w14:paraId="3944B5F8" w14:textId="77777777" w:rsidR="00A07D40" w:rsidRPr="006928CA" w:rsidRDefault="00A07D40" w:rsidP="00991C88">
            <w:pPr>
              <w:numPr>
                <w:ilvl w:val="4"/>
                <w:numId w:val="13"/>
              </w:numPr>
              <w:tabs>
                <w:tab w:val="num" w:pos="709"/>
              </w:tabs>
              <w:ind w:left="426" w:hanging="426"/>
            </w:pPr>
            <w:r w:rsidRPr="006928CA">
              <w:t>Revmatologie (Bechtěrevova choroba, artritida, systémový lupus erythematosus, psoriatická artritida)</w:t>
            </w:r>
          </w:p>
        </w:tc>
      </w:tr>
      <w:tr w:rsidR="00A07D40" w:rsidRPr="006928CA" w14:paraId="1CA95E66" w14:textId="77777777" w:rsidTr="00336AF2">
        <w:trPr>
          <w:trHeight w:val="300"/>
        </w:trPr>
        <w:tc>
          <w:tcPr>
            <w:tcW w:w="9072" w:type="dxa"/>
            <w:shd w:val="clear" w:color="auto" w:fill="auto"/>
            <w:noWrap/>
            <w:vAlign w:val="center"/>
          </w:tcPr>
          <w:p w14:paraId="22D9E816" w14:textId="77777777" w:rsidR="00A07D40" w:rsidRPr="006928CA" w:rsidRDefault="00A07D40" w:rsidP="00991C88">
            <w:pPr>
              <w:numPr>
                <w:ilvl w:val="4"/>
                <w:numId w:val="13"/>
              </w:numPr>
              <w:tabs>
                <w:tab w:val="num" w:pos="709"/>
              </w:tabs>
              <w:ind w:left="426" w:hanging="426"/>
            </w:pPr>
            <w:r w:rsidRPr="006928CA">
              <w:t>Trávicí soustava (Crohnova choroba, ulcerózní kolitida, syndrom krátkého střeva)</w:t>
            </w:r>
          </w:p>
        </w:tc>
      </w:tr>
      <w:tr w:rsidR="00A07D40" w:rsidRPr="006928CA" w14:paraId="4B33D4A3" w14:textId="77777777" w:rsidTr="00336AF2">
        <w:trPr>
          <w:trHeight w:val="300"/>
        </w:trPr>
        <w:tc>
          <w:tcPr>
            <w:tcW w:w="9072" w:type="dxa"/>
            <w:shd w:val="clear" w:color="auto" w:fill="auto"/>
            <w:noWrap/>
            <w:vAlign w:val="center"/>
          </w:tcPr>
          <w:p w14:paraId="289730B2" w14:textId="77777777" w:rsidR="00A07D40" w:rsidRPr="006928CA" w:rsidRDefault="00A07D40" w:rsidP="00991C88">
            <w:pPr>
              <w:numPr>
                <w:ilvl w:val="4"/>
                <w:numId w:val="13"/>
              </w:numPr>
              <w:tabs>
                <w:tab w:val="num" w:pos="709"/>
              </w:tabs>
              <w:ind w:left="426" w:hanging="426"/>
            </w:pPr>
            <w:r w:rsidRPr="006928CA">
              <w:t>Hepatologie – onemocnění jater a žlučových cest (</w:t>
            </w:r>
            <w:r w:rsidRPr="00813FCE">
              <w:t>sekundární trombocytopenie při onemocnění jater</w:t>
            </w:r>
            <w:r w:rsidRPr="006928CA">
              <w:t>)</w:t>
            </w:r>
          </w:p>
        </w:tc>
      </w:tr>
      <w:tr w:rsidR="00A07D40" w:rsidRPr="006928CA" w14:paraId="798A5E93" w14:textId="77777777" w:rsidTr="000C0AB9">
        <w:trPr>
          <w:trHeight w:val="300"/>
        </w:trPr>
        <w:tc>
          <w:tcPr>
            <w:tcW w:w="9072" w:type="dxa"/>
            <w:shd w:val="clear" w:color="auto" w:fill="DAEEF3" w:themeFill="accent5" w:themeFillTint="33"/>
            <w:noWrap/>
            <w:vAlign w:val="center"/>
          </w:tcPr>
          <w:p w14:paraId="1E713EFE" w14:textId="77777777" w:rsidR="00A07D40" w:rsidRPr="00F4450C" w:rsidRDefault="00A07D40" w:rsidP="006E779B">
            <w:pPr>
              <w:numPr>
                <w:ilvl w:val="4"/>
                <w:numId w:val="13"/>
              </w:numPr>
              <w:tabs>
                <w:tab w:val="num" w:pos="709"/>
              </w:tabs>
              <w:ind w:left="426" w:hanging="426"/>
              <w:rPr>
                <w:b/>
              </w:rPr>
            </w:pPr>
            <w:r w:rsidRPr="00F4450C">
              <w:rPr>
                <w:b/>
              </w:rPr>
              <w:t>Léčivé přípravky vyjmuté z metodiky výpočtu rel</w:t>
            </w:r>
            <w:r w:rsidR="00951C97">
              <w:rPr>
                <w:b/>
              </w:rPr>
              <w:t xml:space="preserve">ativních vah podle Klasifikace </w:t>
            </w:r>
            <w:r w:rsidR="006E779B">
              <w:rPr>
                <w:b/>
              </w:rPr>
              <w:t>(neuvedené ATC)</w:t>
            </w:r>
            <w:r w:rsidRPr="00F4450C">
              <w:rPr>
                <w:b/>
              </w:rPr>
              <w:t xml:space="preserve"> </w:t>
            </w:r>
          </w:p>
        </w:tc>
      </w:tr>
      <w:tr w:rsidR="00A07D40" w:rsidRPr="006928CA" w14:paraId="6292323A" w14:textId="77777777" w:rsidTr="00336AF2">
        <w:trPr>
          <w:trHeight w:val="300"/>
        </w:trPr>
        <w:tc>
          <w:tcPr>
            <w:tcW w:w="9072" w:type="dxa"/>
            <w:shd w:val="clear" w:color="auto" w:fill="auto"/>
            <w:noWrap/>
            <w:vAlign w:val="center"/>
          </w:tcPr>
          <w:p w14:paraId="4C5B3878" w14:textId="77777777" w:rsidR="00A07D40" w:rsidRPr="006928CA" w:rsidRDefault="00A07D40" w:rsidP="00991C88">
            <w:pPr>
              <w:numPr>
                <w:ilvl w:val="4"/>
                <w:numId w:val="13"/>
              </w:numPr>
              <w:tabs>
                <w:tab w:val="num" w:pos="709"/>
              </w:tabs>
              <w:ind w:left="426" w:hanging="426"/>
            </w:pPr>
            <w:r w:rsidRPr="006928CA">
              <w:t xml:space="preserve">Ostatní – </w:t>
            </w:r>
            <w:r>
              <w:t xml:space="preserve">ostatní </w:t>
            </w:r>
            <w:r w:rsidRPr="006928CA">
              <w:t>léčiv</w:t>
            </w:r>
            <w:r>
              <w:t>é</w:t>
            </w:r>
            <w:r w:rsidRPr="006928CA">
              <w:t xml:space="preserve"> přípravk</w:t>
            </w:r>
            <w:r>
              <w:t>y</w:t>
            </w:r>
            <w:r w:rsidRPr="006928CA">
              <w:t xml:space="preserve"> označen</w:t>
            </w:r>
            <w:r>
              <w:t>é</w:t>
            </w:r>
            <w:r w:rsidRPr="006928CA">
              <w:t xml:space="preserve"> symbolem „S“ podle § 39 odst. 1 vyhlášky č. 376/2011 Sb.</w:t>
            </w:r>
          </w:p>
        </w:tc>
      </w:tr>
    </w:tbl>
    <w:p w14:paraId="1D9DC4B9" w14:textId="77777777" w:rsidR="00A07D40" w:rsidRPr="006928CA" w:rsidRDefault="00A07D40" w:rsidP="00A07D40">
      <w:pPr>
        <w:tabs>
          <w:tab w:val="num" w:pos="709"/>
        </w:tabs>
        <w:ind w:left="425" w:hanging="425"/>
      </w:pPr>
    </w:p>
    <w:p w14:paraId="4890A507" w14:textId="77777777" w:rsidR="00A07D40" w:rsidRPr="006928CA" w:rsidRDefault="00A07D40" w:rsidP="00A07D40">
      <w:pPr>
        <w:tabs>
          <w:tab w:val="num" w:pos="709"/>
        </w:tabs>
        <w:ind w:left="426" w:hanging="426"/>
      </w:pPr>
      <w:r w:rsidRPr="006928CA">
        <w:t xml:space="preserve">se stanoví maximální úhrada </w:t>
      </w:r>
      <w:r>
        <w:t xml:space="preserve">za léčivé přípravky podané pojištěncům od 18 let </w:t>
      </w:r>
      <w:r w:rsidRPr="006928CA">
        <w:t>takto:</w:t>
      </w:r>
    </w:p>
    <w:p w14:paraId="7017E3BE" w14:textId="77777777" w:rsidR="00A07D40" w:rsidRPr="006928CA" w:rsidRDefault="00A07D40" w:rsidP="00A07D40">
      <w:pPr>
        <w:tabs>
          <w:tab w:val="num" w:pos="709"/>
        </w:tabs>
      </w:pPr>
    </w:p>
    <w:p w14:paraId="5F88E6EF" w14:textId="1214FB1A" w:rsidR="00A07D40" w:rsidRPr="006928CA" w:rsidRDefault="00A07D40" w:rsidP="00A07D40">
      <w:pPr>
        <w:tabs>
          <w:tab w:val="num" w:pos="709"/>
        </w:tabs>
        <w:ind w:left="426" w:hanging="426"/>
        <w:rPr>
          <w:sz w:val="22"/>
          <w:szCs w:val="22"/>
        </w:rPr>
      </w:pPr>
      <m:oMathPara>
        <m:oMath>
          <m:r>
            <w:rPr>
              <w:rFonts w:ascii="Cambria Math" w:hAnsi="Cambria Math"/>
              <w:sz w:val="22"/>
              <w:szCs w:val="22"/>
            </w:rPr>
            <m:t>Uh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max,2026</m:t>
              </m:r>
            </m:sub>
          </m:sSub>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rPr>
                <m:t>i=a</m:t>
              </m:r>
            </m:sub>
            <m:sup>
              <m:r>
                <w:rPr>
                  <w:rFonts w:ascii="Cambria Math" w:hAnsi="Cambria Math"/>
                  <w:sz w:val="22"/>
                  <w:szCs w:val="22"/>
                </w:rPr>
                <m:t>r</m:t>
              </m:r>
            </m:sup>
            <m:e>
              <m:r>
                <w:rPr>
                  <w:rFonts w:ascii="Cambria Math" w:hAnsi="Cambria Math"/>
                  <w:sz w:val="22"/>
                  <w:szCs w:val="22"/>
                </w:rPr>
                <m:t>Uh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i,2024</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IN</m:t>
                  </m:r>
                </m:e>
                <m:sub>
                  <m:r>
                    <w:rPr>
                      <w:rFonts w:ascii="Cambria Math" w:hAnsi="Cambria Math"/>
                      <w:sz w:val="22"/>
                      <w:szCs w:val="22"/>
                    </w:rPr>
                    <m:t>i</m:t>
                  </m:r>
                </m:sub>
              </m:sSub>
            </m:e>
          </m:nary>
        </m:oMath>
      </m:oMathPara>
    </w:p>
    <w:p w14:paraId="221042DB" w14:textId="77777777" w:rsidR="00A07D40" w:rsidRPr="006928CA" w:rsidRDefault="00A07D40" w:rsidP="00A07D40">
      <w:pPr>
        <w:tabs>
          <w:tab w:val="num" w:pos="709"/>
        </w:tabs>
        <w:spacing w:after="120"/>
        <w:ind w:left="426" w:hanging="426"/>
      </w:pPr>
    </w:p>
    <w:p w14:paraId="64E191D7" w14:textId="77777777" w:rsidR="00A07D40" w:rsidRPr="006928CA" w:rsidRDefault="00A07D40" w:rsidP="00A07D40">
      <w:pPr>
        <w:tabs>
          <w:tab w:val="num" w:pos="709"/>
        </w:tabs>
        <w:ind w:left="426" w:hanging="426"/>
      </w:pPr>
      <w:r w:rsidRPr="006928CA">
        <w:t>kde:</w:t>
      </w:r>
    </w:p>
    <w:p w14:paraId="3CA4CD7B" w14:textId="77777777" w:rsidR="00A07D40" w:rsidRPr="006928CA" w:rsidRDefault="008A43A8" w:rsidP="00A07D40">
      <w:pPr>
        <w:tabs>
          <w:tab w:val="num" w:pos="709"/>
        </w:tabs>
        <w:ind w:left="1418" w:hanging="1418"/>
      </w:pPr>
      <m:oMath>
        <m:sSub>
          <m:sSubPr>
            <m:ctrlPr>
              <w:rPr>
                <w:rFonts w:ascii="Cambria Math" w:hAnsi="Cambria Math"/>
                <w:i/>
              </w:rPr>
            </m:ctrlPr>
          </m:sSubPr>
          <m:e>
            <m:r>
              <w:rPr>
                <w:rFonts w:ascii="Cambria Math" w:hAnsi="Cambria Math"/>
              </w:rPr>
              <m:t>Uhr</m:t>
            </m:r>
          </m:e>
          <m:sub>
            <m:r>
              <w:rPr>
                <w:rFonts w:ascii="Cambria Math" w:hAnsi="Cambria Math"/>
              </w:rPr>
              <m:t>max,2026</m:t>
            </m:r>
          </m:sub>
        </m:sSub>
      </m:oMath>
      <w:r w:rsidR="00A07D40" w:rsidRPr="006928CA">
        <w:tab/>
        <w:t>je maximální úhrada v hodnoceném období.</w:t>
      </w:r>
    </w:p>
    <w:p w14:paraId="196BC280" w14:textId="47716EFD" w:rsidR="00A07D40" w:rsidRPr="006928CA" w:rsidRDefault="00A07D40" w:rsidP="00A07D40">
      <w:pPr>
        <w:tabs>
          <w:tab w:val="num" w:pos="709"/>
        </w:tabs>
        <w:ind w:left="1418" w:hanging="1418"/>
      </w:pPr>
      <w:r w:rsidRPr="006928CA">
        <w:rPr>
          <w:i/>
          <w:iCs/>
        </w:rPr>
        <w:t>i</w:t>
      </w:r>
      <w:r w:rsidRPr="006928CA">
        <w:rPr>
          <w:i/>
        </w:rPr>
        <w:tab/>
      </w:r>
      <w:r w:rsidRPr="006928CA">
        <w:rPr>
          <w:i/>
        </w:rPr>
        <w:tab/>
      </w:r>
      <w:r w:rsidRPr="006928CA">
        <w:t xml:space="preserve">nabývá hodnot </w:t>
      </w:r>
      <w:r w:rsidRPr="006928CA">
        <w:rPr>
          <w:i/>
          <w:iCs/>
        </w:rPr>
        <w:t>a</w:t>
      </w:r>
      <w:r w:rsidRPr="006928CA">
        <w:t xml:space="preserve"> až </w:t>
      </w:r>
      <w:r w:rsidR="00C5587F">
        <w:rPr>
          <w:i/>
          <w:iCs/>
        </w:rPr>
        <w:t>r</w:t>
      </w:r>
      <w:r w:rsidRPr="006928CA">
        <w:t xml:space="preserve">, kde </w:t>
      </w:r>
      <w:r w:rsidRPr="006928CA">
        <w:rPr>
          <w:i/>
          <w:iCs/>
        </w:rPr>
        <w:t xml:space="preserve">a </w:t>
      </w:r>
      <w:r w:rsidRPr="006928CA">
        <w:t>až</w:t>
      </w:r>
      <w:r w:rsidRPr="006928CA">
        <w:rPr>
          <w:i/>
          <w:iCs/>
        </w:rPr>
        <w:t xml:space="preserve"> </w:t>
      </w:r>
      <w:r w:rsidR="00C5587F">
        <w:rPr>
          <w:i/>
          <w:iCs/>
        </w:rPr>
        <w:t>r</w:t>
      </w:r>
      <w:r w:rsidRPr="006928CA">
        <w:t xml:space="preserve"> jsou skupiny uvedené v bodě 2.2.2.</w:t>
      </w:r>
    </w:p>
    <w:p w14:paraId="561161AB" w14:textId="77777777" w:rsidR="00A07D40" w:rsidRPr="006928CA" w:rsidRDefault="008A43A8" w:rsidP="00A07D40">
      <w:pPr>
        <w:ind w:left="1418" w:hanging="1418"/>
        <w:rPr>
          <w:i/>
        </w:rPr>
      </w:pPr>
      <m:oMath>
        <m:sSub>
          <m:sSubPr>
            <m:ctrlPr>
              <w:rPr>
                <w:rFonts w:ascii="Cambria Math" w:hAnsi="Cambria Math"/>
                <w:i/>
              </w:rPr>
            </m:ctrlPr>
          </m:sSubPr>
          <m:e>
            <m:r>
              <w:rPr>
                <w:rFonts w:ascii="Cambria Math" w:hAnsi="Cambria Math"/>
              </w:rPr>
              <m:t>Uhr</m:t>
            </m:r>
          </m:e>
          <m:sub>
            <m:r>
              <w:rPr>
                <w:rFonts w:ascii="Cambria Math" w:hAnsi="Cambria Math"/>
              </w:rPr>
              <m:t>i,2024</m:t>
            </m:r>
          </m:sub>
        </m:sSub>
      </m:oMath>
      <w:r w:rsidR="00A07D40" w:rsidRPr="006928CA">
        <w:tab/>
        <w:t xml:space="preserve">je celková úhrada v roce </w:t>
      </w:r>
      <w:r w:rsidR="00336AF2">
        <w:t>2024</w:t>
      </w:r>
      <w:r w:rsidR="00A07D40" w:rsidRPr="006928CA">
        <w:t xml:space="preserve"> za léč</w:t>
      </w:r>
      <w:r w:rsidR="00A07D40">
        <w:t>ivé přípravky</w:t>
      </w:r>
      <w:r w:rsidR="00A07D40" w:rsidRPr="006928CA">
        <w:t xml:space="preserve"> </w:t>
      </w:r>
      <w:r w:rsidR="00A07D40">
        <w:t>ze skupiny</w:t>
      </w:r>
      <w:r w:rsidR="00A07D40" w:rsidRPr="006928CA">
        <w:t xml:space="preserve"> </w:t>
      </w:r>
      <w:r w:rsidR="00A07D40" w:rsidRPr="006928CA">
        <w:rPr>
          <w:i/>
          <w:iCs/>
        </w:rPr>
        <w:t>i</w:t>
      </w:r>
      <w:r w:rsidR="00A07D40" w:rsidRPr="00A8699B">
        <w:t>, podané pojištěncům</w:t>
      </w:r>
      <w:r w:rsidR="00A07D40">
        <w:t>, kteří nejpozději v referenčním období dovršili 18 let</w:t>
      </w:r>
      <w:r w:rsidR="00A07D40" w:rsidRPr="006928CA">
        <w:rPr>
          <w:i/>
          <w:iCs/>
        </w:rPr>
        <w:t>.</w:t>
      </w:r>
    </w:p>
    <w:p w14:paraId="73DCCDA9" w14:textId="77777777" w:rsidR="00A07D40" w:rsidRPr="006928CA" w:rsidRDefault="008A43A8" w:rsidP="00A07D40">
      <w:pPr>
        <w:tabs>
          <w:tab w:val="num" w:pos="709"/>
        </w:tabs>
        <w:ind w:left="1418" w:hanging="1418"/>
        <w:rPr>
          <w:i/>
        </w:rPr>
      </w:pPr>
      <m:oMath>
        <m:sSub>
          <m:sSubPr>
            <m:ctrlPr>
              <w:rPr>
                <w:rFonts w:ascii="Cambria Math" w:hAnsi="Cambria Math"/>
                <w:i/>
              </w:rPr>
            </m:ctrlPr>
          </m:sSubPr>
          <m:e>
            <m:r>
              <w:rPr>
                <w:rFonts w:ascii="Cambria Math" w:hAnsi="Cambria Math"/>
              </w:rPr>
              <m:t>IN</m:t>
            </m:r>
          </m:e>
          <m:sub>
            <m:r>
              <w:rPr>
                <w:rFonts w:ascii="Cambria Math" w:hAnsi="Cambria Math"/>
              </w:rPr>
              <m:t>i</m:t>
            </m:r>
          </m:sub>
        </m:sSub>
      </m:oMath>
      <w:r w:rsidR="00A07D40" w:rsidRPr="006928CA">
        <w:tab/>
      </w:r>
      <w:r w:rsidR="00A07D40" w:rsidRPr="006928CA">
        <w:tab/>
        <w:t>je index navýšení úhrady pro skupinu</w:t>
      </w:r>
      <w:r w:rsidR="00A07D40" w:rsidRPr="006928CA">
        <w:rPr>
          <w:i/>
        </w:rPr>
        <w:t xml:space="preserve"> i</w:t>
      </w:r>
      <w:r w:rsidR="00A07D40" w:rsidRPr="006928CA">
        <w:t>, uvedený v bodě 2.2.3.</w:t>
      </w:r>
      <w:r w:rsidR="00A07D40" w:rsidRPr="006928CA" w:rsidDel="00626D77">
        <w:rPr>
          <w:i/>
        </w:rPr>
        <w:t xml:space="preserve"> </w:t>
      </w:r>
    </w:p>
    <w:p w14:paraId="78CAC5DA" w14:textId="77777777" w:rsidR="00A07D40" w:rsidRPr="006928CA" w:rsidRDefault="00A07D40" w:rsidP="00A07D40">
      <w:pPr>
        <w:tabs>
          <w:tab w:val="num" w:pos="709"/>
          <w:tab w:val="left" w:pos="1418"/>
        </w:tabs>
        <w:ind w:left="426" w:hanging="426"/>
      </w:pPr>
    </w:p>
    <w:p w14:paraId="161526F9" w14:textId="77777777" w:rsidR="00A07D40" w:rsidRPr="006928CA" w:rsidRDefault="00A07D40" w:rsidP="00A07D40">
      <w:pPr>
        <w:tabs>
          <w:tab w:val="num" w:pos="709"/>
          <w:tab w:val="left" w:pos="1418"/>
        </w:tabs>
        <w:ind w:left="426" w:hanging="426"/>
      </w:pPr>
      <w:r w:rsidRPr="006928CA">
        <w:t>Maximální úhrada je stanovena pro všechny skupiny dohromady.</w:t>
      </w:r>
    </w:p>
    <w:p w14:paraId="4484CBCA" w14:textId="77777777" w:rsidR="00A07D40" w:rsidRPr="006928CA" w:rsidRDefault="00A07D40" w:rsidP="00A07D40">
      <w:pPr>
        <w:tabs>
          <w:tab w:val="num" w:pos="709"/>
          <w:tab w:val="left" w:pos="1418"/>
        </w:tabs>
      </w:pPr>
    </w:p>
    <w:p w14:paraId="358ADA1A" w14:textId="77777777" w:rsidR="00A07D40" w:rsidRPr="006928CA" w:rsidRDefault="00A07D40" w:rsidP="00991C88">
      <w:pPr>
        <w:pStyle w:val="Odstavecseseznamem"/>
        <w:numPr>
          <w:ilvl w:val="0"/>
          <w:numId w:val="14"/>
        </w:numPr>
        <w:tabs>
          <w:tab w:val="num" w:pos="709"/>
        </w:tabs>
        <w:ind w:left="709" w:hanging="709"/>
      </w:pPr>
      <w:r w:rsidRPr="006928CA">
        <w:t>Index navýšení úhrady se pro jednotlivé skupiny uvedené v bodě 2.2.2 stanoví ve výši:</w:t>
      </w:r>
    </w:p>
    <w:tbl>
      <w:tblPr>
        <w:tblStyle w:val="Mkatabulky"/>
        <w:tblW w:w="6021" w:type="dxa"/>
        <w:tblInd w:w="680" w:type="dxa"/>
        <w:tblLook w:val="04A0" w:firstRow="1" w:lastRow="0" w:firstColumn="1" w:lastColumn="0" w:noHBand="0" w:noVBand="1"/>
      </w:tblPr>
      <w:tblGrid>
        <w:gridCol w:w="3081"/>
        <w:gridCol w:w="2940"/>
      </w:tblGrid>
      <w:tr w:rsidR="00401ADA" w:rsidRPr="006928CA" w14:paraId="052E64F1" w14:textId="77777777" w:rsidTr="00401ADA">
        <w:tc>
          <w:tcPr>
            <w:tcW w:w="3081" w:type="dxa"/>
          </w:tcPr>
          <w:p w14:paraId="2ADDE97E" w14:textId="77777777" w:rsidR="00401ADA" w:rsidRPr="006928CA" w:rsidRDefault="00401ADA" w:rsidP="00336AF2">
            <w:pPr>
              <w:tabs>
                <w:tab w:val="num" w:pos="709"/>
                <w:tab w:val="left" w:pos="1418"/>
              </w:tabs>
              <w:ind w:left="426" w:hanging="426"/>
              <w:rPr>
                <w:b/>
              </w:rPr>
            </w:pPr>
            <w:r w:rsidRPr="006928CA">
              <w:rPr>
                <w:b/>
              </w:rPr>
              <w:t>Skupina</w:t>
            </w:r>
          </w:p>
        </w:tc>
        <w:tc>
          <w:tcPr>
            <w:tcW w:w="2940" w:type="dxa"/>
          </w:tcPr>
          <w:p w14:paraId="7F15DF8F" w14:textId="732BF683" w:rsidR="00401ADA" w:rsidRPr="006928CA" w:rsidRDefault="00401ADA" w:rsidP="00336AF2">
            <w:pPr>
              <w:tabs>
                <w:tab w:val="num" w:pos="709"/>
                <w:tab w:val="left" w:pos="1418"/>
              </w:tabs>
              <w:ind w:left="426" w:hanging="426"/>
              <w:jc w:val="center"/>
              <w:rPr>
                <w:b/>
              </w:rPr>
            </w:pPr>
            <w:r w:rsidRPr="006928CA">
              <w:rPr>
                <w:b/>
              </w:rPr>
              <w:t>Index navýšení úhrady</w:t>
            </w:r>
            <w:r>
              <w:rPr>
                <w:b/>
              </w:rPr>
              <w:t xml:space="preserve"> 2026</w:t>
            </w:r>
          </w:p>
        </w:tc>
      </w:tr>
      <w:tr w:rsidR="00401ADA" w:rsidRPr="006928CA" w14:paraId="32BC3F64" w14:textId="77777777" w:rsidTr="00401ADA">
        <w:tc>
          <w:tcPr>
            <w:tcW w:w="3081" w:type="dxa"/>
            <w:vAlign w:val="center"/>
          </w:tcPr>
          <w:p w14:paraId="5FE32BEB" w14:textId="77777777" w:rsidR="00401ADA" w:rsidRPr="006928CA" w:rsidRDefault="00401ADA" w:rsidP="00336AF2">
            <w:pPr>
              <w:tabs>
                <w:tab w:val="num" w:pos="709"/>
                <w:tab w:val="left" w:pos="1418"/>
              </w:tabs>
              <w:ind w:left="426" w:hanging="426"/>
            </w:pPr>
            <w:r w:rsidRPr="006928CA">
              <w:t>a) Dermatologie</w:t>
            </w:r>
          </w:p>
        </w:tc>
        <w:tc>
          <w:tcPr>
            <w:tcW w:w="2940" w:type="dxa"/>
          </w:tcPr>
          <w:p w14:paraId="3609D850" w14:textId="023E8F66" w:rsidR="00401ADA" w:rsidRDefault="00401ADA" w:rsidP="00336AF2">
            <w:pPr>
              <w:tabs>
                <w:tab w:val="num" w:pos="709"/>
                <w:tab w:val="left" w:pos="1418"/>
              </w:tabs>
              <w:ind w:left="426" w:hanging="426"/>
              <w:jc w:val="center"/>
            </w:pPr>
            <w:r>
              <w:t>1,30</w:t>
            </w:r>
          </w:p>
        </w:tc>
      </w:tr>
      <w:tr w:rsidR="00401ADA" w:rsidRPr="006928CA" w14:paraId="6C2744A5" w14:textId="77777777" w:rsidTr="00401ADA">
        <w:tc>
          <w:tcPr>
            <w:tcW w:w="3081" w:type="dxa"/>
            <w:vAlign w:val="center"/>
          </w:tcPr>
          <w:p w14:paraId="7AD8C05B" w14:textId="77777777" w:rsidR="00401ADA" w:rsidRPr="006928CA" w:rsidRDefault="00401ADA" w:rsidP="00336AF2">
            <w:pPr>
              <w:tabs>
                <w:tab w:val="num" w:pos="709"/>
                <w:tab w:val="left" w:pos="1418"/>
              </w:tabs>
              <w:ind w:left="426" w:hanging="426"/>
            </w:pPr>
            <w:r w:rsidRPr="006928CA">
              <w:t>b) Dýchací soustava 1</w:t>
            </w:r>
          </w:p>
        </w:tc>
        <w:tc>
          <w:tcPr>
            <w:tcW w:w="2940" w:type="dxa"/>
          </w:tcPr>
          <w:p w14:paraId="232F644B" w14:textId="0A0F1746" w:rsidR="00401ADA" w:rsidRDefault="00401ADA" w:rsidP="00336AF2">
            <w:pPr>
              <w:tabs>
                <w:tab w:val="num" w:pos="709"/>
                <w:tab w:val="left" w:pos="1418"/>
              </w:tabs>
              <w:ind w:left="426" w:hanging="426"/>
              <w:jc w:val="center"/>
            </w:pPr>
            <w:r>
              <w:t>1,82</w:t>
            </w:r>
          </w:p>
        </w:tc>
      </w:tr>
      <w:tr w:rsidR="00401ADA" w:rsidRPr="006928CA" w14:paraId="6C4F6B41" w14:textId="77777777" w:rsidTr="00401ADA">
        <w:tc>
          <w:tcPr>
            <w:tcW w:w="3081" w:type="dxa"/>
            <w:vAlign w:val="center"/>
          </w:tcPr>
          <w:p w14:paraId="39815F02" w14:textId="77777777" w:rsidR="00401ADA" w:rsidRPr="006928CA" w:rsidRDefault="00401ADA" w:rsidP="00336AF2">
            <w:pPr>
              <w:tabs>
                <w:tab w:val="num" w:pos="709"/>
                <w:tab w:val="left" w:pos="1418"/>
              </w:tabs>
              <w:ind w:left="426" w:hanging="426"/>
            </w:pPr>
            <w:r w:rsidRPr="006928CA">
              <w:t>c) Dýchací soustava 2</w:t>
            </w:r>
          </w:p>
        </w:tc>
        <w:tc>
          <w:tcPr>
            <w:tcW w:w="2940" w:type="dxa"/>
          </w:tcPr>
          <w:p w14:paraId="6DD3AAE1" w14:textId="7CA661C8" w:rsidR="00401ADA" w:rsidRDefault="00401ADA" w:rsidP="00336AF2">
            <w:pPr>
              <w:tabs>
                <w:tab w:val="num" w:pos="709"/>
                <w:tab w:val="left" w:pos="1418"/>
              </w:tabs>
              <w:ind w:left="426" w:hanging="426"/>
              <w:jc w:val="center"/>
            </w:pPr>
            <w:r>
              <w:t>1,60</w:t>
            </w:r>
          </w:p>
        </w:tc>
      </w:tr>
      <w:tr w:rsidR="00401ADA" w:rsidRPr="006928CA" w14:paraId="3454A939" w14:textId="77777777" w:rsidTr="00401ADA">
        <w:tc>
          <w:tcPr>
            <w:tcW w:w="3081" w:type="dxa"/>
            <w:vAlign w:val="center"/>
          </w:tcPr>
          <w:p w14:paraId="3DD27DA5" w14:textId="77777777" w:rsidR="00401ADA" w:rsidRPr="006928CA" w:rsidRDefault="00401ADA" w:rsidP="00336AF2">
            <w:pPr>
              <w:tabs>
                <w:tab w:val="num" w:pos="709"/>
                <w:tab w:val="left" w:pos="1418"/>
              </w:tabs>
              <w:ind w:left="426" w:hanging="426"/>
            </w:pPr>
            <w:r w:rsidRPr="006928CA">
              <w:t>d) Endokrinologie</w:t>
            </w:r>
          </w:p>
        </w:tc>
        <w:tc>
          <w:tcPr>
            <w:tcW w:w="2940" w:type="dxa"/>
          </w:tcPr>
          <w:p w14:paraId="407DC754" w14:textId="6588EF23" w:rsidR="00401ADA" w:rsidRDefault="00401ADA" w:rsidP="00336AF2">
            <w:pPr>
              <w:tabs>
                <w:tab w:val="num" w:pos="709"/>
                <w:tab w:val="left" w:pos="1418"/>
              </w:tabs>
              <w:ind w:left="426" w:hanging="426"/>
              <w:jc w:val="center"/>
            </w:pPr>
            <w:r>
              <w:t>1,43</w:t>
            </w:r>
          </w:p>
        </w:tc>
      </w:tr>
      <w:tr w:rsidR="00401ADA" w:rsidRPr="006928CA" w14:paraId="4DB749B1" w14:textId="77777777" w:rsidTr="00401ADA">
        <w:tc>
          <w:tcPr>
            <w:tcW w:w="3081" w:type="dxa"/>
            <w:shd w:val="clear" w:color="auto" w:fill="DAEEF3" w:themeFill="accent5" w:themeFillTint="33"/>
            <w:vAlign w:val="center"/>
          </w:tcPr>
          <w:p w14:paraId="2EECC307" w14:textId="1ACC50A0" w:rsidR="00401ADA" w:rsidRPr="006928CA" w:rsidRDefault="00401ADA" w:rsidP="00336AF2">
            <w:pPr>
              <w:tabs>
                <w:tab w:val="num" w:pos="709"/>
                <w:tab w:val="left" w:pos="1418"/>
              </w:tabs>
              <w:ind w:left="426" w:hanging="426"/>
            </w:pPr>
            <w:r w:rsidRPr="006928CA">
              <w:t>e) Hematoonkologie</w:t>
            </w:r>
          </w:p>
        </w:tc>
        <w:tc>
          <w:tcPr>
            <w:tcW w:w="2940" w:type="dxa"/>
            <w:shd w:val="clear" w:color="auto" w:fill="DAEEF3" w:themeFill="accent5" w:themeFillTint="33"/>
          </w:tcPr>
          <w:p w14:paraId="20112B4F" w14:textId="38046432" w:rsidR="00401ADA" w:rsidRDefault="00401ADA" w:rsidP="00336AF2">
            <w:pPr>
              <w:tabs>
                <w:tab w:val="num" w:pos="709"/>
                <w:tab w:val="left" w:pos="1418"/>
              </w:tabs>
              <w:ind w:left="426" w:hanging="426"/>
              <w:jc w:val="center"/>
            </w:pPr>
            <w:r>
              <w:t>1,26</w:t>
            </w:r>
          </w:p>
        </w:tc>
      </w:tr>
      <w:tr w:rsidR="00401ADA" w:rsidRPr="006928CA" w14:paraId="6A1F15ED" w14:textId="77777777" w:rsidTr="00401ADA">
        <w:tc>
          <w:tcPr>
            <w:tcW w:w="3081" w:type="dxa"/>
            <w:vAlign w:val="center"/>
          </w:tcPr>
          <w:p w14:paraId="791D8D0F" w14:textId="49F0093F" w:rsidR="00401ADA" w:rsidRPr="006928CA" w:rsidRDefault="00401ADA" w:rsidP="00336AF2">
            <w:pPr>
              <w:tabs>
                <w:tab w:val="num" w:pos="709"/>
                <w:tab w:val="left" w:pos="1418"/>
              </w:tabs>
              <w:ind w:left="426" w:hanging="426"/>
            </w:pPr>
            <w:r>
              <w:t>f</w:t>
            </w:r>
            <w:r w:rsidRPr="006928CA">
              <w:t>) Imunitní systém</w:t>
            </w:r>
          </w:p>
        </w:tc>
        <w:tc>
          <w:tcPr>
            <w:tcW w:w="2940" w:type="dxa"/>
          </w:tcPr>
          <w:p w14:paraId="4BBE99CC" w14:textId="72B4BFBD" w:rsidR="00401ADA" w:rsidRDefault="00401ADA" w:rsidP="00336AF2">
            <w:pPr>
              <w:tabs>
                <w:tab w:val="num" w:pos="709"/>
                <w:tab w:val="left" w:pos="1418"/>
              </w:tabs>
              <w:ind w:left="426" w:hanging="426"/>
              <w:jc w:val="center"/>
            </w:pPr>
            <w:r>
              <w:t>1,10</w:t>
            </w:r>
          </w:p>
        </w:tc>
      </w:tr>
      <w:tr w:rsidR="00401ADA" w:rsidRPr="006928CA" w14:paraId="5CD16967" w14:textId="77777777" w:rsidTr="00401ADA">
        <w:tc>
          <w:tcPr>
            <w:tcW w:w="3081" w:type="dxa"/>
            <w:vAlign w:val="center"/>
          </w:tcPr>
          <w:p w14:paraId="459917BD" w14:textId="3A14FE5E" w:rsidR="00401ADA" w:rsidRPr="006928CA" w:rsidRDefault="00401ADA" w:rsidP="00336AF2">
            <w:pPr>
              <w:tabs>
                <w:tab w:val="num" w:pos="709"/>
                <w:tab w:val="left" w:pos="1418"/>
              </w:tabs>
              <w:ind w:left="426" w:hanging="426"/>
            </w:pPr>
            <w:r>
              <w:t>g</w:t>
            </w:r>
            <w:r w:rsidRPr="006928CA">
              <w:t>) Infekce</w:t>
            </w:r>
          </w:p>
        </w:tc>
        <w:tc>
          <w:tcPr>
            <w:tcW w:w="2940" w:type="dxa"/>
          </w:tcPr>
          <w:p w14:paraId="6946D11E" w14:textId="0750086C" w:rsidR="00401ADA" w:rsidRDefault="00401ADA" w:rsidP="00336AF2">
            <w:pPr>
              <w:tabs>
                <w:tab w:val="num" w:pos="709"/>
                <w:tab w:val="left" w:pos="1418"/>
              </w:tabs>
              <w:ind w:left="426" w:hanging="426"/>
              <w:jc w:val="center"/>
            </w:pPr>
            <w:r>
              <w:t>1,16</w:t>
            </w:r>
          </w:p>
        </w:tc>
      </w:tr>
      <w:tr w:rsidR="00401ADA" w:rsidRPr="006928CA" w14:paraId="3B6DBCA4" w14:textId="77777777" w:rsidTr="00401ADA">
        <w:tc>
          <w:tcPr>
            <w:tcW w:w="3081" w:type="dxa"/>
            <w:vAlign w:val="center"/>
          </w:tcPr>
          <w:p w14:paraId="68C577C5" w14:textId="205BD11A" w:rsidR="00401ADA" w:rsidRPr="006928CA" w:rsidRDefault="00401ADA" w:rsidP="00336AF2">
            <w:pPr>
              <w:tabs>
                <w:tab w:val="num" w:pos="709"/>
                <w:tab w:val="left" w:pos="1418"/>
              </w:tabs>
              <w:ind w:left="426" w:hanging="426"/>
            </w:pPr>
            <w:r>
              <w:t>h)</w:t>
            </w:r>
            <w:r w:rsidRPr="006928CA">
              <w:t xml:space="preserve"> Metabolické vady</w:t>
            </w:r>
          </w:p>
        </w:tc>
        <w:tc>
          <w:tcPr>
            <w:tcW w:w="2940" w:type="dxa"/>
          </w:tcPr>
          <w:p w14:paraId="1D6B60D0" w14:textId="60C2B408" w:rsidR="00401ADA" w:rsidRDefault="00401ADA" w:rsidP="00336AF2">
            <w:pPr>
              <w:tabs>
                <w:tab w:val="num" w:pos="709"/>
                <w:tab w:val="left" w:pos="1418"/>
              </w:tabs>
              <w:ind w:left="426" w:hanging="426"/>
              <w:jc w:val="center"/>
            </w:pPr>
            <w:r>
              <w:t>1,34</w:t>
            </w:r>
          </w:p>
        </w:tc>
      </w:tr>
      <w:tr w:rsidR="00401ADA" w:rsidRPr="006928CA" w14:paraId="4EF24000" w14:textId="77777777" w:rsidTr="00401ADA">
        <w:tc>
          <w:tcPr>
            <w:tcW w:w="3081" w:type="dxa"/>
            <w:vAlign w:val="center"/>
          </w:tcPr>
          <w:p w14:paraId="7BEAB871" w14:textId="3851BD8D" w:rsidR="00401ADA" w:rsidRPr="006928CA" w:rsidRDefault="00401ADA" w:rsidP="00336AF2">
            <w:pPr>
              <w:tabs>
                <w:tab w:val="num" w:pos="709"/>
                <w:tab w:val="left" w:pos="1418"/>
              </w:tabs>
              <w:ind w:left="426" w:hanging="426"/>
            </w:pPr>
            <w:r>
              <w:t xml:space="preserve">i) </w:t>
            </w:r>
            <w:r w:rsidRPr="006928CA">
              <w:t>Neurologie 1</w:t>
            </w:r>
          </w:p>
        </w:tc>
        <w:tc>
          <w:tcPr>
            <w:tcW w:w="2940" w:type="dxa"/>
          </w:tcPr>
          <w:p w14:paraId="4045C062" w14:textId="7EBB00CF" w:rsidR="00401ADA" w:rsidRDefault="00401ADA" w:rsidP="00336AF2">
            <w:pPr>
              <w:tabs>
                <w:tab w:val="num" w:pos="709"/>
                <w:tab w:val="left" w:pos="1418"/>
              </w:tabs>
              <w:ind w:left="426" w:hanging="426"/>
              <w:jc w:val="center"/>
            </w:pPr>
            <w:r>
              <w:t>1,50</w:t>
            </w:r>
          </w:p>
        </w:tc>
      </w:tr>
      <w:tr w:rsidR="00401ADA" w:rsidRPr="006928CA" w14:paraId="4B24BA9C" w14:textId="77777777" w:rsidTr="00401ADA">
        <w:tc>
          <w:tcPr>
            <w:tcW w:w="3081" w:type="dxa"/>
            <w:vAlign w:val="center"/>
          </w:tcPr>
          <w:p w14:paraId="3E8E1605" w14:textId="232330BA" w:rsidR="00401ADA" w:rsidRPr="006928CA" w:rsidRDefault="00401ADA" w:rsidP="00336AF2">
            <w:pPr>
              <w:tabs>
                <w:tab w:val="num" w:pos="709"/>
                <w:tab w:val="left" w:pos="1418"/>
              </w:tabs>
              <w:ind w:left="426" w:hanging="426"/>
            </w:pPr>
            <w:r>
              <w:t>j)</w:t>
            </w:r>
            <w:r w:rsidRPr="006928CA">
              <w:t xml:space="preserve"> Neurologie 2</w:t>
            </w:r>
          </w:p>
        </w:tc>
        <w:tc>
          <w:tcPr>
            <w:tcW w:w="2940" w:type="dxa"/>
          </w:tcPr>
          <w:p w14:paraId="5EDC7942" w14:textId="5CDF5E2A" w:rsidR="00401ADA" w:rsidRDefault="00401ADA" w:rsidP="00336AF2">
            <w:pPr>
              <w:tabs>
                <w:tab w:val="num" w:pos="709"/>
                <w:tab w:val="left" w:pos="1418"/>
              </w:tabs>
              <w:ind w:left="426" w:hanging="426"/>
              <w:jc w:val="center"/>
            </w:pPr>
            <w:r>
              <w:t>1,11</w:t>
            </w:r>
          </w:p>
        </w:tc>
      </w:tr>
      <w:tr w:rsidR="00401ADA" w:rsidRPr="006928CA" w14:paraId="4933E0B4" w14:textId="77777777" w:rsidTr="00401ADA">
        <w:tc>
          <w:tcPr>
            <w:tcW w:w="3081" w:type="dxa"/>
            <w:vAlign w:val="center"/>
          </w:tcPr>
          <w:p w14:paraId="5B17C025" w14:textId="6C524669" w:rsidR="00401ADA" w:rsidRPr="006928CA" w:rsidRDefault="00401ADA" w:rsidP="00336AF2">
            <w:pPr>
              <w:tabs>
                <w:tab w:val="num" w:pos="709"/>
                <w:tab w:val="left" w:pos="1418"/>
              </w:tabs>
              <w:ind w:left="426" w:hanging="426"/>
            </w:pPr>
            <w:r>
              <w:t>k)</w:t>
            </w:r>
            <w:r w:rsidRPr="006928CA">
              <w:t xml:space="preserve"> Oběhový systém</w:t>
            </w:r>
          </w:p>
        </w:tc>
        <w:tc>
          <w:tcPr>
            <w:tcW w:w="2940" w:type="dxa"/>
          </w:tcPr>
          <w:p w14:paraId="7EDB96C4" w14:textId="5F09D73E" w:rsidR="00401ADA" w:rsidRDefault="00401ADA" w:rsidP="00336AF2">
            <w:pPr>
              <w:tabs>
                <w:tab w:val="num" w:pos="709"/>
                <w:tab w:val="left" w:pos="1418"/>
              </w:tabs>
              <w:ind w:left="426" w:hanging="426"/>
              <w:jc w:val="center"/>
            </w:pPr>
            <w:r>
              <w:t>1,47</w:t>
            </w:r>
          </w:p>
        </w:tc>
      </w:tr>
      <w:tr w:rsidR="00401ADA" w:rsidRPr="006928CA" w14:paraId="09B23D0C" w14:textId="77777777" w:rsidTr="00401ADA">
        <w:tc>
          <w:tcPr>
            <w:tcW w:w="3081" w:type="dxa"/>
            <w:vAlign w:val="center"/>
          </w:tcPr>
          <w:p w14:paraId="66402AD6" w14:textId="37D42277" w:rsidR="00401ADA" w:rsidRPr="006928CA" w:rsidRDefault="00401ADA" w:rsidP="00336AF2">
            <w:pPr>
              <w:tabs>
                <w:tab w:val="num" w:pos="709"/>
                <w:tab w:val="left" w:pos="1418"/>
              </w:tabs>
              <w:ind w:left="426" w:hanging="426"/>
            </w:pPr>
            <w:r>
              <w:t>l</w:t>
            </w:r>
            <w:r w:rsidRPr="006928CA">
              <w:t>) Oftalmologie</w:t>
            </w:r>
          </w:p>
        </w:tc>
        <w:tc>
          <w:tcPr>
            <w:tcW w:w="2940" w:type="dxa"/>
          </w:tcPr>
          <w:p w14:paraId="25460172" w14:textId="4B5BC094" w:rsidR="00401ADA" w:rsidRDefault="00C5587F" w:rsidP="00336AF2">
            <w:pPr>
              <w:tabs>
                <w:tab w:val="num" w:pos="709"/>
                <w:tab w:val="left" w:pos="1418"/>
              </w:tabs>
              <w:ind w:left="426" w:hanging="426"/>
              <w:jc w:val="center"/>
            </w:pPr>
            <w:r>
              <w:t>1,07</w:t>
            </w:r>
          </w:p>
        </w:tc>
      </w:tr>
      <w:tr w:rsidR="00401ADA" w:rsidRPr="006928CA" w14:paraId="46A7EEDC" w14:textId="77777777" w:rsidTr="00401ADA">
        <w:tc>
          <w:tcPr>
            <w:tcW w:w="3081" w:type="dxa"/>
            <w:vAlign w:val="center"/>
          </w:tcPr>
          <w:p w14:paraId="15DCA58B" w14:textId="53E068D2" w:rsidR="00401ADA" w:rsidRPr="006928CA" w:rsidRDefault="00401ADA" w:rsidP="00336AF2">
            <w:pPr>
              <w:tabs>
                <w:tab w:val="num" w:pos="709"/>
                <w:tab w:val="left" w:pos="1418"/>
              </w:tabs>
              <w:ind w:left="426" w:hanging="426"/>
            </w:pPr>
            <w:r>
              <w:t>m</w:t>
            </w:r>
            <w:r w:rsidRPr="006928CA">
              <w:t>) Onkologie – solidní nádory</w:t>
            </w:r>
          </w:p>
        </w:tc>
        <w:tc>
          <w:tcPr>
            <w:tcW w:w="2940" w:type="dxa"/>
          </w:tcPr>
          <w:p w14:paraId="1A4AE7B6" w14:textId="26CE6D5D" w:rsidR="00401ADA" w:rsidRPr="00C5587F" w:rsidRDefault="00C5587F" w:rsidP="00336AF2">
            <w:pPr>
              <w:tabs>
                <w:tab w:val="num" w:pos="709"/>
                <w:tab w:val="left" w:pos="1418"/>
              </w:tabs>
              <w:ind w:left="426" w:hanging="426"/>
              <w:jc w:val="center"/>
              <w:rPr>
                <w:bCs/>
              </w:rPr>
            </w:pPr>
            <w:r>
              <w:rPr>
                <w:bCs/>
              </w:rPr>
              <w:t>1,48</w:t>
            </w:r>
          </w:p>
        </w:tc>
      </w:tr>
      <w:tr w:rsidR="00401ADA" w:rsidRPr="006928CA" w14:paraId="07725859" w14:textId="77777777" w:rsidTr="00401ADA">
        <w:tc>
          <w:tcPr>
            <w:tcW w:w="3081" w:type="dxa"/>
            <w:vAlign w:val="center"/>
          </w:tcPr>
          <w:p w14:paraId="33833B2D" w14:textId="32256990" w:rsidR="00401ADA" w:rsidRPr="006928CA" w:rsidRDefault="00401ADA" w:rsidP="00336AF2">
            <w:pPr>
              <w:tabs>
                <w:tab w:val="num" w:pos="709"/>
                <w:tab w:val="left" w:pos="1418"/>
              </w:tabs>
              <w:ind w:left="426" w:hanging="426"/>
            </w:pPr>
            <w:r>
              <w:t>n</w:t>
            </w:r>
            <w:r w:rsidRPr="006928CA">
              <w:t>) Revmatologie</w:t>
            </w:r>
          </w:p>
        </w:tc>
        <w:tc>
          <w:tcPr>
            <w:tcW w:w="2940" w:type="dxa"/>
          </w:tcPr>
          <w:p w14:paraId="2F2A5E59" w14:textId="357F06B3" w:rsidR="00401ADA" w:rsidRDefault="00C5587F" w:rsidP="00336AF2">
            <w:pPr>
              <w:tabs>
                <w:tab w:val="num" w:pos="709"/>
                <w:tab w:val="left" w:pos="1418"/>
              </w:tabs>
              <w:ind w:left="426" w:hanging="426"/>
              <w:jc w:val="center"/>
            </w:pPr>
            <w:r>
              <w:t>1,06</w:t>
            </w:r>
          </w:p>
        </w:tc>
      </w:tr>
      <w:tr w:rsidR="00401ADA" w:rsidRPr="006928CA" w14:paraId="7110C251" w14:textId="77777777" w:rsidTr="00401ADA">
        <w:tc>
          <w:tcPr>
            <w:tcW w:w="3081" w:type="dxa"/>
            <w:vAlign w:val="center"/>
          </w:tcPr>
          <w:p w14:paraId="48B403E8" w14:textId="641B5B63" w:rsidR="00401ADA" w:rsidRPr="006928CA" w:rsidRDefault="00401ADA" w:rsidP="00336AF2">
            <w:pPr>
              <w:tabs>
                <w:tab w:val="num" w:pos="709"/>
                <w:tab w:val="left" w:pos="1418"/>
              </w:tabs>
              <w:ind w:left="426" w:hanging="426"/>
            </w:pPr>
            <w:r>
              <w:t>o</w:t>
            </w:r>
            <w:r w:rsidRPr="006928CA">
              <w:t>) Trávicí soustava</w:t>
            </w:r>
          </w:p>
        </w:tc>
        <w:tc>
          <w:tcPr>
            <w:tcW w:w="2940" w:type="dxa"/>
          </w:tcPr>
          <w:p w14:paraId="44A46057" w14:textId="0FF9DFBD" w:rsidR="00401ADA" w:rsidRDefault="00C5587F" w:rsidP="00336AF2">
            <w:pPr>
              <w:tabs>
                <w:tab w:val="num" w:pos="709"/>
                <w:tab w:val="left" w:pos="1418"/>
              </w:tabs>
              <w:ind w:left="426" w:hanging="426"/>
              <w:jc w:val="center"/>
            </w:pPr>
            <w:r>
              <w:t>1,07</w:t>
            </w:r>
          </w:p>
        </w:tc>
      </w:tr>
      <w:tr w:rsidR="00401ADA" w:rsidRPr="006928CA" w14:paraId="0FC08821" w14:textId="77777777" w:rsidTr="00401ADA">
        <w:tc>
          <w:tcPr>
            <w:tcW w:w="3081" w:type="dxa"/>
            <w:vAlign w:val="center"/>
          </w:tcPr>
          <w:p w14:paraId="2AFBA007" w14:textId="42C380A7" w:rsidR="00401ADA" w:rsidRPr="006928CA" w:rsidRDefault="00401ADA" w:rsidP="00336AF2">
            <w:pPr>
              <w:tabs>
                <w:tab w:val="num" w:pos="709"/>
                <w:tab w:val="left" w:pos="1418"/>
              </w:tabs>
              <w:ind w:left="426" w:hanging="426"/>
            </w:pPr>
            <w:r>
              <w:t>p</w:t>
            </w:r>
            <w:r w:rsidRPr="006928CA">
              <w:t xml:space="preserve">) </w:t>
            </w:r>
            <w:proofErr w:type="spellStart"/>
            <w:r w:rsidRPr="006928CA">
              <w:t>Hepatologie</w:t>
            </w:r>
            <w:proofErr w:type="spellEnd"/>
          </w:p>
        </w:tc>
        <w:tc>
          <w:tcPr>
            <w:tcW w:w="2940" w:type="dxa"/>
          </w:tcPr>
          <w:p w14:paraId="61B249A7" w14:textId="31A0D690" w:rsidR="00401ADA" w:rsidRDefault="00C5587F" w:rsidP="00336AF2">
            <w:pPr>
              <w:tabs>
                <w:tab w:val="num" w:pos="709"/>
                <w:tab w:val="left" w:pos="1418"/>
              </w:tabs>
              <w:ind w:left="426" w:hanging="426"/>
              <w:jc w:val="center"/>
            </w:pPr>
            <w:r>
              <w:t>1,66</w:t>
            </w:r>
          </w:p>
        </w:tc>
      </w:tr>
      <w:tr w:rsidR="00401ADA" w:rsidRPr="006928CA" w14:paraId="7CC3284E" w14:textId="77777777" w:rsidTr="00401ADA">
        <w:tc>
          <w:tcPr>
            <w:tcW w:w="3081" w:type="dxa"/>
            <w:vAlign w:val="center"/>
          </w:tcPr>
          <w:p w14:paraId="68330226" w14:textId="572DD7E4" w:rsidR="00401ADA" w:rsidRPr="00F4450C" w:rsidRDefault="00401ADA" w:rsidP="00336AF2">
            <w:pPr>
              <w:tabs>
                <w:tab w:val="num" w:pos="709"/>
                <w:tab w:val="left" w:pos="1418"/>
              </w:tabs>
              <w:ind w:left="426" w:hanging="426"/>
              <w:rPr>
                <w:b/>
              </w:rPr>
            </w:pPr>
            <w:r>
              <w:rPr>
                <w:b/>
              </w:rPr>
              <w:t>q</w:t>
            </w:r>
            <w:r w:rsidRPr="00F4450C">
              <w:rPr>
                <w:b/>
              </w:rPr>
              <w:t>) Vyjmuté z Klasifikace</w:t>
            </w:r>
          </w:p>
        </w:tc>
        <w:tc>
          <w:tcPr>
            <w:tcW w:w="2940" w:type="dxa"/>
          </w:tcPr>
          <w:p w14:paraId="2A1B84D2" w14:textId="7E186AA6" w:rsidR="00401ADA" w:rsidRPr="00F4450C" w:rsidRDefault="00C5587F" w:rsidP="00336AF2">
            <w:pPr>
              <w:tabs>
                <w:tab w:val="num" w:pos="709"/>
                <w:tab w:val="left" w:pos="1418"/>
              </w:tabs>
              <w:ind w:left="426" w:hanging="426"/>
              <w:jc w:val="center"/>
              <w:rPr>
                <w:b/>
              </w:rPr>
            </w:pPr>
            <w:r>
              <w:rPr>
                <w:b/>
              </w:rPr>
              <w:t>1,26</w:t>
            </w:r>
          </w:p>
        </w:tc>
      </w:tr>
      <w:tr w:rsidR="00401ADA" w:rsidRPr="006928CA" w14:paraId="2B8901EE" w14:textId="77777777" w:rsidTr="00401ADA">
        <w:tc>
          <w:tcPr>
            <w:tcW w:w="3081" w:type="dxa"/>
            <w:vAlign w:val="center"/>
          </w:tcPr>
          <w:p w14:paraId="65EE2521" w14:textId="3DCB8E4F" w:rsidR="00401ADA" w:rsidRPr="006928CA" w:rsidRDefault="00401ADA" w:rsidP="00336AF2">
            <w:pPr>
              <w:tabs>
                <w:tab w:val="num" w:pos="709"/>
                <w:tab w:val="left" w:pos="1418"/>
              </w:tabs>
              <w:ind w:left="426" w:hanging="426"/>
            </w:pPr>
            <w:r>
              <w:lastRenderedPageBreak/>
              <w:t>r)</w:t>
            </w:r>
            <w:r w:rsidRPr="006928CA">
              <w:t xml:space="preserve"> Ostatní</w:t>
            </w:r>
          </w:p>
        </w:tc>
        <w:tc>
          <w:tcPr>
            <w:tcW w:w="2940" w:type="dxa"/>
          </w:tcPr>
          <w:p w14:paraId="0D55B18C" w14:textId="6339806F" w:rsidR="00401ADA" w:rsidRDefault="00C5587F" w:rsidP="00336AF2">
            <w:pPr>
              <w:tabs>
                <w:tab w:val="num" w:pos="709"/>
                <w:tab w:val="left" w:pos="1418"/>
              </w:tabs>
              <w:ind w:left="426" w:hanging="426"/>
              <w:jc w:val="center"/>
            </w:pPr>
            <w:r>
              <w:t>1,39</w:t>
            </w:r>
          </w:p>
        </w:tc>
      </w:tr>
    </w:tbl>
    <w:p w14:paraId="421BD889" w14:textId="77777777" w:rsidR="00A07D40" w:rsidRDefault="00A268C9" w:rsidP="00216326">
      <w:pPr>
        <w:pStyle w:val="Odstavecseseznamem"/>
        <w:numPr>
          <w:ilvl w:val="2"/>
          <w:numId w:val="16"/>
        </w:numPr>
        <w:shd w:val="clear" w:color="auto" w:fill="B8CCE4" w:themeFill="accent1" w:themeFillTint="66"/>
        <w:spacing w:before="120"/>
        <w:ind w:left="425" w:right="-284" w:hanging="425"/>
      </w:pPr>
      <w:r>
        <w:t>Na poskytování a podmínkách ú</w:t>
      </w:r>
      <w:r w:rsidR="00A07D40" w:rsidRPr="006928CA">
        <w:t>hrad</w:t>
      </w:r>
      <w:r>
        <w:t>y</w:t>
      </w:r>
      <w:r w:rsidR="00A07D40" w:rsidRPr="006928CA">
        <w:t xml:space="preserve"> léčb</w:t>
      </w:r>
      <w:r>
        <w:t>y</w:t>
      </w:r>
      <w:r w:rsidR="00A07D40" w:rsidRPr="006928CA">
        <w:t xml:space="preserve"> léčivými přípravky poskytnutými pojištěncům v hodnoceném období nad celkový limit úhrady stanovený podle bodů 2.2.1 až 2.2.3 se </w:t>
      </w:r>
      <w:r>
        <w:t>dohodne</w:t>
      </w:r>
      <w:r w:rsidR="00A07D40" w:rsidRPr="006928CA">
        <w:t xml:space="preserve"> zdravotní pojišťovn</w:t>
      </w:r>
      <w:r>
        <w:t>a</w:t>
      </w:r>
      <w:r w:rsidR="00A07D40" w:rsidRPr="006928CA">
        <w:t xml:space="preserve"> </w:t>
      </w:r>
      <w:r>
        <w:t>s</w:t>
      </w:r>
      <w:r w:rsidR="00A07D40" w:rsidRPr="006928CA">
        <w:t xml:space="preserve"> poskytovatelem</w:t>
      </w:r>
      <w:r>
        <w:t xml:space="preserve"> před vyčerpáním celkového limitu na základě predikce celkového objemu léčby zaslané</w:t>
      </w:r>
      <w:r w:rsidR="00A37B57">
        <w:t>ho</w:t>
      </w:r>
      <w:r>
        <w:t xml:space="preserve"> poskytovatelem</w:t>
      </w:r>
      <w:r w:rsidR="00A37B57">
        <w:t xml:space="preserve"> nejpozději </w:t>
      </w:r>
      <w:r w:rsidR="008158E9">
        <w:t>k 31.8.2026 a/nebo nejpozději do 15 pracovních dní od data doručení predikce pojišťovně</w:t>
      </w:r>
      <w:r w:rsidR="00A07D40" w:rsidRPr="006928CA">
        <w:t>.</w:t>
      </w:r>
    </w:p>
    <w:p w14:paraId="414EC7C7" w14:textId="77777777" w:rsidR="008158E9" w:rsidRPr="006928CA" w:rsidRDefault="008158E9" w:rsidP="006E779B">
      <w:pPr>
        <w:spacing w:before="120"/>
      </w:pPr>
    </w:p>
    <w:p w14:paraId="0652E621" w14:textId="77777777" w:rsidR="00A07D40" w:rsidRPr="006928CA" w:rsidRDefault="00A07D40" w:rsidP="00991C88">
      <w:pPr>
        <w:pStyle w:val="Textbodu"/>
        <w:numPr>
          <w:ilvl w:val="0"/>
          <w:numId w:val="4"/>
        </w:numPr>
        <w:spacing w:after="120"/>
        <w:ind w:left="425" w:hanging="425"/>
      </w:pPr>
      <w:r w:rsidRPr="006928CA">
        <w:rPr>
          <w:u w:val="single"/>
        </w:rPr>
        <w:t>Paušální úhrada</w:t>
      </w:r>
    </w:p>
    <w:p w14:paraId="35532262" w14:textId="77777777" w:rsidR="00A07D40" w:rsidRPr="006928CA" w:rsidRDefault="00A07D40" w:rsidP="00991C88">
      <w:pPr>
        <w:pStyle w:val="Odstavecseseznamem"/>
        <w:numPr>
          <w:ilvl w:val="1"/>
          <w:numId w:val="9"/>
        </w:numPr>
        <w:spacing w:after="120"/>
        <w:ind w:left="425" w:hanging="425"/>
      </w:pPr>
      <w:r w:rsidRPr="006928CA">
        <w:t>Paušální úhrada zahrnuje hrazené služby zařazené podle Klasifikace do skupin vztažených k diagnóze uvedených v příloze č. 10, části A k této vyhlášce.</w:t>
      </w:r>
    </w:p>
    <w:p w14:paraId="515ACB63" w14:textId="77777777" w:rsidR="00A07D40" w:rsidRPr="006928CA" w:rsidRDefault="00A07D40" w:rsidP="00991C88">
      <w:pPr>
        <w:pStyle w:val="Textbodu"/>
        <w:numPr>
          <w:ilvl w:val="1"/>
          <w:numId w:val="9"/>
        </w:numPr>
        <w:spacing w:after="120"/>
        <w:ind w:left="425" w:hanging="425"/>
        <w:rPr>
          <w:szCs w:val="24"/>
        </w:rPr>
      </w:pPr>
      <w:r w:rsidRPr="006928CA">
        <w:t xml:space="preserve">Výše paušální úhrady se stanoví jako </w:t>
      </w:r>
      <m:oMath>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PU,CZ-DRG,2026</m:t>
            </m:r>
          </m:sub>
        </m:sSub>
      </m:oMath>
      <w:r>
        <w:rPr>
          <w:sz w:val="22"/>
          <w:szCs w:val="22"/>
        </w:rPr>
        <w:t xml:space="preserve"> </w:t>
      </w:r>
      <w:r w:rsidRPr="006928CA">
        <w:t>podle výrazu</w:t>
      </w:r>
      <w:r w:rsidRPr="006928CA">
        <w:rPr>
          <w:szCs w:val="24"/>
        </w:rPr>
        <w:t>:</w:t>
      </w:r>
    </w:p>
    <w:p w14:paraId="2339813D" w14:textId="77777777" w:rsidR="00A07D40" w:rsidRPr="006928CA" w:rsidRDefault="00A07D40" w:rsidP="00A07D40">
      <w:pPr>
        <w:pStyle w:val="Textbodu"/>
        <w:spacing w:after="120"/>
        <w:ind w:left="142" w:hanging="142"/>
        <w:rPr>
          <w:sz w:val="22"/>
          <w:szCs w:val="22"/>
        </w:rPr>
      </w:pPr>
      <m:oMathPara>
        <m:oMath>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PU,CZ-DRG,2026</m:t>
              </m:r>
            </m:sub>
          </m:sSub>
          <m:r>
            <w:rPr>
              <w:rFonts w:ascii="Cambria Math" w:hAnsi="Cambria Math"/>
              <w:sz w:val="22"/>
              <w:szCs w:val="22"/>
            </w:rPr>
            <m:t>=min</m:t>
          </m:r>
          <m:d>
            <m:dPr>
              <m:begChr m:val="{"/>
              <m:endChr m:val="}"/>
              <m:ctrlPr>
                <w:rPr>
                  <w:rFonts w:ascii="Cambria Math" w:hAnsi="Cambria Math"/>
                  <w:i/>
                  <w:sz w:val="22"/>
                  <w:szCs w:val="22"/>
                </w:rPr>
              </m:ctrlPr>
            </m:dPr>
            <m:e>
              <m:r>
                <w:rPr>
                  <w:rFonts w:ascii="Cambria Math" w:hAnsi="Cambria Math"/>
                  <w:sz w:val="22"/>
                  <w:szCs w:val="22"/>
                </w:rPr>
                <m:t>1;</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red,2026,CZ-DRG,A</m:t>
                      </m:r>
                    </m:sub>
                  </m:sSub>
                </m:num>
                <m:den>
                  <m:r>
                    <m:rPr>
                      <m:sty m:val="bi"/>
                    </m:rPr>
                    <w:rPr>
                      <w:rFonts w:ascii="Cambria Math" w:hAnsi="Cambria Math"/>
                      <w:sz w:val="22"/>
                      <w:szCs w:val="22"/>
                      <w:shd w:val="clear" w:color="auto" w:fill="8DB3E2" w:themeFill="text2" w:themeFillTint="66"/>
                    </w:rPr>
                    <m:t>0,97</m:t>
                  </m:r>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m:t>
                      </m:r>
                    </m:sub>
                  </m:sSub>
                </m:den>
              </m:f>
            </m:e>
          </m:d>
          <m:r>
            <w:rPr>
              <w:rFonts w:ascii="Cambria Math" w:hAnsi="Cambria Math"/>
              <w:sz w:val="22"/>
              <w:szCs w:val="22"/>
            </w:rPr>
            <m:t>*IPU*</m:t>
          </m:r>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ZP</m:t>
              </m:r>
            </m:sub>
          </m:sSub>
          <m:r>
            <w:rPr>
              <w:rFonts w:ascii="Cambria Math" w:hAnsi="Cambria Math"/>
              <w:sz w:val="22"/>
              <w:szCs w:val="22"/>
            </w:rPr>
            <m:t>-E</m:t>
          </m:r>
          <m:sSub>
            <m:sSubPr>
              <m:ctrlPr>
                <w:rPr>
                  <w:rFonts w:ascii="Cambria Math" w:hAnsi="Cambria Math"/>
                  <w:i/>
                  <w:sz w:val="22"/>
                  <w:szCs w:val="22"/>
                </w:rPr>
              </m:ctrlPr>
            </m:sSubPr>
            <m:e>
              <m:r>
                <w:rPr>
                  <w:rFonts w:ascii="Cambria Math" w:hAnsi="Cambria Math"/>
                  <w:sz w:val="22"/>
                  <w:szCs w:val="22"/>
                </w:rPr>
                <m:t>M</m:t>
              </m:r>
            </m:e>
            <m:sub>
              <m:r>
                <w:rPr>
                  <w:rFonts w:ascii="Cambria Math" w:hAnsi="Cambria Math"/>
                  <w:sz w:val="22"/>
                  <w:szCs w:val="22"/>
                </w:rPr>
                <m:t>2026,A</m:t>
              </m:r>
            </m:sub>
          </m:sSub>
        </m:oMath>
      </m:oMathPara>
    </w:p>
    <w:p w14:paraId="701FC6B1" w14:textId="77777777" w:rsidR="00A07D40" w:rsidRPr="006928CA" w:rsidRDefault="00A07D40" w:rsidP="00A07D40">
      <w:pPr>
        <w:pStyle w:val="Textbodu"/>
        <w:spacing w:after="120"/>
        <w:ind w:left="426" w:hanging="142"/>
        <w:rPr>
          <w:szCs w:val="24"/>
        </w:rPr>
      </w:pPr>
      <w:r w:rsidRPr="006928CA">
        <w:rPr>
          <w:szCs w:val="24"/>
        </w:rPr>
        <w:t>kde:</w:t>
      </w:r>
    </w:p>
    <w:p w14:paraId="0E1663B9" w14:textId="77777777" w:rsidR="00A07D40" w:rsidRPr="006928CA" w:rsidRDefault="008A43A8" w:rsidP="00A07D40">
      <w:pPr>
        <w:pStyle w:val="Textbodu"/>
        <w:spacing w:after="120"/>
        <w:ind w:left="1843" w:hanging="1559"/>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m:t>
            </m:r>
          </m:sub>
        </m:sSub>
      </m:oMath>
      <w:r w:rsidR="00A07D40" w:rsidRPr="006928CA">
        <w:tab/>
        <w:t xml:space="preserve">je </w:t>
      </w:r>
      <w:r w:rsidR="00A07D40" w:rsidRPr="006928CA">
        <w:rPr>
          <w:szCs w:val="24"/>
        </w:rPr>
        <w:t xml:space="preserve">počet případů hospitalizací přepočtených podle bodu 1.1 poskytovatelem vykázaných a zdravotní pojišťovnou uznaných, ukončených v referenčním období, zařazených podle Klasifikace do skupin vztažených k diagnóze uvedených v příloze č. 10, části A k této vyhlášce, vynásobených relativními váhami </w:t>
      </w:r>
      <w:r w:rsidR="00336AF2">
        <w:rPr>
          <w:szCs w:val="24"/>
        </w:rPr>
        <w:t>2026</w:t>
      </w:r>
      <w:r w:rsidR="00A07D40" w:rsidRPr="006928CA">
        <w:rPr>
          <w:szCs w:val="24"/>
        </w:rPr>
        <w:t xml:space="preserve"> uvedenými v příloze č. 10, části A k této vyhlášce.</w:t>
      </w:r>
    </w:p>
    <w:p w14:paraId="0BFC6795" w14:textId="77777777" w:rsidR="00A07D40" w:rsidRPr="006928CA" w:rsidRDefault="008A43A8" w:rsidP="00A07D40">
      <w:pPr>
        <w:pStyle w:val="Textbodu"/>
        <w:numPr>
          <w:ilvl w:val="2"/>
          <w:numId w:val="0"/>
        </w:numPr>
        <w:spacing w:after="120"/>
        <w:ind w:left="1843" w:hanging="1559"/>
      </w:pPr>
      <m:oMath>
        <m:sSub>
          <m:sSubPr>
            <m:ctrlPr>
              <w:rPr>
                <w:rFonts w:ascii="Cambria Math" w:hAnsi="Cambria Math"/>
                <w:i/>
                <w:sz w:val="22"/>
                <w:szCs w:val="22"/>
              </w:rPr>
            </m:ctrlPr>
          </m:sSubPr>
          <m:e>
            <m:r>
              <w:rPr>
                <w:rFonts w:ascii="Cambria Math" w:hAnsi="Cambria Math"/>
                <w:sz w:val="22"/>
                <w:szCs w:val="22"/>
              </w:rPr>
              <m:t>EM</m:t>
            </m:r>
          </m:e>
          <m:sub>
            <m:r>
              <w:rPr>
                <w:rFonts w:ascii="Cambria Math" w:hAnsi="Cambria Math"/>
                <w:sz w:val="22"/>
                <w:szCs w:val="22"/>
              </w:rPr>
              <m:t>2026,A</m:t>
            </m:r>
          </m:sub>
        </m:sSub>
      </m:oMath>
      <w:r w:rsidR="00A07D40" w:rsidRPr="006928CA">
        <w:rPr>
          <w:szCs w:val="24"/>
        </w:rPr>
        <w:tab/>
        <w:t>je celková hodnota vyžádané extramurální péče v rámci případů hospitalizací poskytovatelem vykázaných a zdravotní pojišťovnou uznaných, ukončených v hodnoceném období, zařazených podle Klasifikace do skupin vztažených k diagnóze uvedených v příloze č. 10, části A k této vyhlášce, oceněná hodnotami bodu platnými v hodnoceném období, včetně úhrady za zvlášť účtovaný materiál a zvlášť účtované léčivé přípravky.</w:t>
      </w:r>
    </w:p>
    <w:p w14:paraId="6D1E7B85" w14:textId="77777777" w:rsidR="00A07D40" w:rsidRPr="006928CA" w:rsidRDefault="00A07D40" w:rsidP="00A07D40">
      <w:pPr>
        <w:spacing w:after="120"/>
        <w:ind w:left="1843" w:hanging="1559"/>
      </w:pPr>
      <w:r w:rsidRPr="006928CA">
        <w:t>min</w:t>
      </w:r>
      <w:r w:rsidRPr="006928CA">
        <w:tab/>
        <w:t>funkce minimum, která vybere z oboru hodnot hodnotu nejnižší.</w:t>
      </w:r>
    </w:p>
    <w:p w14:paraId="45758697" w14:textId="77777777" w:rsidR="00A07D40" w:rsidRPr="006928CA" w:rsidRDefault="00A07D40" w:rsidP="00A07D40">
      <w:pPr>
        <w:ind w:left="1843" w:hanging="1559"/>
      </w:pPr>
    </w:p>
    <w:p w14:paraId="48B930A3" w14:textId="77777777" w:rsidR="00A07D40" w:rsidRPr="006928CA" w:rsidRDefault="00A07D40" w:rsidP="00A07D40">
      <w:pPr>
        <w:pStyle w:val="Textbodu"/>
        <w:spacing w:after="120"/>
        <w:ind w:left="426" w:hanging="142"/>
        <w:rPr>
          <w:szCs w:val="24"/>
        </w:rPr>
      </w:pPr>
      <w:r w:rsidRPr="006928CA">
        <w:rPr>
          <w:szCs w:val="24"/>
        </w:rPr>
        <w:t>a kde IPU je individuální paušální úhrada vypočtená takto:</w:t>
      </w:r>
    </w:p>
    <w:p w14:paraId="038BB8A2" w14:textId="77777777" w:rsidR="00A07D40" w:rsidRPr="006928CA" w:rsidRDefault="00A07D40" w:rsidP="00A07D40">
      <w:pPr>
        <w:pStyle w:val="Textbodu"/>
        <w:spacing w:after="120"/>
        <w:ind w:left="142" w:hanging="142"/>
        <w:rPr>
          <w:sz w:val="22"/>
          <w:szCs w:val="22"/>
        </w:rPr>
      </w:pPr>
      <w:r>
        <w:rPr>
          <w:szCs w:val="24"/>
        </w:rPr>
        <w:t>a</w:t>
      </w:r>
      <w:r w:rsidRPr="006928CA">
        <w:rPr>
          <w:szCs w:val="24"/>
        </w:rPr>
        <w:t>)</w:t>
      </w:r>
      <w:r w:rsidRPr="006928CA">
        <w:rPr>
          <w:szCs w:val="24"/>
        </w:rPr>
        <w:tab/>
        <w:t xml:space="preserve"> </w:t>
      </w:r>
      <m:oMath>
        <m:r>
          <w:rPr>
            <w:rFonts w:ascii="Cambria Math" w:hAnsi="Cambria Math"/>
            <w:sz w:val="22"/>
            <w:szCs w:val="22"/>
          </w:rPr>
          <m:t>IPU=</m:t>
        </m:r>
        <m:sSub>
          <m:sSubPr>
            <m:ctrlPr>
              <w:rPr>
                <w:rFonts w:ascii="Cambria Math" w:hAnsi="Cambria Math"/>
                <w:i/>
                <w:sz w:val="22"/>
                <w:szCs w:val="22"/>
              </w:rPr>
            </m:ctrlPr>
          </m:sSubPr>
          <m:e>
            <m:r>
              <w:rPr>
                <w:rFonts w:ascii="Cambria Math" w:hAnsi="Cambria Math"/>
                <w:sz w:val="22"/>
                <w:szCs w:val="22"/>
              </w:rPr>
              <m:t>PU</m:t>
            </m:r>
          </m:e>
          <m:sub>
            <m:r>
              <w:rPr>
                <w:rFonts w:ascii="Cambria Math" w:hAnsi="Cambria Math"/>
                <w:sz w:val="22"/>
                <w:szCs w:val="22"/>
              </w:rPr>
              <m:t>drg,2024</m:t>
            </m:r>
          </m:sub>
        </m:sSub>
        <m:r>
          <w:rPr>
            <w:rFonts w:ascii="Cambria Math" w:hAnsi="Cambria Math"/>
            <w:sz w:val="22"/>
            <w:szCs w:val="22"/>
          </w:rPr>
          <m:t>*</m:t>
        </m:r>
        <m:r>
          <m:rPr>
            <m:sty m:val="bi"/>
          </m:rPr>
          <w:rPr>
            <w:rFonts w:ascii="Cambria Math" w:hAnsi="Cambria Math"/>
            <w:sz w:val="22"/>
            <w:szCs w:val="22"/>
            <w:shd w:val="clear" w:color="auto" w:fill="B6DDE8" w:themeFill="accent5" w:themeFillTint="66"/>
          </w:rPr>
          <m:t>1,057</m:t>
        </m:r>
      </m:oMath>
    </w:p>
    <w:p w14:paraId="2236C30B" w14:textId="77777777" w:rsidR="00A07D40" w:rsidRPr="006928CA" w:rsidRDefault="00A07D40" w:rsidP="00A07D40">
      <w:pPr>
        <w:tabs>
          <w:tab w:val="left" w:pos="708"/>
        </w:tabs>
        <w:spacing w:after="120"/>
        <w:ind w:left="426" w:hanging="142"/>
      </w:pPr>
      <w:r w:rsidRPr="006928CA">
        <w:t>kde:</w:t>
      </w:r>
    </w:p>
    <w:p w14:paraId="29E54C92" w14:textId="77777777" w:rsidR="00A07D40" w:rsidRPr="006928CA" w:rsidRDefault="008A43A8" w:rsidP="00A07D40">
      <w:pPr>
        <w:pStyle w:val="Textbodu"/>
        <w:spacing w:after="120"/>
        <w:ind w:left="1843" w:hanging="1559"/>
      </w:pPr>
      <m:oMath>
        <m:sSub>
          <m:sSubPr>
            <m:ctrlPr>
              <w:rPr>
                <w:rFonts w:ascii="Cambria Math" w:hAnsi="Cambria Math"/>
                <w:i/>
              </w:rPr>
            </m:ctrlPr>
          </m:sSubPr>
          <m:e>
            <m:r>
              <w:rPr>
                <w:rFonts w:ascii="Cambria Math" w:hAnsi="Cambria Math"/>
              </w:rPr>
              <m:t>PU</m:t>
            </m:r>
          </m:e>
          <m:sub>
            <m:r>
              <w:rPr>
                <w:rFonts w:ascii="Cambria Math" w:hAnsi="Cambria Math"/>
              </w:rPr>
              <m:t>drg,2024</m:t>
            </m:r>
          </m:sub>
        </m:sSub>
      </m:oMath>
      <w:r w:rsidR="00A07D40" w:rsidRPr="006928CA">
        <w:tab/>
        <w:t xml:space="preserve">je referenční výše úhrady za poskytovatelem vykázané a zdravotní pojišťovnou uznané služby hrazené paušální úhradou, která se vypočte následovně: </w:t>
      </w:r>
    </w:p>
    <w:p w14:paraId="5CB75321" w14:textId="77777777" w:rsidR="00A07D40" w:rsidRPr="006928CA" w:rsidRDefault="008A43A8" w:rsidP="00A07D40">
      <w:pPr>
        <w:pStyle w:val="Textbodu"/>
        <w:spacing w:after="120"/>
        <w:ind w:left="-142" w:firstLine="426"/>
        <w:jc w:val="center"/>
        <w:rPr>
          <w:sz w:val="22"/>
          <w:szCs w:val="22"/>
        </w:rPr>
      </w:pPr>
      <m:oMathPara>
        <m:oMath>
          <m:sSub>
            <m:sSubPr>
              <m:ctrlPr>
                <w:rPr>
                  <w:rFonts w:ascii="Cambria Math" w:hAnsi="Cambria Math"/>
                  <w:i/>
                  <w:sz w:val="22"/>
                  <w:szCs w:val="22"/>
                </w:rPr>
              </m:ctrlPr>
            </m:sSubPr>
            <m:e>
              <m:r>
                <w:rPr>
                  <w:rFonts w:ascii="Cambria Math" w:hAnsi="Cambria Math"/>
                  <w:sz w:val="22"/>
                  <w:szCs w:val="22"/>
                </w:rPr>
                <m:t>PU</m:t>
              </m:r>
            </m:e>
            <m:sub>
              <m:r>
                <w:rPr>
                  <w:rFonts w:ascii="Cambria Math" w:hAnsi="Cambria Math"/>
                  <w:sz w:val="22"/>
                  <w:szCs w:val="22"/>
                </w:rPr>
                <m:t>drg,2024</m:t>
              </m:r>
            </m:sub>
          </m:sSub>
          <m:r>
            <w:rPr>
              <w:rFonts w:ascii="Cambria Math" w:hAnsi="Cambria Math"/>
              <w:sz w:val="22"/>
              <w:szCs w:val="22"/>
            </w:rPr>
            <m:t>=max</m:t>
          </m:r>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2024,CZ-DRG,A-D</m:t>
                  </m:r>
                </m:sub>
              </m:sSub>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min,2024,PU</m:t>
                  </m:r>
                </m:sub>
              </m:sSub>
              <m:r>
                <w:rPr>
                  <w:rFonts w:ascii="Cambria Math" w:hAnsi="Cambria Math"/>
                  <w:sz w:val="22"/>
                  <w:szCs w:val="22"/>
                </w:rPr>
                <m:t>;</m:t>
              </m:r>
              <m:r>
                <w:rPr>
                  <w:rFonts w:ascii="Cambria Math" w:hAnsi="Cambria Math"/>
                  <w:color w:val="FFFFFF" w:themeColor="background1"/>
                  <w:sz w:val="22"/>
                  <w:szCs w:val="22"/>
                </w:rPr>
                <m:t>*</m:t>
              </m:r>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PU,CZ-DRG,2024</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hint="eastAsia"/>
                      <w:sz w:val="22"/>
                      <w:szCs w:val="22"/>
                    </w:rPr>
                    <m:t>Ú</m:t>
                  </m:r>
                  <m:r>
                    <w:rPr>
                      <w:rFonts w:ascii="Cambria Math" w:hAnsi="Cambria Math"/>
                      <w:sz w:val="22"/>
                      <w:szCs w:val="22"/>
                    </w:rPr>
                    <m:t>HR</m:t>
                  </m:r>
                </m:e>
                <m:sub>
                  <m:r>
                    <w:rPr>
                      <w:rFonts w:ascii="Cambria Math" w:hAnsi="Cambria Math"/>
                      <w:sz w:val="22"/>
                      <w:szCs w:val="22"/>
                    </w:rPr>
                    <m:t>ISU,A-D</m:t>
                  </m:r>
                </m:sub>
                <m:sup>
                  <m:r>
                    <w:rPr>
                      <w:rFonts w:ascii="Cambria Math" w:hAnsi="Cambria Math"/>
                      <w:sz w:val="22"/>
                      <w:szCs w:val="22"/>
                    </w:rPr>
                    <m:t>2024</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EM</m:t>
                  </m:r>
                </m:e>
                <m:sub>
                  <m:r>
                    <w:rPr>
                      <w:rFonts w:ascii="Cambria Math" w:hAnsi="Cambria Math"/>
                      <w:sz w:val="22"/>
                      <w:szCs w:val="22"/>
                    </w:rPr>
                    <m:t>2024,A-D</m:t>
                  </m:r>
                </m:sub>
              </m:sSub>
              <m:r>
                <w:rPr>
                  <w:rFonts w:ascii="Cambria Math" w:hAnsi="Cambria Math"/>
                  <w:sz w:val="22"/>
                  <w:szCs w:val="22"/>
                </w:rPr>
                <m:t xml:space="preserve"> </m:t>
              </m:r>
            </m:e>
          </m:d>
          <m:r>
            <w:rPr>
              <w:rFonts w:ascii="Cambria Math" w:hAnsi="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m:t>
                      </m:r>
                    </m:sub>
                  </m:sSub>
                </m:num>
                <m:den>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2024,CZ-DRG,A-D</m:t>
                      </m:r>
                    </m:sub>
                  </m:sSub>
                </m:den>
              </m:f>
            </m:e>
          </m:d>
        </m:oMath>
      </m:oMathPara>
    </w:p>
    <w:p w14:paraId="7FFD0DDF" w14:textId="77777777" w:rsidR="00A07D40" w:rsidRPr="006928CA" w:rsidRDefault="00A07D40" w:rsidP="00A07D40">
      <w:pPr>
        <w:tabs>
          <w:tab w:val="left" w:pos="708"/>
        </w:tabs>
        <w:spacing w:after="120"/>
        <w:ind w:left="2127" w:hanging="1843"/>
      </w:pPr>
      <w:r w:rsidRPr="006928CA">
        <w:t>kde:</w:t>
      </w:r>
    </w:p>
    <w:p w14:paraId="2A0A3201" w14:textId="77777777" w:rsidR="00A07D40" w:rsidRPr="006928CA" w:rsidRDefault="008A43A8" w:rsidP="00A07D40">
      <w:pPr>
        <w:pStyle w:val="Textbodu"/>
        <w:spacing w:after="120"/>
        <w:ind w:left="1843" w:hanging="1559"/>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2024,CZ-DRG,A-D</m:t>
            </m:r>
          </m:sub>
        </m:sSub>
      </m:oMath>
      <w:r w:rsidR="00A07D40" w:rsidRPr="006928CA">
        <w:tab/>
        <w:t xml:space="preserve">je </w:t>
      </w:r>
      <w:r w:rsidR="00A07D40" w:rsidRPr="006928CA">
        <w:rPr>
          <w:szCs w:val="24"/>
        </w:rPr>
        <w:t xml:space="preserve">počet případů hospitalizací přepočtených podle bodu 1.1 poskytovatelem vykázaných a zdravotní pojišťovnou uznaných, ukončených v referenčním období, zařazených podle Klasifikace do skupin vztažených k diagnóze uvedených v příloze č. 10, částech A až D </w:t>
      </w:r>
      <w:r w:rsidR="00A07D40" w:rsidRPr="006928CA">
        <w:rPr>
          <w:szCs w:val="24"/>
        </w:rPr>
        <w:lastRenderedPageBreak/>
        <w:t xml:space="preserve">k této vyhlášce, vynásobených relativními váhami </w:t>
      </w:r>
      <w:r w:rsidR="00336AF2">
        <w:rPr>
          <w:szCs w:val="24"/>
        </w:rPr>
        <w:t>2026</w:t>
      </w:r>
      <w:r w:rsidR="00A07D40" w:rsidRPr="006928CA">
        <w:rPr>
          <w:szCs w:val="24"/>
        </w:rPr>
        <w:t xml:space="preserve"> uvedenými v příloze č. 10, částech A až D k této vyhlášce.</w:t>
      </w:r>
    </w:p>
    <w:p w14:paraId="642D0BEE" w14:textId="77777777" w:rsidR="00A07D40" w:rsidRPr="006928CA" w:rsidRDefault="008A43A8" w:rsidP="00A07D40">
      <w:pPr>
        <w:pStyle w:val="Textbodu"/>
        <w:spacing w:after="120"/>
        <w:ind w:left="1843" w:hanging="1559"/>
        <w:rPr>
          <w:szCs w:val="24"/>
        </w:rPr>
      </w:pPr>
      <m:oMath>
        <m:sSub>
          <m:sSubPr>
            <m:ctrlPr>
              <w:rPr>
                <w:rFonts w:ascii="Cambria Math" w:hAnsi="Cambria Math"/>
                <w:i/>
                <w:szCs w:val="24"/>
              </w:rPr>
            </m:ctrlPr>
          </m:sSubPr>
          <m:e>
            <m:r>
              <w:rPr>
                <w:rFonts w:ascii="Cambria Math" w:hAnsi="Cambria Math"/>
                <w:szCs w:val="24"/>
              </w:rPr>
              <m:t>ÚHR</m:t>
            </m:r>
          </m:e>
          <m:sub>
            <m:r>
              <w:rPr>
                <w:rFonts w:ascii="Cambria Math" w:hAnsi="Cambria Math"/>
                <w:szCs w:val="24"/>
              </w:rPr>
              <m:t>PU,CZ-DRG,2024</m:t>
            </m:r>
          </m:sub>
        </m:sSub>
      </m:oMath>
      <w:r w:rsidR="00A07D40" w:rsidRPr="006928CA">
        <w:tab/>
        <w:t>je</w:t>
      </w:r>
      <w:r w:rsidR="00A07D40" w:rsidRPr="006928CA">
        <w:rPr>
          <w:szCs w:val="24"/>
        </w:rPr>
        <w:t xml:space="preserve"> celková výše paušální úhrady uhrazená poskytovateli v referenčním období.</w:t>
      </w:r>
    </w:p>
    <w:p w14:paraId="2F2F92D0" w14:textId="77777777" w:rsidR="00A07D40" w:rsidRPr="006928CA" w:rsidRDefault="008A43A8" w:rsidP="00A07D40">
      <w:pPr>
        <w:pStyle w:val="Textbodu"/>
        <w:tabs>
          <w:tab w:val="left" w:pos="709"/>
        </w:tabs>
        <w:spacing w:after="120"/>
        <w:ind w:left="1843" w:hanging="1559"/>
      </w:pPr>
      <m:oMath>
        <m:sSub>
          <m:sSubPr>
            <m:ctrlPr>
              <w:rPr>
                <w:rFonts w:ascii="Cambria Math" w:hAnsi="Cambria Math"/>
                <w:i/>
                <w:sz w:val="22"/>
                <w:szCs w:val="22"/>
              </w:rPr>
            </m:ctrlPr>
          </m:sSubPr>
          <m:e>
            <m:r>
              <w:rPr>
                <w:rFonts w:ascii="Cambria Math" w:hAnsi="Cambria Math"/>
                <w:sz w:val="22"/>
                <w:szCs w:val="22"/>
              </w:rPr>
              <m:t>EM</m:t>
            </m:r>
          </m:e>
          <m:sub>
            <m:r>
              <w:rPr>
                <w:rFonts w:ascii="Cambria Math" w:hAnsi="Cambria Math"/>
                <w:sz w:val="22"/>
                <w:szCs w:val="22"/>
              </w:rPr>
              <m:t>2024,A-D</m:t>
            </m:r>
          </m:sub>
        </m:sSub>
      </m:oMath>
      <w:r w:rsidR="00A07D40" w:rsidRPr="006928CA">
        <w:tab/>
        <w:t xml:space="preserve">je </w:t>
      </w:r>
      <w:r w:rsidR="00A07D40" w:rsidRPr="006928CA">
        <w:rPr>
          <w:szCs w:val="24"/>
        </w:rPr>
        <w:t xml:space="preserve">celková hodnota </w:t>
      </w:r>
      <w:r w:rsidR="00A07D40" w:rsidRPr="006928CA">
        <w:t>vyžádané extramurální péče</w:t>
      </w:r>
      <w:r w:rsidR="00A07D40" w:rsidRPr="006928CA">
        <w:rPr>
          <w:szCs w:val="24"/>
        </w:rPr>
        <w:t xml:space="preserve"> v rámci případů hospitalizací přepočtených podle bodu 1.1 poskytovatelem vykázaných a zdravotní pojišťovnou uznaných, ukončených v referenčním období, zařazených podle Klasifikace do skupin vztažených k diagnóze podle přílohy č. 10, částí A až D k této vyhlášce, oceněná hodnotami bodu platnými v referenčním období, včetně úhrady za zvlášť účtovaný materiál a zvlášť účtované léčivé přípravky</w:t>
      </w:r>
      <w:r w:rsidR="00A07D40" w:rsidRPr="006928CA">
        <w:t>.</w:t>
      </w:r>
    </w:p>
    <w:p w14:paraId="4F1FF7E0" w14:textId="77777777" w:rsidR="00A07D40" w:rsidRPr="006928CA" w:rsidRDefault="008A43A8" w:rsidP="00A07D40">
      <w:pPr>
        <w:pStyle w:val="Textbodu"/>
        <w:spacing w:after="120"/>
        <w:ind w:left="1843" w:hanging="1559"/>
        <w:rPr>
          <w:szCs w:val="24"/>
        </w:rPr>
      </w:pPr>
      <m:oMath>
        <m:sSubSup>
          <m:sSubSupPr>
            <m:ctrlPr>
              <w:rPr>
                <w:rFonts w:ascii="Cambria Math" w:hAnsi="Cambria Math"/>
                <w:i/>
                <w:szCs w:val="24"/>
              </w:rPr>
            </m:ctrlPr>
          </m:sSubSupPr>
          <m:e>
            <m:r>
              <w:rPr>
                <w:rFonts w:ascii="Cambria Math" w:hAnsi="Cambria Math"/>
                <w:szCs w:val="24"/>
              </w:rPr>
              <m:t>ÚHR</m:t>
            </m:r>
          </m:e>
          <m:sub>
            <m:r>
              <w:rPr>
                <w:rFonts w:ascii="Cambria Math" w:hAnsi="Cambria Math"/>
                <w:szCs w:val="24"/>
              </w:rPr>
              <m:t>ISU,A-D</m:t>
            </m:r>
          </m:sub>
          <m:sup>
            <m:r>
              <w:rPr>
                <w:rFonts w:ascii="Cambria Math" w:hAnsi="Cambria Math"/>
                <w:szCs w:val="24"/>
              </w:rPr>
              <m:t>2024</m:t>
            </m:r>
          </m:sup>
        </m:sSubSup>
      </m:oMath>
      <w:r w:rsidR="00A07D40" w:rsidRPr="006928CA">
        <w:rPr>
          <w:i/>
          <w:szCs w:val="24"/>
        </w:rPr>
        <w:tab/>
      </w:r>
      <w:r w:rsidR="00A07D40" w:rsidRPr="006928CA">
        <w:rPr>
          <w:iCs/>
          <w:szCs w:val="24"/>
        </w:rPr>
        <w:t xml:space="preserve">je </w:t>
      </w:r>
      <w:r w:rsidR="00A07D40" w:rsidRPr="006928CA">
        <w:rPr>
          <w:szCs w:val="24"/>
        </w:rPr>
        <w:t>celková úhrada poskytovateli za případy hospitalizací za</w:t>
      </w:r>
      <w:r w:rsidR="00A07D40" w:rsidRPr="006928CA">
        <w:rPr>
          <w:rFonts w:hint="eastAsia"/>
          <w:szCs w:val="24"/>
        </w:rPr>
        <w:t>ř</w:t>
      </w:r>
      <w:r w:rsidR="00A07D40" w:rsidRPr="006928CA">
        <w:rPr>
          <w:szCs w:val="24"/>
        </w:rPr>
        <w:t>azen</w:t>
      </w:r>
      <w:r w:rsidR="00A07D40" w:rsidRPr="006928CA">
        <w:rPr>
          <w:rFonts w:hint="eastAsia"/>
          <w:szCs w:val="24"/>
        </w:rPr>
        <w:t>é</w:t>
      </w:r>
      <w:r w:rsidR="00A07D40" w:rsidRPr="006928CA">
        <w:rPr>
          <w:szCs w:val="24"/>
        </w:rPr>
        <w:t xml:space="preserve"> do individuálně smluvně sjednaných bází v referenčním období, a zároveň zařazené podle Klasifikace do skupin vztažených k diagnóze uvedených v příloze č. 10, částech A až D k této vyhlášce.</w:t>
      </w:r>
    </w:p>
    <w:p w14:paraId="18751CB3" w14:textId="77777777" w:rsidR="00A07D40" w:rsidRPr="006928CA" w:rsidRDefault="00A07D40" w:rsidP="00A07D40">
      <w:pPr>
        <w:pStyle w:val="Textbodu"/>
        <w:spacing w:after="120"/>
        <w:ind w:left="1843" w:hanging="1559"/>
        <w:rPr>
          <w:szCs w:val="24"/>
        </w:rPr>
      </w:pPr>
      <m:oMath>
        <m:r>
          <w:rPr>
            <w:rFonts w:ascii="Cambria Math" w:hAnsi="Cambria Math"/>
            <w:szCs w:val="24"/>
          </w:rPr>
          <m:t>max</m:t>
        </m:r>
      </m:oMath>
      <w:r w:rsidRPr="006928CA">
        <w:rPr>
          <w:i/>
          <w:szCs w:val="24"/>
        </w:rPr>
        <w:tab/>
      </w:r>
      <w:r w:rsidRPr="006928CA">
        <w:rPr>
          <w:szCs w:val="24"/>
        </w:rPr>
        <w:t>funkce maximum, která vybere z oboru hodnot hodnotu nejvyšší.</w:t>
      </w:r>
    </w:p>
    <w:p w14:paraId="5FDACE13" w14:textId="77777777" w:rsidR="00A07D40" w:rsidRPr="006928CA" w:rsidRDefault="008A43A8" w:rsidP="00A07D40">
      <w:pPr>
        <w:pStyle w:val="Textbodu"/>
        <w:spacing w:after="120"/>
        <w:ind w:left="1843" w:hanging="1559"/>
      </w:pPr>
      <m:oMath>
        <m:sSub>
          <m:sSubPr>
            <m:ctrlPr>
              <w:rPr>
                <w:rFonts w:ascii="Cambria Math" w:hAnsi="Cambria Math"/>
                <w:i/>
              </w:rPr>
            </m:ctrlPr>
          </m:sSubPr>
          <m:e>
            <m:r>
              <w:rPr>
                <w:rFonts w:ascii="Cambria Math" w:hAnsi="Cambria Math"/>
              </w:rPr>
              <m:t>ZS</m:t>
            </m:r>
          </m:e>
          <m:sub>
            <m:r>
              <w:rPr>
                <w:rFonts w:ascii="Cambria Math" w:hAnsi="Cambria Math"/>
              </w:rPr>
              <m:t>min,2024,PU</m:t>
            </m:r>
          </m:sub>
        </m:sSub>
      </m:oMath>
      <w:r w:rsidR="00A07D40" w:rsidRPr="006928CA">
        <w:tab/>
        <w:t xml:space="preserve">je minimální základní sazba, která se stanoví ve </w:t>
      </w:r>
      <w:r w:rsidR="00C536CA" w:rsidRPr="00C536CA">
        <w:rPr>
          <w:b/>
        </w:rPr>
        <w:t>výši 68 </w:t>
      </w:r>
      <w:r w:rsidR="00A07D40" w:rsidRPr="00C536CA">
        <w:rPr>
          <w:b/>
        </w:rPr>
        <w:t>000</w:t>
      </w:r>
      <w:r w:rsidR="00A07D40" w:rsidRPr="00C536CA">
        <w:t xml:space="preserve"> pro poskytovatele, který má statut </w:t>
      </w:r>
      <w:r w:rsidR="00A07D40" w:rsidRPr="00C536CA">
        <w:rPr>
          <w:b/>
        </w:rPr>
        <w:t>centra vysoce specializované traumatologické péče</w:t>
      </w:r>
      <w:r w:rsidR="00A07D40" w:rsidRPr="00C536CA" w:rsidDel="00FD5344">
        <w:rPr>
          <w:b/>
        </w:rPr>
        <w:t xml:space="preserve"> </w:t>
      </w:r>
      <w:r w:rsidR="00A07D40" w:rsidRPr="00C536CA">
        <w:rPr>
          <w:b/>
        </w:rPr>
        <w:t>a zároveň alespoň další 3 statuty center vysoce specializované péče</w:t>
      </w:r>
      <w:r w:rsidR="00A07D40" w:rsidRPr="00C536CA">
        <w:t xml:space="preserve"> nebo </w:t>
      </w:r>
      <w:r w:rsidR="00A07D40" w:rsidRPr="00C536CA">
        <w:rPr>
          <w:b/>
        </w:rPr>
        <w:t>má alespoň 6 různých statutů center vysoce specializované péče podle zákona o zdravotních službách.</w:t>
      </w:r>
      <w:r w:rsidR="00A07D40" w:rsidRPr="006928CA">
        <w:t xml:space="preserve"> Pro ostatní poskytovatele se minimální základní sazba stanoví následovně:</w:t>
      </w:r>
    </w:p>
    <w:p w14:paraId="6820A0F1" w14:textId="77777777" w:rsidR="00A07D40" w:rsidRPr="00CD2509" w:rsidRDefault="008A43A8" w:rsidP="00A07D40">
      <w:pPr>
        <w:pStyle w:val="Textbodu"/>
        <w:spacing w:after="120"/>
        <w:ind w:left="284"/>
        <w:rPr>
          <w:sz w:val="22"/>
          <w:szCs w:val="22"/>
        </w:rPr>
      </w:pPr>
      <m:oMathPara>
        <m:oMath>
          <m:sSub>
            <m:sSubPr>
              <m:ctrlPr>
                <w:rPr>
                  <w:rFonts w:ascii="Cambria Math" w:hAnsi="Cambria Math"/>
                  <w:i/>
                  <w:sz w:val="22"/>
                  <w:szCs w:val="22"/>
                </w:rPr>
              </m:ctrlPr>
            </m:sSubPr>
            <m:e>
              <m:r>
                <w:rPr>
                  <w:rFonts w:ascii="Cambria Math" w:hAnsi="Cambria Math"/>
                  <w:sz w:val="22"/>
                  <w:szCs w:val="22"/>
                </w:rPr>
                <m:t>ZS</m:t>
              </m:r>
            </m:e>
            <m:sub>
              <m:r>
                <w:rPr>
                  <w:rFonts w:ascii="Cambria Math" w:hAnsi="Cambria Math"/>
                  <w:sz w:val="22"/>
                  <w:szCs w:val="22"/>
                </w:rPr>
                <m:t>min,2024,PU</m:t>
              </m:r>
            </m:sub>
          </m:sSub>
          <m:r>
            <w:rPr>
              <w:rFonts w:ascii="Cambria Math" w:hAnsi="Cambria Math"/>
              <w:sz w:val="22"/>
              <w:szCs w:val="22"/>
            </w:rPr>
            <m:t>=</m:t>
          </m:r>
          <m:r>
            <m:rPr>
              <m:sty m:val="p"/>
            </m:rPr>
            <w:rPr>
              <w:rFonts w:ascii="Cambria Math" w:hAnsi="Cambria Math"/>
              <w:sz w:val="22"/>
              <w:szCs w:val="22"/>
            </w:rPr>
            <m:t>max⁡</m:t>
          </m:r>
          <m:r>
            <w:rPr>
              <w:rFonts w:ascii="Cambria Math" w:hAnsi="Cambria Math"/>
              <w:sz w:val="22"/>
              <w:szCs w:val="22"/>
            </w:rPr>
            <m:t>(MI</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2024,PU</m:t>
              </m:r>
            </m:sub>
          </m:sSub>
          <m:r>
            <w:rPr>
              <w:rFonts w:ascii="Cambria Math" w:hAnsi="Cambria Math"/>
              <w:sz w:val="22"/>
              <w:szCs w:val="22"/>
            </w:rPr>
            <m:t>;0,5*Z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2024,median</m:t>
              </m:r>
            </m:sub>
          </m:sSub>
          <m:r>
            <w:rPr>
              <w:rFonts w:ascii="Cambria Math" w:hAnsi="Cambria Math"/>
              <w:sz w:val="22"/>
              <w:szCs w:val="22"/>
            </w:rPr>
            <m:t>+0,5*IZ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2024,PU</m:t>
              </m:r>
            </m:sub>
          </m:sSub>
          <m:r>
            <w:rPr>
              <w:rFonts w:ascii="Cambria Math" w:hAnsi="Cambria Math"/>
              <w:sz w:val="22"/>
              <w:szCs w:val="22"/>
            </w:rPr>
            <m:t>)</m:t>
          </m:r>
        </m:oMath>
      </m:oMathPara>
    </w:p>
    <w:p w14:paraId="46CB28EC" w14:textId="77777777" w:rsidR="00A07D40" w:rsidRPr="006928CA" w:rsidRDefault="00A07D40" w:rsidP="00A07D40">
      <w:pPr>
        <w:tabs>
          <w:tab w:val="left" w:pos="708"/>
        </w:tabs>
        <w:spacing w:after="120"/>
        <w:ind w:left="2127" w:hanging="1843"/>
      </w:pPr>
      <w:r w:rsidRPr="006928CA">
        <w:t>kde:</w:t>
      </w:r>
    </w:p>
    <w:p w14:paraId="7AEDCABC" w14:textId="77777777" w:rsidR="00A07D40" w:rsidRPr="006928CA" w:rsidRDefault="00A07D40" w:rsidP="00A07D40">
      <w:pPr>
        <w:pStyle w:val="Textbodu"/>
        <w:spacing w:after="120"/>
        <w:ind w:left="1843" w:hanging="1559"/>
      </w:pPr>
      <m:oMath>
        <m:r>
          <w:rPr>
            <w:rFonts w:ascii="Cambria Math" w:hAnsi="Cambria Math"/>
          </w:rPr>
          <m:t>MI</m:t>
        </m:r>
        <m:sSub>
          <m:sSubPr>
            <m:ctrlPr>
              <w:rPr>
                <w:rFonts w:ascii="Cambria Math" w:hAnsi="Cambria Math"/>
                <w:i/>
              </w:rPr>
            </m:ctrlPr>
          </m:sSubPr>
          <m:e>
            <m:r>
              <w:rPr>
                <w:rFonts w:ascii="Cambria Math" w:hAnsi="Cambria Math"/>
              </w:rPr>
              <m:t>N</m:t>
            </m:r>
          </m:e>
          <m:sub>
            <m:r>
              <w:rPr>
                <w:rFonts w:ascii="Cambria Math" w:hAnsi="Cambria Math"/>
              </w:rPr>
              <m:t>2024,PU</m:t>
            </m:r>
          </m:sub>
        </m:sSub>
      </m:oMath>
      <w:r w:rsidRPr="006928CA">
        <w:tab/>
        <w:t>nabývá hodnoty 5</w:t>
      </w:r>
      <w:r>
        <w:t>5</w:t>
      </w:r>
      <w:r w:rsidRPr="006928CA">
        <w:t xml:space="preserve"> 000 pro poskytovatele, kteří zajišťují péči na </w:t>
      </w:r>
      <w:r w:rsidRPr="00C536CA">
        <w:rPr>
          <w:b/>
        </w:rPr>
        <w:t>urgentním příjmu,</w:t>
      </w:r>
      <w:r w:rsidRPr="006928CA">
        <w:t xml:space="preserve"> a 4</w:t>
      </w:r>
      <w:r>
        <w:t>7</w:t>
      </w:r>
      <w:r w:rsidRPr="006928CA">
        <w:t> 000 pro ostatní poskytovatele.</w:t>
      </w:r>
    </w:p>
    <w:p w14:paraId="0F8788CF" w14:textId="77777777" w:rsidR="00A07D40" w:rsidRPr="006928CA" w:rsidRDefault="00A07D40" w:rsidP="00A07D40">
      <w:pPr>
        <w:pStyle w:val="Textbodu"/>
        <w:spacing w:after="120"/>
        <w:ind w:left="1843" w:hanging="1559"/>
      </w:pPr>
      <m:oMath>
        <m:r>
          <w:rPr>
            <w:rFonts w:ascii="Cambria Math" w:hAnsi="Cambria Math"/>
          </w:rPr>
          <m:t>Z</m:t>
        </m:r>
        <m:sSub>
          <m:sSubPr>
            <m:ctrlPr>
              <w:rPr>
                <w:rFonts w:ascii="Cambria Math" w:hAnsi="Cambria Math"/>
                <w:i/>
              </w:rPr>
            </m:ctrlPr>
          </m:sSubPr>
          <m:e>
            <m:r>
              <w:rPr>
                <w:rFonts w:ascii="Cambria Math" w:hAnsi="Cambria Math"/>
              </w:rPr>
              <m:t>S</m:t>
            </m:r>
          </m:e>
          <m:sub>
            <m:r>
              <w:rPr>
                <w:rFonts w:ascii="Cambria Math" w:hAnsi="Cambria Math"/>
              </w:rPr>
              <m:t>2024,median</m:t>
            </m:r>
          </m:sub>
        </m:sSub>
      </m:oMath>
      <w:r w:rsidRPr="006928CA">
        <w:tab/>
        <w:t xml:space="preserve">nabývá hodnoty </w:t>
      </w:r>
      <w:r>
        <w:t>60</w:t>
      </w:r>
      <w:r w:rsidRPr="006928CA">
        <w:t xml:space="preserve"> 000 pro poskytovatele, kteří zajišťují péči na urgentním příjmu, a </w:t>
      </w:r>
      <w:r>
        <w:t>54</w:t>
      </w:r>
      <w:r w:rsidRPr="006928CA">
        <w:t> 000 pro ostatní poskytovatele.</w:t>
      </w:r>
    </w:p>
    <w:p w14:paraId="5D982013" w14:textId="77777777" w:rsidR="00A07D40" w:rsidRPr="006928CA" w:rsidRDefault="00A07D40" w:rsidP="00A07D40">
      <w:pPr>
        <w:pStyle w:val="Textbodu"/>
        <w:spacing w:after="120"/>
        <w:ind w:left="1843" w:hanging="1559"/>
      </w:pPr>
      <m:oMath>
        <m:r>
          <w:rPr>
            <w:rFonts w:ascii="Cambria Math" w:hAnsi="Cambria Math"/>
          </w:rPr>
          <m:t>IZ</m:t>
        </m:r>
        <m:sSub>
          <m:sSubPr>
            <m:ctrlPr>
              <w:rPr>
                <w:rFonts w:ascii="Cambria Math" w:hAnsi="Cambria Math"/>
                <w:i/>
              </w:rPr>
            </m:ctrlPr>
          </m:sSubPr>
          <m:e>
            <m:r>
              <w:rPr>
                <w:rFonts w:ascii="Cambria Math" w:hAnsi="Cambria Math"/>
              </w:rPr>
              <m:t>S</m:t>
            </m:r>
          </m:e>
          <m:sub>
            <m:r>
              <w:rPr>
                <w:rFonts w:ascii="Cambria Math" w:hAnsi="Cambria Math"/>
              </w:rPr>
              <m:t>2024,PU</m:t>
            </m:r>
          </m:sub>
        </m:sSub>
      </m:oMath>
      <w:r w:rsidRPr="006928CA">
        <w:tab/>
        <w:t>je referenční individuální základní sazba pro paušální úhradu, která se vypočte následovně:</w:t>
      </w:r>
    </w:p>
    <w:p w14:paraId="30135F8E" w14:textId="77777777" w:rsidR="00A07D40" w:rsidRPr="00CD2509" w:rsidRDefault="00A07D40" w:rsidP="00A07D40">
      <w:pPr>
        <w:pStyle w:val="Textbodu"/>
        <w:spacing w:after="120"/>
        <w:ind w:left="284"/>
        <w:rPr>
          <w:sz w:val="22"/>
          <w:szCs w:val="22"/>
        </w:rPr>
      </w:pPr>
      <m:oMathPara>
        <m:oMath>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2024,PU</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PU,CZ-DRG,2024</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hint="eastAsia"/>
                      <w:sz w:val="22"/>
                      <w:szCs w:val="22"/>
                    </w:rPr>
                    <m:t>Ú</m:t>
                  </m:r>
                  <m:r>
                    <w:rPr>
                      <w:rFonts w:ascii="Cambria Math" w:hAnsi="Cambria Math"/>
                      <w:sz w:val="22"/>
                      <w:szCs w:val="22"/>
                    </w:rPr>
                    <m:t>HR</m:t>
                  </m:r>
                </m:e>
                <m:sub>
                  <m:r>
                    <w:rPr>
                      <w:rFonts w:ascii="Cambria Math" w:hAnsi="Cambria Math"/>
                      <w:sz w:val="22"/>
                      <w:szCs w:val="22"/>
                    </w:rPr>
                    <m:t>ISU,A-D</m:t>
                  </m:r>
                </m:sub>
                <m:sup>
                  <m:r>
                    <w:rPr>
                      <w:rFonts w:ascii="Cambria Math" w:hAnsi="Cambria Math"/>
                      <w:sz w:val="22"/>
                      <w:szCs w:val="22"/>
                    </w:rPr>
                    <m:t>2024</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EM</m:t>
                  </m:r>
                </m:e>
                <m:sub>
                  <m:r>
                    <w:rPr>
                      <w:rFonts w:ascii="Cambria Math" w:hAnsi="Cambria Math"/>
                      <w:sz w:val="22"/>
                      <w:szCs w:val="22"/>
                    </w:rPr>
                    <m:t>2024,A-D</m:t>
                  </m:r>
                </m:sub>
              </m:sSub>
            </m:num>
            <m:den>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2024,CZ-DRG,A-D</m:t>
                  </m:r>
                </m:sub>
              </m:sSub>
            </m:den>
          </m:f>
        </m:oMath>
      </m:oMathPara>
    </w:p>
    <w:p w14:paraId="72459E94" w14:textId="77777777" w:rsidR="00A07D40" w:rsidRPr="006928CA" w:rsidRDefault="00A07D40" w:rsidP="00A07D40">
      <w:pPr>
        <w:pStyle w:val="Textbodu"/>
        <w:spacing w:after="120"/>
        <w:ind w:left="284"/>
        <w:rPr>
          <w:szCs w:val="24"/>
        </w:rPr>
      </w:pPr>
    </w:p>
    <w:p w14:paraId="73E1855B" w14:textId="77777777" w:rsidR="00A07D40" w:rsidRPr="006928CA" w:rsidRDefault="00A07D40" w:rsidP="00A07D40">
      <w:pPr>
        <w:pStyle w:val="Textbodu"/>
        <w:spacing w:after="120"/>
        <w:ind w:left="2127" w:hanging="1843"/>
        <w:rPr>
          <w:szCs w:val="24"/>
        </w:rPr>
      </w:pPr>
      <w:r>
        <w:rPr>
          <w:szCs w:val="24"/>
        </w:rPr>
        <w:t>b</w:t>
      </w:r>
      <w:r w:rsidRPr="006928CA">
        <w:rPr>
          <w:szCs w:val="24"/>
        </w:rPr>
        <w:t xml:space="preserve">) </w:t>
      </w:r>
      <m:oMath>
        <m:sSub>
          <m:sSubPr>
            <m:ctrlPr>
              <w:rPr>
                <w:rFonts w:ascii="Cambria Math" w:hAnsi="Cambria Math"/>
                <w:i/>
                <w:szCs w:val="24"/>
              </w:rPr>
            </m:ctrlPr>
          </m:sSubPr>
          <m:e>
            <m:r>
              <w:rPr>
                <w:rFonts w:ascii="Cambria Math" w:hAnsi="Cambria Math"/>
                <w:szCs w:val="24"/>
              </w:rPr>
              <m:t>CM</m:t>
            </m:r>
          </m:e>
          <m:sub>
            <m:r>
              <w:rPr>
                <w:rFonts w:ascii="Cambria Math" w:hAnsi="Cambria Math"/>
                <w:szCs w:val="24"/>
              </w:rPr>
              <m:t>red, 2026,CZ-DRG,A</m:t>
            </m:r>
          </m:sub>
        </m:sSub>
      </m:oMath>
      <w:r w:rsidRPr="006928CA">
        <w:rPr>
          <w:szCs w:val="24"/>
        </w:rPr>
        <w:t xml:space="preserve"> se vypočítá následovně</w:t>
      </w:r>
    </w:p>
    <w:p w14:paraId="2DC5DBFC" w14:textId="77777777" w:rsidR="00A07D40" w:rsidRPr="006928CA" w:rsidRDefault="00A07D40" w:rsidP="00991C88">
      <w:pPr>
        <w:pStyle w:val="Textpsmene"/>
        <w:numPr>
          <w:ilvl w:val="0"/>
          <w:numId w:val="12"/>
        </w:numPr>
        <w:tabs>
          <w:tab w:val="left" w:pos="1134"/>
        </w:tabs>
        <w:spacing w:after="120"/>
        <w:ind w:left="567" w:hanging="283"/>
        <w:rPr>
          <w:szCs w:val="24"/>
        </w:rPr>
      </w:pPr>
      <w:r w:rsidRPr="006928CA">
        <w:rPr>
          <w:szCs w:val="24"/>
        </w:rPr>
        <w:t xml:space="preserve">Pokud je počet poskytovatelem vykázaných a zdravotní pojišťovnou uznaných případů hospitalizací, ukončených v hodnoceném období nebo ukončených v referenčním období a přepočtených podle bodu 1.1, zařazených podle Klasifikace do skupin vztažených k diagnóze uvedených v příloze č. 10, části A k této vyhlášce, které byly ukončeny přeložením pacienta k jinému poskytovateli akutní lůžkové péče (dále jen „kód ukončení léčení 5“), menší nebo roven </w:t>
      </w:r>
      <w:r>
        <w:rPr>
          <w:szCs w:val="24"/>
        </w:rPr>
        <w:t>75</w:t>
      </w:r>
      <w:r w:rsidRPr="006928CA">
        <w:rPr>
          <w:szCs w:val="24"/>
        </w:rPr>
        <w:t xml:space="preserve"> nebo pokud </w:t>
      </w:r>
      <m:oMath>
        <m:sSub>
          <m:sSubPr>
            <m:ctrlPr>
              <w:rPr>
                <w:rFonts w:ascii="Cambria Math" w:hAnsi="Cambria Math"/>
                <w:i/>
                <w:szCs w:val="24"/>
              </w:rPr>
            </m:ctrlPr>
          </m:sSubPr>
          <m:e>
            <m:r>
              <w:rPr>
                <w:rFonts w:ascii="Cambria Math" w:hAnsi="Cambria Math"/>
                <w:szCs w:val="24"/>
              </w:rPr>
              <m:t>PPR</m:t>
            </m:r>
          </m:e>
          <m:sub>
            <m:r>
              <w:rPr>
                <w:rFonts w:ascii="Cambria Math" w:hAnsi="Cambria Math"/>
                <w:szCs w:val="24"/>
              </w:rPr>
              <m:t>drg,A,2026,5</m:t>
            </m:r>
          </m:sub>
        </m:sSub>
        <m:r>
          <w:rPr>
            <w:rFonts w:ascii="Cambria Math" w:hAnsi="Cambria Math"/>
            <w:szCs w:val="24"/>
          </w:rPr>
          <m:t>≤0,075*</m:t>
        </m:r>
        <m:sSub>
          <m:sSubPr>
            <m:ctrlPr>
              <w:rPr>
                <w:rFonts w:ascii="Cambria Math" w:hAnsi="Cambria Math"/>
                <w:i/>
                <w:szCs w:val="24"/>
              </w:rPr>
            </m:ctrlPr>
          </m:sSubPr>
          <m:e>
            <m:r>
              <w:rPr>
                <w:rFonts w:ascii="Cambria Math" w:hAnsi="Cambria Math"/>
                <w:szCs w:val="24"/>
              </w:rPr>
              <m:t>PP</m:t>
            </m:r>
          </m:e>
          <m:sub>
            <m:r>
              <w:rPr>
                <w:rFonts w:ascii="Cambria Math" w:hAnsi="Cambria Math"/>
                <w:szCs w:val="24"/>
              </w:rPr>
              <m:t>drg,A,2026</m:t>
            </m:r>
          </m:sub>
        </m:sSub>
      </m:oMath>
      <w:r>
        <w:rPr>
          <w:szCs w:val="24"/>
        </w:rPr>
        <w:t xml:space="preserve"> </w:t>
      </w:r>
      <w:r w:rsidRPr="006928CA">
        <w:rPr>
          <w:szCs w:val="24"/>
        </w:rPr>
        <w:t xml:space="preserve">nebo pokud </w:t>
      </w:r>
      <m:oMath>
        <m:sSub>
          <m:sSubPr>
            <m:ctrlPr>
              <w:rPr>
                <w:rFonts w:ascii="Cambria Math" w:hAnsi="Cambria Math"/>
                <w:b/>
                <w:i/>
                <w:szCs w:val="24"/>
              </w:rPr>
            </m:ctrlPr>
          </m:sSubPr>
          <m:e>
            <m:r>
              <m:rPr>
                <m:sty m:val="bi"/>
              </m:rPr>
              <w:rPr>
                <w:rFonts w:ascii="Cambria Math" w:hAnsi="Cambria Math"/>
                <w:szCs w:val="24"/>
              </w:rPr>
              <m:t>PPR</m:t>
            </m:r>
          </m:e>
          <m:sub>
            <m:r>
              <m:rPr>
                <m:sty m:val="bi"/>
              </m:rPr>
              <w:rPr>
                <w:rFonts w:ascii="Cambria Math" w:hAnsi="Cambria Math"/>
                <w:szCs w:val="24"/>
              </w:rPr>
              <m:t>drg,A,2023,5</m:t>
            </m:r>
          </m:sub>
        </m:sSub>
        <m:r>
          <m:rPr>
            <m:sty m:val="bi"/>
          </m:rPr>
          <w:rPr>
            <w:rFonts w:ascii="Cambria Math" w:hAnsi="Cambria Math"/>
            <w:szCs w:val="24"/>
          </w:rPr>
          <m:t>≤0,075*</m:t>
        </m:r>
        <m:sSub>
          <m:sSubPr>
            <m:ctrlPr>
              <w:rPr>
                <w:rFonts w:ascii="Cambria Math" w:hAnsi="Cambria Math"/>
                <w:b/>
                <w:i/>
                <w:sz w:val="22"/>
              </w:rPr>
            </m:ctrlPr>
          </m:sSubPr>
          <m:e>
            <m:r>
              <m:rPr>
                <m:sty m:val="bi"/>
              </m:rPr>
              <w:rPr>
                <w:rFonts w:ascii="Cambria Math" w:hAnsi="Cambria Math"/>
                <w:sz w:val="22"/>
              </w:rPr>
              <m:t>PP</m:t>
            </m:r>
          </m:e>
          <m:sub>
            <m:r>
              <m:rPr>
                <m:sty m:val="bi"/>
              </m:rPr>
              <w:rPr>
                <w:rFonts w:ascii="Cambria Math" w:hAnsi="Cambria Math"/>
                <w:sz w:val="22"/>
              </w:rPr>
              <m:t>drg,A,2023</m:t>
            </m:r>
          </m:sub>
        </m:sSub>
      </m:oMath>
      <w:r w:rsidRPr="006928CA">
        <w:rPr>
          <w:szCs w:val="24"/>
        </w:rPr>
        <w:t>, stanoví se redukovaný casemix takto:</w:t>
      </w:r>
    </w:p>
    <w:p w14:paraId="1A9529FE" w14:textId="77777777" w:rsidR="00A07D40" w:rsidRPr="006928CA" w:rsidRDefault="008A43A8" w:rsidP="00A07D40">
      <w:pPr>
        <w:pStyle w:val="Textbodu"/>
        <w:spacing w:after="120"/>
        <w:ind w:left="284"/>
        <w:rPr>
          <w:sz w:val="22"/>
          <w:szCs w:val="22"/>
        </w:rPr>
      </w:pPr>
      <m:oMathPara>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red, 2026,CZ-DRG,A</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2026,CZ-DRG,A</m:t>
              </m:r>
            </m:sub>
          </m:sSub>
        </m:oMath>
      </m:oMathPara>
    </w:p>
    <w:p w14:paraId="6778A7C6" w14:textId="77777777" w:rsidR="00A07D40" w:rsidRPr="006928CA" w:rsidRDefault="00A07D40" w:rsidP="00A07D40">
      <w:pPr>
        <w:pStyle w:val="Textbodu"/>
        <w:spacing w:after="120"/>
        <w:ind w:left="2268" w:hanging="1984"/>
      </w:pPr>
      <w:r w:rsidRPr="006928CA">
        <w:t>kde:</w:t>
      </w:r>
    </w:p>
    <w:p w14:paraId="1AC9411B" w14:textId="77777777" w:rsidR="00A07D40" w:rsidRPr="006928CA" w:rsidRDefault="00562A7D" w:rsidP="00A07D40">
      <w:pPr>
        <w:pStyle w:val="Textbodu"/>
        <w:numPr>
          <w:ilvl w:val="2"/>
          <w:numId w:val="0"/>
        </w:numPr>
        <w:spacing w:after="120"/>
        <w:ind w:left="2127" w:hanging="1843"/>
      </w:pPr>
      <w:r w:rsidRPr="006928CA">
        <w:rPr>
          <w:szCs w:val="24"/>
        </w:rPr>
        <w:fldChar w:fldCharType="begin"/>
      </w:r>
      <w:r w:rsidR="00A07D40" w:rsidRPr="006928CA">
        <w:rPr>
          <w:szCs w:val="24"/>
        </w:rPr>
        <w:instrText xml:space="preserve"> QUOTE </w:instrText>
      </w:r>
      <w:r w:rsidR="00A07D40" w:rsidRPr="006928CA">
        <w:rPr>
          <w:noProof/>
          <w:szCs w:val="24"/>
        </w:rPr>
        <w:drawing>
          <wp:inline distT="0" distB="0" distL="0" distR="0" wp14:anchorId="7398585D" wp14:editId="3682D9AD">
            <wp:extent cx="666750" cy="171450"/>
            <wp:effectExtent l="0" t="0" r="0" b="0"/>
            <wp:docPr id="134" name="Obrázek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6750" cy="171450"/>
                    </a:xfrm>
                    <a:prstGeom prst="rect">
                      <a:avLst/>
                    </a:prstGeom>
                    <a:noFill/>
                    <a:ln>
                      <a:noFill/>
                    </a:ln>
                  </pic:spPr>
                </pic:pic>
              </a:graphicData>
            </a:graphic>
          </wp:inline>
        </w:drawing>
      </w:r>
      <w:r w:rsidR="00A07D40" w:rsidRPr="006928CA">
        <w:rPr>
          <w:szCs w:val="24"/>
        </w:rPr>
        <w:instrText xml:space="preserve"> </w:instrText>
      </w:r>
      <w:r w:rsidRPr="006928CA">
        <w:rPr>
          <w:szCs w:val="24"/>
        </w:rPr>
        <w:fldChar w:fldCharType="end"/>
      </w: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2026,CZ-DRG,A</m:t>
            </m:r>
          </m:sub>
        </m:sSub>
      </m:oMath>
      <w:r w:rsidR="00A07D40" w:rsidRPr="006928CA">
        <w:tab/>
        <w:t>je počet případů hospitalizací poskytovatelem vykázaných a zdravotní pojišťovnou uznaných, ukončených v hodnoceném období, zařazených podle Klasifikace do skupin vztažených k</w:t>
      </w:r>
      <w:r w:rsidR="00A07D40" w:rsidRPr="006928CA">
        <w:rPr>
          <w:szCs w:val="24"/>
        </w:rPr>
        <w:t> </w:t>
      </w:r>
      <w:r w:rsidR="00A07D40" w:rsidRPr="006928CA">
        <w:t>diagnóze</w:t>
      </w:r>
      <w:r w:rsidR="00A07D40" w:rsidRPr="006928CA">
        <w:rPr>
          <w:szCs w:val="24"/>
        </w:rPr>
        <w:t xml:space="preserve"> </w:t>
      </w:r>
      <w:r w:rsidR="00A07D40" w:rsidRPr="006928CA">
        <w:t>uvedených v příloze č.</w:t>
      </w:r>
      <w:r w:rsidR="00A07D40" w:rsidRPr="006928CA">
        <w:rPr>
          <w:szCs w:val="24"/>
        </w:rPr>
        <w:t> </w:t>
      </w:r>
      <w:r w:rsidR="00A07D40" w:rsidRPr="006928CA">
        <w:t xml:space="preserve">10, části A k této vyhlášce, vynásobený relativními váhami </w:t>
      </w:r>
      <w:r w:rsidR="00336AF2">
        <w:t>2026</w:t>
      </w:r>
      <w:r w:rsidR="00A07D40" w:rsidRPr="006928CA">
        <w:t xml:space="preserve"> uvedenými v příloze č.</w:t>
      </w:r>
      <w:r w:rsidR="00A07D40" w:rsidRPr="006928CA">
        <w:rPr>
          <w:szCs w:val="24"/>
        </w:rPr>
        <w:t> </w:t>
      </w:r>
      <w:r w:rsidR="00A07D40" w:rsidRPr="006928CA">
        <w:t>10, části A k této vyhlášce.</w:t>
      </w:r>
    </w:p>
    <w:p w14:paraId="35D36B0C" w14:textId="77777777" w:rsidR="00A07D40" w:rsidRPr="006928CA" w:rsidRDefault="008A43A8" w:rsidP="00A07D40">
      <w:pPr>
        <w:pStyle w:val="Textbodu"/>
        <w:spacing w:after="120"/>
        <w:ind w:left="2127" w:hanging="1843"/>
        <w:rPr>
          <w:szCs w:val="24"/>
        </w:rPr>
      </w:pPr>
      <m:oMath>
        <m:sSub>
          <m:sSubPr>
            <m:ctrlPr>
              <w:rPr>
                <w:rFonts w:ascii="Cambria Math" w:hAnsi="Cambria Math"/>
                <w:i/>
                <w:szCs w:val="24"/>
              </w:rPr>
            </m:ctrlPr>
          </m:sSubPr>
          <m:e>
            <m:r>
              <w:rPr>
                <w:rFonts w:ascii="Cambria Math" w:hAnsi="Cambria Math"/>
                <w:szCs w:val="24"/>
              </w:rPr>
              <m:t>PPR</m:t>
            </m:r>
          </m:e>
          <m:sub>
            <m:r>
              <w:rPr>
                <w:rFonts w:ascii="Cambria Math" w:hAnsi="Cambria Math"/>
                <w:szCs w:val="24"/>
              </w:rPr>
              <m:t>drg,A,2026,5</m:t>
            </m:r>
          </m:sub>
        </m:sSub>
      </m:oMath>
      <w:r w:rsidR="00A07D40" w:rsidRPr="006928CA">
        <w:tab/>
        <w:t xml:space="preserve">je </w:t>
      </w:r>
      <w:r w:rsidR="00A07D40" w:rsidRPr="006928CA">
        <w:rPr>
          <w:szCs w:val="24"/>
        </w:rPr>
        <w:t>počet případů hospitalizací poskytovatelem vykázaných a zdravotní pojišťovnou uznaných, ukončených v hodnoceném období, zařazených podle Klasifikace do skupin vztažených k diagnóze uvedených v příloze č. 10, části A k této vyhlášce, které byly ukončeny kódem ukončení léčení 5.</w:t>
      </w:r>
    </w:p>
    <w:p w14:paraId="0ABE74B8" w14:textId="77777777" w:rsidR="00A07D40" w:rsidRPr="006928CA" w:rsidRDefault="008A43A8" w:rsidP="00A07D40">
      <w:pPr>
        <w:pStyle w:val="Textbodu"/>
        <w:spacing w:after="120"/>
        <w:ind w:left="2127" w:hanging="1843"/>
        <w:rPr>
          <w:szCs w:val="24"/>
        </w:rPr>
      </w:pPr>
      <m:oMath>
        <m:sSub>
          <m:sSubPr>
            <m:ctrlPr>
              <w:rPr>
                <w:rFonts w:ascii="Cambria Math" w:hAnsi="Cambria Math"/>
                <w:i/>
                <w:szCs w:val="24"/>
              </w:rPr>
            </m:ctrlPr>
          </m:sSubPr>
          <m:e>
            <m:r>
              <w:rPr>
                <w:rFonts w:ascii="Cambria Math" w:hAnsi="Cambria Math"/>
                <w:szCs w:val="24"/>
              </w:rPr>
              <m:t>PPR</m:t>
            </m:r>
          </m:e>
          <m:sub>
            <m:r>
              <w:rPr>
                <w:rFonts w:ascii="Cambria Math" w:hAnsi="Cambria Math"/>
                <w:szCs w:val="24"/>
              </w:rPr>
              <m:t>drg,A,2024,5</m:t>
            </m:r>
          </m:sub>
        </m:sSub>
      </m:oMath>
      <w:r w:rsidR="00A07D40" w:rsidRPr="006928CA">
        <w:tab/>
        <w:t xml:space="preserve">je </w:t>
      </w:r>
      <w:r w:rsidR="00A07D40" w:rsidRPr="006928CA">
        <w:rPr>
          <w:szCs w:val="24"/>
        </w:rPr>
        <w:t>počet případů hospitalizací přepočtených podle bodu 1.1 poskytovatelem vykázaných a zdravotní pojišťovnou uznaných, ukončených v referenčním období, zařazených podle Klasifikace do skupin vztažených k diagnóze uvedených v příloze č. 10, části A k této vyhlášce, které byly ukončeny kódem ukončení léčení 5.</w:t>
      </w:r>
    </w:p>
    <w:p w14:paraId="479063A7" w14:textId="77777777" w:rsidR="00A07D40" w:rsidRPr="006928CA" w:rsidRDefault="00562A7D" w:rsidP="00A07D40">
      <w:pPr>
        <w:pStyle w:val="Textbodu"/>
        <w:numPr>
          <w:ilvl w:val="2"/>
          <w:numId w:val="0"/>
        </w:numPr>
        <w:spacing w:after="120"/>
        <w:ind w:left="2127" w:hanging="1843"/>
      </w:pPr>
      <w:r w:rsidRPr="006928CA">
        <w:fldChar w:fldCharType="begin"/>
      </w:r>
      <w:r w:rsidR="00A07D40" w:rsidRPr="006928CA">
        <w:instrText xml:space="preserve"> QUOTE </w:instrText>
      </w:r>
      <w:r w:rsidR="00A07D40" w:rsidRPr="006928CA">
        <w:rPr>
          <w:noProof/>
        </w:rPr>
        <w:drawing>
          <wp:inline distT="0" distB="0" distL="0" distR="0" wp14:anchorId="54E59F48" wp14:editId="081C7A68">
            <wp:extent cx="628650" cy="171450"/>
            <wp:effectExtent l="0" t="0" r="0" b="0"/>
            <wp:docPr id="135" name="Obrázek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28650" cy="171450"/>
                    </a:xfrm>
                    <a:prstGeom prst="rect">
                      <a:avLst/>
                    </a:prstGeom>
                    <a:noFill/>
                    <a:ln>
                      <a:noFill/>
                    </a:ln>
                  </pic:spPr>
                </pic:pic>
              </a:graphicData>
            </a:graphic>
          </wp:inline>
        </w:drawing>
      </w:r>
      <w:r w:rsidR="00A07D40" w:rsidRPr="006928CA">
        <w:instrText xml:space="preserve"> </w:instrText>
      </w:r>
      <w:r w:rsidRPr="006928CA">
        <w:fldChar w:fldCharType="end"/>
      </w:r>
      <m:oMath>
        <m:sSub>
          <m:sSubPr>
            <m:ctrlPr>
              <w:rPr>
                <w:rFonts w:ascii="Cambria Math" w:hAnsi="Cambria Math"/>
                <w:i/>
                <w:szCs w:val="24"/>
              </w:rPr>
            </m:ctrlPr>
          </m:sSubPr>
          <m:e>
            <m:r>
              <w:rPr>
                <w:rFonts w:ascii="Cambria Math" w:hAnsi="Cambria Math"/>
                <w:szCs w:val="24"/>
              </w:rPr>
              <m:t>PP</m:t>
            </m:r>
          </m:e>
          <m:sub>
            <m:r>
              <w:rPr>
                <w:rFonts w:ascii="Cambria Math" w:hAnsi="Cambria Math"/>
                <w:szCs w:val="24"/>
              </w:rPr>
              <m:t>drg,A,2026</m:t>
            </m:r>
          </m:sub>
        </m:sSub>
      </m:oMath>
      <w:r w:rsidR="00A07D40" w:rsidRPr="006928CA">
        <w:tab/>
        <w:t>je počet případů hospitalizací poskytovatelem vykázaných a zdravotní pojišťovnou uznaných, ukončených v hodnoceném období</w:t>
      </w:r>
      <w:r w:rsidR="00A07D40" w:rsidRPr="006928CA">
        <w:rPr>
          <w:szCs w:val="24"/>
        </w:rPr>
        <w:t>,</w:t>
      </w:r>
      <w:r w:rsidR="00A07D40" w:rsidRPr="006928CA">
        <w:t xml:space="preserve"> zařazených podle Klasifikace do skupin vztažených k</w:t>
      </w:r>
      <w:r w:rsidR="00A07D40" w:rsidRPr="006928CA">
        <w:rPr>
          <w:szCs w:val="24"/>
        </w:rPr>
        <w:t> </w:t>
      </w:r>
      <w:r w:rsidR="00A07D40" w:rsidRPr="006928CA">
        <w:t>diagnóze</w:t>
      </w:r>
      <w:r w:rsidR="00A07D40" w:rsidRPr="006928CA">
        <w:rPr>
          <w:szCs w:val="24"/>
        </w:rPr>
        <w:t xml:space="preserve"> </w:t>
      </w:r>
      <w:r w:rsidR="00A07D40" w:rsidRPr="006928CA">
        <w:t>uvedených v příloze č.</w:t>
      </w:r>
      <w:r w:rsidR="00A07D40" w:rsidRPr="006928CA">
        <w:rPr>
          <w:szCs w:val="24"/>
        </w:rPr>
        <w:t> </w:t>
      </w:r>
      <w:r w:rsidR="00A07D40" w:rsidRPr="006928CA">
        <w:t>10, části A k této vyhlášce.</w:t>
      </w:r>
    </w:p>
    <w:p w14:paraId="094BC8F9" w14:textId="77777777" w:rsidR="00A07D40" w:rsidRDefault="00562A7D" w:rsidP="00A07D40">
      <w:pPr>
        <w:pStyle w:val="Textbodu"/>
        <w:numPr>
          <w:ilvl w:val="2"/>
          <w:numId w:val="0"/>
        </w:numPr>
        <w:spacing w:after="120"/>
        <w:ind w:left="2127" w:hanging="1843"/>
      </w:pPr>
      <w:r w:rsidRPr="006928CA">
        <w:fldChar w:fldCharType="begin"/>
      </w:r>
      <w:r w:rsidR="00A07D40" w:rsidRPr="006928CA">
        <w:instrText xml:space="preserve"> QUOTE </w:instrText>
      </w:r>
      <w:r w:rsidR="00A07D40" w:rsidRPr="006928CA">
        <w:rPr>
          <w:noProof/>
        </w:rPr>
        <w:drawing>
          <wp:inline distT="0" distB="0" distL="0" distR="0" wp14:anchorId="479094D0" wp14:editId="10A9CFC6">
            <wp:extent cx="628650" cy="171450"/>
            <wp:effectExtent l="0" t="0" r="0" b="0"/>
            <wp:docPr id="136" name="Obrázek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28650" cy="171450"/>
                    </a:xfrm>
                    <a:prstGeom prst="rect">
                      <a:avLst/>
                    </a:prstGeom>
                    <a:noFill/>
                    <a:ln>
                      <a:noFill/>
                    </a:ln>
                  </pic:spPr>
                </pic:pic>
              </a:graphicData>
            </a:graphic>
          </wp:inline>
        </w:drawing>
      </w:r>
      <w:r w:rsidR="00A07D40" w:rsidRPr="006928CA">
        <w:instrText xml:space="preserve"> </w:instrText>
      </w:r>
      <w:r w:rsidRPr="006928CA">
        <w:fldChar w:fldCharType="end"/>
      </w:r>
      <m:oMath>
        <m:sSub>
          <m:sSubPr>
            <m:ctrlPr>
              <w:rPr>
                <w:rFonts w:ascii="Cambria Math" w:hAnsi="Cambria Math"/>
                <w:i/>
                <w:szCs w:val="24"/>
              </w:rPr>
            </m:ctrlPr>
          </m:sSubPr>
          <m:e>
            <m:r>
              <w:rPr>
                <w:rFonts w:ascii="Cambria Math" w:hAnsi="Cambria Math"/>
                <w:szCs w:val="24"/>
              </w:rPr>
              <m:t>PP</m:t>
            </m:r>
          </m:e>
          <m:sub>
            <m:r>
              <w:rPr>
                <w:rFonts w:ascii="Cambria Math" w:hAnsi="Cambria Math"/>
                <w:szCs w:val="24"/>
              </w:rPr>
              <m:t>drg,A,2024</m:t>
            </m:r>
          </m:sub>
        </m:sSub>
      </m:oMath>
      <w:r w:rsidR="00A07D40" w:rsidRPr="006928CA">
        <w:tab/>
        <w:t xml:space="preserve">je počet případů hospitalizací přepočtených podle bodu </w:t>
      </w:r>
      <w:r w:rsidR="00A07D40" w:rsidRPr="006928CA">
        <w:rPr>
          <w:szCs w:val="24"/>
        </w:rPr>
        <w:t xml:space="preserve">1.1 </w:t>
      </w:r>
      <w:r w:rsidR="00A07D40" w:rsidRPr="006928CA">
        <w:t>poskytovatelem vykázaných a zdravotní pojišťovnou uznaných, ukončených v referenčním období</w:t>
      </w:r>
      <w:r w:rsidR="00A07D40" w:rsidRPr="006928CA">
        <w:rPr>
          <w:szCs w:val="24"/>
        </w:rPr>
        <w:t>,</w:t>
      </w:r>
      <w:r w:rsidR="00A07D40" w:rsidRPr="006928CA">
        <w:t xml:space="preserve"> zařazených podle Klasifikace do skupin vztažených k</w:t>
      </w:r>
      <w:r w:rsidR="00A07D40" w:rsidRPr="006928CA">
        <w:rPr>
          <w:szCs w:val="24"/>
        </w:rPr>
        <w:t> </w:t>
      </w:r>
      <w:r w:rsidR="00A07D40" w:rsidRPr="006928CA">
        <w:t>diagnóze</w:t>
      </w:r>
      <w:r w:rsidR="00A07D40" w:rsidRPr="006928CA">
        <w:rPr>
          <w:szCs w:val="24"/>
        </w:rPr>
        <w:t xml:space="preserve"> </w:t>
      </w:r>
      <w:r w:rsidR="00A07D40" w:rsidRPr="006928CA">
        <w:t>uvedených v příloze č.</w:t>
      </w:r>
      <w:r w:rsidR="00A07D40" w:rsidRPr="006928CA">
        <w:rPr>
          <w:szCs w:val="24"/>
        </w:rPr>
        <w:t> </w:t>
      </w:r>
      <w:r w:rsidR="00A07D40" w:rsidRPr="006928CA">
        <w:t>10, části A k této vyhlášce.</w:t>
      </w:r>
    </w:p>
    <w:p w14:paraId="3B69C0FD" w14:textId="77777777" w:rsidR="00A07D40" w:rsidRPr="006928CA" w:rsidRDefault="00A07D40" w:rsidP="00A07D40">
      <w:pPr>
        <w:pStyle w:val="Textbodu"/>
        <w:tabs>
          <w:tab w:val="left" w:pos="1418"/>
        </w:tabs>
        <w:ind w:left="2269" w:hanging="1985"/>
        <w:rPr>
          <w:sz w:val="16"/>
          <w:szCs w:val="16"/>
        </w:rPr>
      </w:pPr>
    </w:p>
    <w:p w14:paraId="631D7D27" w14:textId="77777777" w:rsidR="00A07D40" w:rsidRPr="006928CA" w:rsidRDefault="00A07D40" w:rsidP="00991C88">
      <w:pPr>
        <w:pStyle w:val="Textpsmene"/>
        <w:numPr>
          <w:ilvl w:val="0"/>
          <w:numId w:val="12"/>
        </w:numPr>
        <w:tabs>
          <w:tab w:val="left" w:pos="1134"/>
        </w:tabs>
        <w:spacing w:after="120"/>
        <w:ind w:left="567" w:hanging="283"/>
        <w:rPr>
          <w:szCs w:val="24"/>
        </w:rPr>
      </w:pPr>
      <w:r w:rsidRPr="006928CA">
        <w:rPr>
          <w:szCs w:val="24"/>
        </w:rPr>
        <w:t>V ostatních případech se redukovaný casemix stanoví takto:</w:t>
      </w:r>
    </w:p>
    <w:p w14:paraId="7D5739CD" w14:textId="77777777" w:rsidR="00A07D40" w:rsidRPr="006928CA" w:rsidRDefault="008A43A8" w:rsidP="00A07D40">
      <w:pPr>
        <w:pStyle w:val="Textbodu"/>
        <w:spacing w:after="120"/>
        <w:ind w:left="142" w:firstLine="142"/>
        <w:jc w:val="center"/>
        <w:rPr>
          <w:sz w:val="22"/>
        </w:rPr>
      </w:pPr>
      <m:oMathPara>
        <m:oMathParaPr>
          <m:jc m:val="center"/>
        </m:oMathPara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red, 2026,CZ-DRG,A</m:t>
              </m:r>
            </m:sub>
          </m:sSub>
          <m:r>
            <w:rPr>
              <w:rFonts w:ascii="Cambria Math" w:hAnsi="Cambria Math"/>
              <w:sz w:val="22"/>
            </w:rPr>
            <m:t>=</m:t>
          </m:r>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1,2026,CZ-DRG,A</m:t>
              </m:r>
            </m:sub>
          </m:sSub>
          <m:r>
            <w:rPr>
              <w:rFonts w:ascii="Cambria Math" w:hAnsi="Cambria Math"/>
              <w:sz w:val="22"/>
            </w:rPr>
            <m:t>+</m:t>
          </m:r>
          <m:sSub>
            <m:sSubPr>
              <m:ctrlPr>
                <w:rPr>
                  <w:rFonts w:ascii="Cambria Math" w:hAnsi="Cambria Math"/>
                  <w:i/>
                  <w:sz w:val="22"/>
                </w:rPr>
              </m:ctrlPr>
            </m:sSubPr>
            <m:e>
              <m:r>
                <w:rPr>
                  <w:rFonts w:ascii="Cambria Math" w:hAnsi="Cambria Math"/>
                  <w:sz w:val="22"/>
                </w:rPr>
                <m:t>CM</m:t>
              </m:r>
            </m:e>
            <m:sub>
              <m:r>
                <w:rPr>
                  <w:rFonts w:ascii="Cambria Math" w:hAnsi="Cambria Math"/>
                  <w:sz w:val="22"/>
                </w:rPr>
                <m:t>red.5</m:t>
              </m:r>
            </m:sub>
          </m:sSub>
        </m:oMath>
      </m:oMathPara>
    </w:p>
    <w:p w14:paraId="16515840" w14:textId="77777777" w:rsidR="00A07D40" w:rsidRPr="006928CA" w:rsidRDefault="00A07D40" w:rsidP="00A07D40">
      <w:pPr>
        <w:pStyle w:val="Textbodu"/>
        <w:spacing w:after="120"/>
        <w:ind w:left="2268" w:hanging="1984"/>
      </w:pPr>
      <w:r w:rsidRPr="006928CA">
        <w:t>kde:</w:t>
      </w:r>
    </w:p>
    <w:p w14:paraId="49B33C95" w14:textId="77777777" w:rsidR="00A07D40" w:rsidRPr="006928CA" w:rsidRDefault="00562A7D" w:rsidP="00A07D40">
      <w:pPr>
        <w:pStyle w:val="Textbodu"/>
        <w:numPr>
          <w:ilvl w:val="2"/>
          <w:numId w:val="0"/>
        </w:numPr>
        <w:spacing w:after="120"/>
        <w:ind w:left="2127" w:hanging="1843"/>
      </w:pPr>
      <w:r w:rsidRPr="006928CA">
        <w:fldChar w:fldCharType="begin"/>
      </w:r>
      <w:r w:rsidR="00A07D40" w:rsidRPr="006928CA">
        <w:instrText xml:space="preserve"> QUOTE </w:instrText>
      </w:r>
      <w:r w:rsidR="00A07D40" w:rsidRPr="006928CA">
        <w:rPr>
          <w:noProof/>
        </w:rPr>
        <w:drawing>
          <wp:inline distT="0" distB="0" distL="0" distR="0" wp14:anchorId="5D949B18" wp14:editId="290EE274">
            <wp:extent cx="666750" cy="171450"/>
            <wp:effectExtent l="0" t="0" r="0" b="0"/>
            <wp:docPr id="137" name="Obrázek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6750" cy="171450"/>
                    </a:xfrm>
                    <a:prstGeom prst="rect">
                      <a:avLst/>
                    </a:prstGeom>
                    <a:noFill/>
                    <a:ln>
                      <a:noFill/>
                    </a:ln>
                  </pic:spPr>
                </pic:pic>
              </a:graphicData>
            </a:graphic>
          </wp:inline>
        </w:drawing>
      </w:r>
      <w:r w:rsidR="00A07D40" w:rsidRPr="006928CA">
        <w:instrText xml:space="preserve"> </w:instrText>
      </w:r>
      <w:r w:rsidRPr="006928CA">
        <w:fldChar w:fldCharType="end"/>
      </w: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1,2026,CZ-DRG,A</m:t>
            </m:r>
          </m:sub>
        </m:sSub>
      </m:oMath>
      <w:r w:rsidR="00A07D40" w:rsidRPr="006928CA">
        <w:tab/>
        <w:t>je počet případů hospitalizací poskytovatelem vykázaných a zdravotní pojišťovnou uznaných, ukončených v hodnoceném období, zařazených podle Klasifikace do skupin vztažených k</w:t>
      </w:r>
      <w:r w:rsidR="00A07D40" w:rsidRPr="006928CA">
        <w:rPr>
          <w:szCs w:val="24"/>
        </w:rPr>
        <w:t> </w:t>
      </w:r>
      <w:r w:rsidR="00A07D40" w:rsidRPr="006928CA">
        <w:t>diagnóze uvedených v příloze č. 10, části A k této vyhlášce</w:t>
      </w:r>
      <w:r w:rsidR="00A07D40" w:rsidRPr="006928CA">
        <w:rPr>
          <w:szCs w:val="24"/>
        </w:rPr>
        <w:t>,</w:t>
      </w:r>
      <w:r w:rsidR="00A07D40" w:rsidRPr="006928CA">
        <w:t xml:space="preserve"> které nebyly ukončeny</w:t>
      </w:r>
      <w:r w:rsidR="00A07D40" w:rsidRPr="006928CA">
        <w:rPr>
          <w:szCs w:val="24"/>
        </w:rPr>
        <w:t xml:space="preserve"> </w:t>
      </w:r>
      <w:r w:rsidR="00A07D40" w:rsidRPr="006928CA">
        <w:t xml:space="preserve">kódem ukončení léčení 5, vynásobených relativními váhami </w:t>
      </w:r>
      <w:r w:rsidR="00336AF2">
        <w:t>2026</w:t>
      </w:r>
      <w:r w:rsidR="00A07D40" w:rsidRPr="006928CA">
        <w:t xml:space="preserve"> uvedenými v příloze č. 10, části A k této vyhlášce.</w:t>
      </w:r>
    </w:p>
    <w:p w14:paraId="7C27F5D8" w14:textId="77777777" w:rsidR="00A07D40" w:rsidRPr="006928CA" w:rsidRDefault="00A07D40" w:rsidP="00A07D40">
      <w:pPr>
        <w:pStyle w:val="Textbodu"/>
        <w:numPr>
          <w:ilvl w:val="2"/>
          <w:numId w:val="0"/>
        </w:numPr>
        <w:spacing w:after="120"/>
        <w:ind w:left="2127" w:hanging="1843"/>
      </w:pPr>
      <w:r w:rsidRPr="006928CA">
        <w:t>A kde:</w:t>
      </w:r>
    </w:p>
    <w:p w14:paraId="240F57E1" w14:textId="77777777" w:rsidR="00A07D40" w:rsidRPr="00CD2509" w:rsidRDefault="008A43A8" w:rsidP="00A07D40">
      <w:pPr>
        <w:pStyle w:val="Textbodu"/>
        <w:spacing w:after="120"/>
        <w:ind w:left="284"/>
        <w:rPr>
          <w:sz w:val="22"/>
          <w:szCs w:val="22"/>
        </w:rPr>
      </w:pPr>
      <m:oMathPara>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red,5</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2026,CZ-DRG,A,5</m:t>
              </m:r>
            </m:sub>
          </m:sSub>
          <m:r>
            <w:rPr>
              <w:rFonts w:ascii="Cambria Math" w:hAnsi="Cambria Math"/>
              <w:sz w:val="22"/>
              <w:szCs w:val="22"/>
            </w:rPr>
            <m:t>*min</m:t>
          </m:r>
          <m:d>
            <m:dPr>
              <m:begChr m:val="["/>
              <m:endChr m:val="]"/>
              <m:ctrlPr>
                <w:rPr>
                  <w:rFonts w:ascii="Cambria Math" w:hAnsi="Cambria Math"/>
                  <w:i/>
                  <w:sz w:val="22"/>
                  <w:szCs w:val="22"/>
                </w:rPr>
              </m:ctrlPr>
            </m:dPr>
            <m:e>
              <m:r>
                <w:rPr>
                  <w:rFonts w:ascii="Cambria Math" w:hAnsi="Cambria Math"/>
                  <w:sz w:val="22"/>
                  <w:szCs w:val="22"/>
                </w:rPr>
                <m:t>1;</m:t>
              </m:r>
              <m:d>
                <m:dPr>
                  <m:ctrlPr>
                    <w:rPr>
                      <w:rFonts w:ascii="Cambria Math" w:hAnsi="Cambria Math"/>
                      <w:i/>
                      <w:sz w:val="22"/>
                      <w:szCs w:val="22"/>
                    </w:rPr>
                  </m:ctrlPr>
                </m:dPr>
                <m:e>
                  <m:r>
                    <w:rPr>
                      <w:rFonts w:ascii="Cambria Math" w:hAnsi="Cambria Math"/>
                      <w:sz w:val="22"/>
                      <w:szCs w:val="22"/>
                    </w:rPr>
                    <m:t>X*</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PPR</m:t>
                          </m:r>
                        </m:e>
                        <m:sub>
                          <m:r>
                            <w:rPr>
                              <w:rFonts w:ascii="Cambria Math" w:hAnsi="Cambria Math"/>
                              <w:sz w:val="22"/>
                              <w:szCs w:val="22"/>
                            </w:rPr>
                            <m:t>drg,A,2024,5</m:t>
                          </m:r>
                        </m:sub>
                      </m:sSub>
                    </m:num>
                    <m:den>
                      <m:sSub>
                        <m:sSubPr>
                          <m:ctrlPr>
                            <w:rPr>
                              <w:rFonts w:ascii="Cambria Math" w:hAnsi="Cambria Math"/>
                              <w:i/>
                              <w:sz w:val="22"/>
                              <w:szCs w:val="22"/>
                            </w:rPr>
                          </m:ctrlPr>
                        </m:sSubPr>
                        <m:e>
                          <m:r>
                            <w:rPr>
                              <w:rFonts w:ascii="Cambria Math" w:hAnsi="Cambria Math"/>
                              <w:sz w:val="22"/>
                              <w:szCs w:val="22"/>
                            </w:rPr>
                            <m:t>PPR</m:t>
                          </m:r>
                        </m:e>
                        <m:sub>
                          <m:r>
                            <w:rPr>
                              <w:rFonts w:ascii="Cambria Math" w:hAnsi="Cambria Math"/>
                              <w:sz w:val="22"/>
                              <w:szCs w:val="22"/>
                            </w:rPr>
                            <m:t>drg,A,2026,5</m:t>
                          </m:r>
                        </m:sub>
                      </m:sSub>
                    </m:den>
                  </m:f>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PP</m:t>
                          </m:r>
                        </m:e>
                        <m:sub>
                          <m:r>
                            <w:rPr>
                              <w:rFonts w:ascii="Cambria Math" w:hAnsi="Cambria Math"/>
                              <w:sz w:val="22"/>
                              <w:szCs w:val="22"/>
                            </w:rPr>
                            <m:t>drg,A,2026</m:t>
                          </m:r>
                        </m:sub>
                      </m:sSub>
                    </m:num>
                    <m:den>
                      <m:sSub>
                        <m:sSubPr>
                          <m:ctrlPr>
                            <w:rPr>
                              <w:rFonts w:ascii="Cambria Math" w:hAnsi="Cambria Math"/>
                              <w:i/>
                              <w:sz w:val="22"/>
                              <w:szCs w:val="22"/>
                            </w:rPr>
                          </m:ctrlPr>
                        </m:sSubPr>
                        <m:e>
                          <m:r>
                            <w:rPr>
                              <w:rFonts w:ascii="Cambria Math" w:hAnsi="Cambria Math"/>
                              <w:sz w:val="22"/>
                              <w:szCs w:val="22"/>
                            </w:rPr>
                            <m:t>PP</m:t>
                          </m:r>
                        </m:e>
                        <m:sub>
                          <m:r>
                            <w:rPr>
                              <w:rFonts w:ascii="Cambria Math" w:hAnsi="Cambria Math"/>
                              <w:sz w:val="22"/>
                              <w:szCs w:val="22"/>
                            </w:rPr>
                            <m:t>drg,A,2024</m:t>
                          </m:r>
                        </m:sub>
                      </m:sSub>
                    </m:den>
                  </m:f>
                </m:e>
              </m:d>
            </m:e>
          </m:d>
        </m:oMath>
      </m:oMathPara>
    </w:p>
    <w:p w14:paraId="7BAB28AD" w14:textId="77777777" w:rsidR="00A07D40" w:rsidRPr="006928CA" w:rsidRDefault="00A07D40" w:rsidP="00A07D40">
      <w:pPr>
        <w:pStyle w:val="Textbodu"/>
        <w:spacing w:after="120"/>
        <w:ind w:left="2127" w:hanging="1843"/>
      </w:pPr>
      <w:r w:rsidRPr="006928CA">
        <w:t>kde:</w:t>
      </w:r>
    </w:p>
    <w:p w14:paraId="70448229" w14:textId="77777777" w:rsidR="00A07D40" w:rsidRPr="006928CA" w:rsidRDefault="00562A7D" w:rsidP="00A07D40">
      <w:pPr>
        <w:pStyle w:val="Textbodu"/>
        <w:numPr>
          <w:ilvl w:val="2"/>
          <w:numId w:val="0"/>
        </w:numPr>
        <w:spacing w:after="120"/>
        <w:ind w:left="2127" w:hanging="1843"/>
      </w:pPr>
      <w:r w:rsidRPr="006928CA">
        <w:fldChar w:fldCharType="begin"/>
      </w:r>
      <w:r w:rsidR="00A07D40" w:rsidRPr="006928CA">
        <w:instrText xml:space="preserve"> QUOTE </w:instrText>
      </w:r>
      <w:r w:rsidR="00A07D40" w:rsidRPr="006928CA">
        <w:rPr>
          <w:noProof/>
        </w:rPr>
        <w:drawing>
          <wp:inline distT="0" distB="0" distL="0" distR="0" wp14:anchorId="3B1243D9" wp14:editId="46C1AF27">
            <wp:extent cx="666750" cy="171450"/>
            <wp:effectExtent l="0" t="0" r="0" b="0"/>
            <wp:docPr id="140" name="Obrázek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6750" cy="171450"/>
                    </a:xfrm>
                    <a:prstGeom prst="rect">
                      <a:avLst/>
                    </a:prstGeom>
                    <a:noFill/>
                    <a:ln>
                      <a:noFill/>
                    </a:ln>
                  </pic:spPr>
                </pic:pic>
              </a:graphicData>
            </a:graphic>
          </wp:inline>
        </w:drawing>
      </w:r>
      <w:r w:rsidR="00A07D40" w:rsidRPr="006928CA">
        <w:instrText xml:space="preserve"> </w:instrText>
      </w:r>
      <w:r w:rsidRPr="006928CA">
        <w:fldChar w:fldCharType="end"/>
      </w: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2026,CZ-DRG,A,5</m:t>
            </m:r>
          </m:sub>
        </m:sSub>
      </m:oMath>
      <w:r w:rsidR="00A07D40" w:rsidRPr="006928CA">
        <w:tab/>
        <w:t>je počet případů hospitalizací poskytovatelem vykázaných a zdravotní pojišťovnou uznaných, ukončených v hodnoceném období, zařazených podle Klasifikace do skupin vztažených k diagnóze uvedených v příloze č. 10, části A k této vyhlášce</w:t>
      </w:r>
      <w:r w:rsidR="00A07D40" w:rsidRPr="006928CA">
        <w:rPr>
          <w:szCs w:val="24"/>
        </w:rPr>
        <w:t>,</w:t>
      </w:r>
      <w:r w:rsidR="00A07D40" w:rsidRPr="006928CA">
        <w:t xml:space="preserve"> které byly ukončeny kódem ukončení </w:t>
      </w:r>
      <w:r w:rsidR="00A07D40" w:rsidRPr="006928CA">
        <w:lastRenderedPageBreak/>
        <w:t xml:space="preserve">léčení 5, vynásobených relativními váhami </w:t>
      </w:r>
      <w:r w:rsidR="00336AF2">
        <w:t>2026</w:t>
      </w:r>
      <w:r w:rsidR="00A07D40" w:rsidRPr="006928CA">
        <w:t xml:space="preserve"> uvedenými v příloze č. 10, části A k této vyhlášce.</w:t>
      </w:r>
    </w:p>
    <w:p w14:paraId="0F424EEA" w14:textId="77777777" w:rsidR="00A07D40" w:rsidRPr="006928CA" w:rsidRDefault="00A07D40" w:rsidP="00A07D40">
      <w:pPr>
        <w:pStyle w:val="Textbodu"/>
        <w:spacing w:after="120"/>
        <w:ind w:left="2127" w:hanging="1843"/>
      </w:pPr>
      <m:oMath>
        <m:r>
          <w:rPr>
            <w:rFonts w:ascii="Cambria Math" w:hAnsi="Cambria Math"/>
          </w:rPr>
          <m:t>X</m:t>
        </m:r>
      </m:oMath>
      <w:r w:rsidRPr="006928CA">
        <w:tab/>
        <w:t xml:space="preserve">nabývá hodnoty 1,1 v případě, kdy je koeficient poměru počtu pojištěnců dané </w:t>
      </w:r>
      <w:r>
        <w:t xml:space="preserve">zdravotní </w:t>
      </w:r>
      <w:r w:rsidRPr="006928CA">
        <w:t xml:space="preserve">pojišťovny v daném okrese podle bodu 1 přílohy č. 9 k této vyhlášce větší než 0,1, a hodnoty 1,15 v případě, kdy je koeficient poměru počtu pojištěnců dané </w:t>
      </w:r>
      <w:r>
        <w:t xml:space="preserve">zdravotní </w:t>
      </w:r>
      <w:r w:rsidRPr="006928CA">
        <w:t>pojišťovny v daném okrese podle bodu 1 přílohy č. 9 k této vyhlášce menší nebo roven 0,1.</w:t>
      </w:r>
    </w:p>
    <w:p w14:paraId="7DDA2FC2" w14:textId="77777777" w:rsidR="00A07D40" w:rsidRPr="006928CA" w:rsidRDefault="00A07D40" w:rsidP="00A07D40">
      <w:pPr>
        <w:pStyle w:val="Textbodu"/>
        <w:ind w:left="2127" w:hanging="1843"/>
      </w:pPr>
    </w:p>
    <w:p w14:paraId="366733FE" w14:textId="77777777" w:rsidR="00A07D40" w:rsidRPr="006928CA" w:rsidRDefault="00A07D40" w:rsidP="00A07D40">
      <w:pPr>
        <w:pStyle w:val="Textpsmene"/>
        <w:tabs>
          <w:tab w:val="left" w:pos="993"/>
        </w:tabs>
        <w:spacing w:after="120"/>
        <w:ind w:left="2127" w:hanging="1843"/>
      </w:pPr>
      <w:r>
        <w:t>c</w:t>
      </w:r>
      <w:r w:rsidRPr="006928CA">
        <w:t xml:space="preserve">) </w:t>
      </w:r>
      <w:r w:rsidRPr="00C536CA">
        <w:rPr>
          <w:b/>
        </w:rPr>
        <w:t>I</w:t>
      </w:r>
      <w:r w:rsidRPr="00C536CA">
        <w:rPr>
          <w:b/>
          <w:vertAlign w:val="subscript"/>
        </w:rPr>
        <w:t>ZP</w:t>
      </w:r>
      <w:r w:rsidRPr="006928CA">
        <w:rPr>
          <w:vertAlign w:val="subscript"/>
        </w:rPr>
        <w:tab/>
      </w:r>
      <w:r w:rsidRPr="006928CA">
        <w:t>je index změny produkce vypočtený takto:</w:t>
      </w:r>
    </w:p>
    <w:p w14:paraId="30425D55" w14:textId="77777777" w:rsidR="00A07D40" w:rsidRPr="006928CA" w:rsidRDefault="008A43A8" w:rsidP="00A07D40">
      <w:pPr>
        <w:pStyle w:val="Textpsmene"/>
        <w:tabs>
          <w:tab w:val="left" w:pos="993"/>
        </w:tabs>
        <w:spacing w:after="120"/>
        <w:ind w:left="993" w:hanging="709"/>
        <w:rPr>
          <w:sz w:val="22"/>
          <w:szCs w:val="22"/>
        </w:rPr>
      </w:pPr>
      <m:oMathPara>
        <m:oMath>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ZP</m:t>
              </m:r>
            </m:sub>
          </m:sSub>
          <m:r>
            <w:rPr>
              <w:rFonts w:ascii="Cambria Math" w:hAnsi="Cambria Math"/>
              <w:sz w:val="22"/>
              <w:szCs w:val="22"/>
            </w:rPr>
            <m:t>=max</m:t>
          </m:r>
          <m:d>
            <m:dPr>
              <m:begChr m:val="["/>
              <m:endChr m:val="]"/>
              <m:ctrlPr>
                <w:rPr>
                  <w:rFonts w:ascii="Cambria Math" w:hAnsi="Cambria Math"/>
                  <w:i/>
                  <w:sz w:val="22"/>
                  <w:szCs w:val="22"/>
                </w:rPr>
              </m:ctrlPr>
            </m:dPr>
            <m:e>
              <m:r>
                <w:rPr>
                  <w:rFonts w:ascii="Cambria Math" w:hAnsi="Cambria Math"/>
                  <w:sz w:val="22"/>
                  <w:szCs w:val="22"/>
                </w:rPr>
                <m:t>1;ARCTG</m:t>
              </m:r>
              <m:d>
                <m:dPr>
                  <m:ctrlPr>
                    <w:rPr>
                      <w:rFonts w:ascii="Cambria Math" w:hAnsi="Cambria Math"/>
                      <w:i/>
                      <w:sz w:val="22"/>
                      <w:szCs w:val="22"/>
                    </w:rPr>
                  </m:ctrlPr>
                </m:dPr>
                <m:e>
                  <m:r>
                    <w:rPr>
                      <w:rFonts w:ascii="Cambria Math" w:hAnsi="Cambria Math"/>
                      <w:sz w:val="22"/>
                      <w:szCs w:val="22"/>
                    </w:rPr>
                    <m:t>3*</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 xml:space="preserve"> red,2026,CZ-DRG,A</m:t>
                          </m:r>
                        </m:sub>
                      </m:sSub>
                    </m:num>
                    <m:den>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m:t>
                          </m:r>
                        </m:sub>
                      </m:sSub>
                    </m:den>
                  </m:f>
                  <m:r>
                    <w:rPr>
                      <w:rFonts w:ascii="Cambria Math" w:hAnsi="Cambria Math"/>
                      <w:sz w:val="22"/>
                      <w:szCs w:val="22"/>
                    </w:rPr>
                    <m:t>-1,443</m:t>
                  </m:r>
                </m:e>
              </m:d>
            </m:e>
          </m:d>
        </m:oMath>
      </m:oMathPara>
    </w:p>
    <w:p w14:paraId="7D035958" w14:textId="77777777" w:rsidR="00A07D40" w:rsidRPr="006928CA" w:rsidRDefault="00A07D40" w:rsidP="00A07D40">
      <w:pPr>
        <w:pStyle w:val="Textpsmene"/>
        <w:tabs>
          <w:tab w:val="left" w:pos="1134"/>
        </w:tabs>
      </w:pPr>
    </w:p>
    <w:p w14:paraId="04879283" w14:textId="77777777" w:rsidR="00A07D40" w:rsidRPr="006928CA" w:rsidRDefault="00A07D40" w:rsidP="00991C88">
      <w:pPr>
        <w:numPr>
          <w:ilvl w:val="0"/>
          <w:numId w:val="5"/>
        </w:numPr>
        <w:tabs>
          <w:tab w:val="clear" w:pos="360"/>
        </w:tabs>
        <w:spacing w:after="120"/>
        <w:ind w:left="425" w:hanging="425"/>
        <w:rPr>
          <w:u w:val="single"/>
        </w:rPr>
      </w:pPr>
      <w:r w:rsidRPr="006928CA">
        <w:rPr>
          <w:u w:val="single"/>
        </w:rPr>
        <w:t>Úhrada vyčleněná z paušální úhrady</w:t>
      </w:r>
    </w:p>
    <w:p w14:paraId="600C63B6" w14:textId="77777777" w:rsidR="00A07D40" w:rsidRPr="006928CA" w:rsidRDefault="00A07D40" w:rsidP="00991C88">
      <w:pPr>
        <w:numPr>
          <w:ilvl w:val="1"/>
          <w:numId w:val="5"/>
        </w:numPr>
        <w:spacing w:after="120"/>
        <w:ind w:left="425" w:hanging="425"/>
      </w:pPr>
      <w:r w:rsidRPr="006928CA">
        <w:t>Úhrada vyčleněná z paušální úhrady zahrnuje hrazené služby zařazené podle Klasifikace do skupin vztažených k diagnóze uvedených v příloze č. 10, částech C a E k této vyhlášce.</w:t>
      </w:r>
    </w:p>
    <w:p w14:paraId="565A18D4" w14:textId="77777777" w:rsidR="00A07D40" w:rsidRPr="006928CA" w:rsidRDefault="00A07D40" w:rsidP="00991C88">
      <w:pPr>
        <w:pStyle w:val="Odstavecseseznamem"/>
        <w:numPr>
          <w:ilvl w:val="1"/>
          <w:numId w:val="5"/>
        </w:numPr>
        <w:spacing w:after="240"/>
        <w:ind w:left="425" w:hanging="425"/>
      </w:pPr>
      <w:r w:rsidRPr="006928CA">
        <w:t>Pro hrazené služby vyčleněné z paušální úhrady zařazené podle Klasifikace do skupin vztažených k diagnóze uvedených v příloze č. 10, částech C a E poskytovatelem vykázané a zdravotní pojišťovnou uznané za hodnocené období, se stanoví úhrada ve výši:</w:t>
      </w:r>
    </w:p>
    <w:p w14:paraId="59776371" w14:textId="77777777" w:rsidR="00A07D40" w:rsidRPr="006928CA" w:rsidRDefault="00A07D40" w:rsidP="00A07D40">
      <w:pPr>
        <w:pStyle w:val="Odstavecseseznamem"/>
        <w:tabs>
          <w:tab w:val="num" w:pos="426"/>
        </w:tabs>
        <w:spacing w:after="240"/>
        <w:ind w:left="426"/>
        <w:jc w:val="center"/>
      </w:pPr>
    </w:p>
    <w:p w14:paraId="542ECB81" w14:textId="77777777" w:rsidR="00A07D40" w:rsidRPr="00CD2509" w:rsidRDefault="00A07D40" w:rsidP="00A07D40">
      <w:pPr>
        <w:pStyle w:val="Odstavecseseznamem"/>
        <w:tabs>
          <w:tab w:val="num" w:pos="426"/>
        </w:tabs>
        <w:spacing w:after="240"/>
        <w:ind w:left="426"/>
        <w:jc w:val="center"/>
        <w:rPr>
          <w:sz w:val="18"/>
          <w:szCs w:val="18"/>
        </w:rPr>
      </w:pPr>
      <m:oMathPara>
        <m:oMath>
          <m:r>
            <w:rPr>
              <w:rFonts w:ascii="Cambria Math" w:hAnsi="Cambria Math"/>
              <w:sz w:val="18"/>
              <w:szCs w:val="18"/>
            </w:rPr>
            <m:t>ÚH</m:t>
          </m:r>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vyčl,CZ-DRG,2026</m:t>
              </m:r>
            </m:sub>
          </m:sSub>
          <m:r>
            <w:rPr>
              <w:rFonts w:ascii="Cambria Math" w:hAnsi="Cambria Math"/>
              <w:sz w:val="18"/>
              <w:szCs w:val="18"/>
            </w:rPr>
            <m:t>=</m:t>
          </m:r>
          <m:d>
            <m:dPr>
              <m:begChr m:val="{"/>
              <m:endChr m:val="}"/>
              <m:ctrlPr>
                <w:rPr>
                  <w:rFonts w:ascii="Cambria Math" w:hAnsi="Cambria Math"/>
                  <w:i/>
                  <w:sz w:val="18"/>
                  <w:szCs w:val="18"/>
                </w:rPr>
              </m:ctrlPr>
            </m:dPr>
            <m:e>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d>
                    <m:dPr>
                      <m:begChr m:val="["/>
                      <m:endChr m:val="]"/>
                      <m:ctrlPr>
                        <w:rPr>
                          <w:rFonts w:ascii="Cambria Math" w:hAnsi="Cambria Math"/>
                          <w:i/>
                          <w:sz w:val="18"/>
                          <w:szCs w:val="18"/>
                        </w:rPr>
                      </m:ctrlPr>
                    </m:dPr>
                    <m:e>
                      <m:nary>
                        <m:naryPr>
                          <m:chr m:val="∑"/>
                          <m:limLoc m:val="undOvr"/>
                          <m:ctrlPr>
                            <w:rPr>
                              <w:rFonts w:ascii="Cambria Math" w:hAnsi="Cambria Math"/>
                              <w:i/>
                              <w:sz w:val="18"/>
                              <w:szCs w:val="18"/>
                            </w:rPr>
                          </m:ctrlPr>
                        </m:naryPr>
                        <m:sub>
                          <m:r>
                            <w:rPr>
                              <w:rFonts w:ascii="Cambria Math" w:hAnsi="Cambria Math"/>
                              <w:sz w:val="18"/>
                              <w:szCs w:val="18"/>
                            </w:rPr>
                            <m:t>j=1</m:t>
                          </m:r>
                        </m:sub>
                        <m:sup>
                          <m:r>
                            <w:rPr>
                              <w:rFonts w:ascii="Cambria Math" w:hAnsi="Cambria Math"/>
                              <w:sz w:val="18"/>
                              <w:szCs w:val="18"/>
                            </w:rPr>
                            <m:t>m</m:t>
                          </m:r>
                        </m:sup>
                        <m:e>
                          <m:r>
                            <w:rPr>
                              <w:rFonts w:ascii="Cambria Math" w:hAnsi="Cambria Math"/>
                              <w:sz w:val="18"/>
                              <w:szCs w:val="18"/>
                            </w:rPr>
                            <m:t>max</m:t>
                          </m:r>
                          <m:d>
                            <m:dPr>
                              <m:ctrlPr>
                                <w:rPr>
                                  <w:rFonts w:ascii="Cambria Math" w:hAnsi="Cambria Math"/>
                                  <w:i/>
                                  <w:sz w:val="18"/>
                                  <w:szCs w:val="18"/>
                                </w:rPr>
                              </m:ctrlPr>
                            </m:dPr>
                            <m:e>
                              <m:r>
                                <w:rPr>
                                  <w:rFonts w:ascii="Cambria Math" w:hAnsi="Cambria Math"/>
                                  <w:sz w:val="18"/>
                                  <w:szCs w:val="18"/>
                                </w:rPr>
                                <m:t>ÚH</m:t>
                              </m:r>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JPL,ij</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m:t>
                                  </m:r>
                                </m:e>
                                <m:sub>
                                  <m:r>
                                    <w:rPr>
                                      <w:rFonts w:ascii="Cambria Math" w:hAnsi="Cambria Math"/>
                                      <w:sz w:val="18"/>
                                      <w:szCs w:val="18"/>
                                    </w:rPr>
                                    <m:t>2026,CZ-DRG,CE,ij</m:t>
                                  </m:r>
                                </m:sub>
                              </m:sSub>
                              <m:r>
                                <w:rPr>
                                  <w:rFonts w:ascii="Cambria Math" w:hAnsi="Cambria Math"/>
                                  <w:sz w:val="18"/>
                                  <w:szCs w:val="18"/>
                                </w:rPr>
                                <m:t>*IZ</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2026,CZ-DRG,CE</m:t>
                                  </m:r>
                                </m:sub>
                              </m:sSub>
                            </m:e>
                          </m:d>
                        </m:e>
                      </m:nary>
                    </m:e>
                  </m:d>
                  <m:r>
                    <w:rPr>
                      <w:rFonts w:ascii="Cambria Math" w:hAnsi="Cambria Math"/>
                      <w:sz w:val="18"/>
                      <w:szCs w:val="18"/>
                    </w:rPr>
                    <m:t>*K</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CE,i</m:t>
                      </m:r>
                    </m:sub>
                  </m:sSub>
                </m:e>
              </m:nary>
            </m:e>
          </m:d>
          <m:r>
            <w:rPr>
              <w:rFonts w:ascii="Cambria Math" w:hAnsi="Cambria Math"/>
              <w:sz w:val="18"/>
              <w:szCs w:val="18"/>
            </w:rPr>
            <m:t>-E</m:t>
          </m:r>
          <m:sSub>
            <m:sSubPr>
              <m:ctrlPr>
                <w:rPr>
                  <w:rFonts w:ascii="Cambria Math" w:hAnsi="Cambria Math"/>
                  <w:i/>
                  <w:sz w:val="18"/>
                  <w:szCs w:val="18"/>
                </w:rPr>
              </m:ctrlPr>
            </m:sSubPr>
            <m:e>
              <m:r>
                <w:rPr>
                  <w:rFonts w:ascii="Cambria Math" w:hAnsi="Cambria Math"/>
                  <w:sz w:val="18"/>
                  <w:szCs w:val="18"/>
                </w:rPr>
                <m:t>M</m:t>
              </m:r>
            </m:e>
            <m:sub>
              <m:r>
                <w:rPr>
                  <w:rFonts w:ascii="Cambria Math" w:hAnsi="Cambria Math"/>
                  <w:sz w:val="18"/>
                  <w:szCs w:val="18"/>
                </w:rPr>
                <m:t>2026,CE</m:t>
              </m:r>
            </m:sub>
          </m:sSub>
        </m:oMath>
      </m:oMathPara>
    </w:p>
    <w:p w14:paraId="2241EB75" w14:textId="77777777" w:rsidR="00A07D40" w:rsidRPr="006928CA" w:rsidRDefault="00A07D40" w:rsidP="00A07D40">
      <w:pPr>
        <w:pStyle w:val="Odstavecseseznamem"/>
        <w:tabs>
          <w:tab w:val="num" w:pos="426"/>
        </w:tabs>
        <w:spacing w:after="240"/>
        <w:ind w:left="426"/>
        <w:jc w:val="center"/>
      </w:pPr>
    </w:p>
    <w:p w14:paraId="55F2A7F1" w14:textId="77777777" w:rsidR="00A07D40" w:rsidRPr="006928CA" w:rsidRDefault="00A07D40" w:rsidP="00A07D40">
      <w:pPr>
        <w:keepNext/>
        <w:tabs>
          <w:tab w:val="num" w:pos="426"/>
        </w:tabs>
        <w:spacing w:after="120"/>
        <w:ind w:left="425"/>
      </w:pPr>
      <w:r w:rsidRPr="006928CA">
        <w:t>kde:</w:t>
      </w:r>
    </w:p>
    <w:p w14:paraId="5921AA7B"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2026,CZ-DRG,CE,ij</m:t>
            </m:r>
          </m:sub>
        </m:sSub>
      </m:oMath>
      <w:r w:rsidR="00A07D40" w:rsidRPr="006928CA">
        <w:rPr>
          <w:szCs w:val="24"/>
        </w:rPr>
        <w:tab/>
        <w:t xml:space="preserve">je případ hospitalizace </w:t>
      </w:r>
      <w:r w:rsidR="00A07D40" w:rsidRPr="006928CA">
        <w:rPr>
          <w:i/>
          <w:iCs/>
          <w:szCs w:val="24"/>
        </w:rPr>
        <w:t>j</w:t>
      </w:r>
      <w:r w:rsidR="00A07D40" w:rsidRPr="006928CA">
        <w:rPr>
          <w:szCs w:val="24"/>
        </w:rPr>
        <w:t xml:space="preserve"> poskytovatelem vykázaný a zdravotní pojišťovnou uznaný, ukončený v hodnoceném období, zařazený podle Klasifikace do skupiny </w:t>
      </w:r>
      <w:r w:rsidR="00A07D40" w:rsidRPr="006928CA">
        <w:rPr>
          <w:i/>
          <w:iCs/>
          <w:szCs w:val="24"/>
        </w:rPr>
        <w:t>i</w:t>
      </w:r>
      <w:r w:rsidR="00A07D40" w:rsidRPr="006928CA">
        <w:rPr>
          <w:szCs w:val="24"/>
        </w:rPr>
        <w:t xml:space="preserve"> vztažené k diagnóze, která je jednou ze skupin uvedených v příloze č. 10, částech C a E k této vyhlášce</w:t>
      </w:r>
      <w:r w:rsidR="00A07D40" w:rsidRPr="006928CA">
        <w:t xml:space="preserve">, </w:t>
      </w:r>
      <w:r w:rsidR="00A07D40" w:rsidRPr="006928CA">
        <w:rPr>
          <w:szCs w:val="24"/>
        </w:rPr>
        <w:t xml:space="preserve">oceněný relativními váhami </w:t>
      </w:r>
      <w:r w:rsidR="00336AF2">
        <w:rPr>
          <w:szCs w:val="24"/>
        </w:rPr>
        <w:t>2026</w:t>
      </w:r>
      <w:r w:rsidR="00A07D40" w:rsidRPr="006928CA">
        <w:rPr>
          <w:szCs w:val="24"/>
        </w:rPr>
        <w:t xml:space="preserve"> uvedenými v příloze č. 10, částech C a E k této vyhlášce. Index </w:t>
      </w:r>
      <w:r w:rsidR="00A07D40" w:rsidRPr="006928CA">
        <w:rPr>
          <w:i/>
          <w:iCs/>
          <w:szCs w:val="24"/>
        </w:rPr>
        <w:t xml:space="preserve">i </w:t>
      </w:r>
      <w:r w:rsidR="00A07D40" w:rsidRPr="006928CA">
        <w:rPr>
          <w:szCs w:val="24"/>
        </w:rPr>
        <w:t xml:space="preserve">označuje jednotlivé skupiny uvedené v příloze č. 10, částech C a E k této vyhlášce. Index </w:t>
      </w:r>
      <w:r w:rsidR="00A07D40" w:rsidRPr="006928CA">
        <w:rPr>
          <w:i/>
          <w:iCs/>
          <w:szCs w:val="24"/>
        </w:rPr>
        <w:t xml:space="preserve">j </w:t>
      </w:r>
      <w:r w:rsidR="00A07D40" w:rsidRPr="006928CA">
        <w:rPr>
          <w:szCs w:val="24"/>
        </w:rPr>
        <w:t xml:space="preserve">označuje jednotlivé hospitalizační případy zařazené podle Klasifikace do skupiny </w:t>
      </w:r>
      <w:r w:rsidR="00A07D40" w:rsidRPr="006928CA">
        <w:rPr>
          <w:i/>
          <w:iCs/>
          <w:szCs w:val="24"/>
        </w:rPr>
        <w:t>i</w:t>
      </w:r>
      <w:r w:rsidR="00A07D40" w:rsidRPr="006928CA">
        <w:rPr>
          <w:szCs w:val="24"/>
        </w:rPr>
        <w:t>.</w:t>
      </w:r>
    </w:p>
    <w:p w14:paraId="7B961A08"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JPL,ij</m:t>
            </m:r>
          </m:sub>
        </m:sSub>
      </m:oMath>
      <w:r w:rsidRPr="006928CA">
        <w:rPr>
          <w:szCs w:val="24"/>
        </w:rPr>
        <w:tab/>
        <w:t xml:space="preserve">je výše úhrady jednodenní péče pro případ hospitalizace </w:t>
      </w:r>
      <w:r w:rsidRPr="006928CA">
        <w:rPr>
          <w:i/>
          <w:iCs/>
          <w:szCs w:val="24"/>
        </w:rPr>
        <w:t>j</w:t>
      </w:r>
      <w:r w:rsidRPr="006928CA">
        <w:rPr>
          <w:szCs w:val="24"/>
        </w:rPr>
        <w:t xml:space="preserve"> pacienta s diagnózou </w:t>
      </w:r>
      <w:r w:rsidRPr="006928CA">
        <w:t>U54.1</w:t>
      </w:r>
      <w:r>
        <w:t xml:space="preserve"> nebo</w:t>
      </w:r>
      <w:r w:rsidRPr="006928CA">
        <w:t xml:space="preserve"> U54.2 podle mezinárodní klasifikace nemocí</w:t>
      </w:r>
      <w:r>
        <w:t>, pokud tyto diagnózy je možné u hospitalizace pacienta vykázat</w:t>
      </w:r>
      <w:r w:rsidRPr="006928CA">
        <w:rPr>
          <w:szCs w:val="24"/>
        </w:rPr>
        <w:t xml:space="preserve">, zařazený podle Klasifikace do skupiny </w:t>
      </w:r>
      <w:r w:rsidRPr="006928CA">
        <w:rPr>
          <w:i/>
          <w:iCs/>
          <w:szCs w:val="24"/>
        </w:rPr>
        <w:t>i</w:t>
      </w:r>
      <w:r w:rsidRPr="006928CA">
        <w:rPr>
          <w:szCs w:val="24"/>
        </w:rPr>
        <w:t xml:space="preserve"> vztažené k diagnóze a uvedené v příloze č. 13 k této vyhlášce. U případů hospitalizací pacientů bez diagnóz uvedených ve větě první nebo u případů hospitalizací zařazených podle Klasifikace do skupin neuvedených v příloze č. 13 k této vyhlášce se tato proměnná a funkce maximum neuplatní. </w:t>
      </w:r>
    </w:p>
    <w:p w14:paraId="48718D95"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rPr>
            </m:ctrlPr>
          </m:sSubPr>
          <m:e>
            <m:r>
              <w:rPr>
                <w:rFonts w:ascii="Cambria Math" w:hAnsi="Cambria Math"/>
                <w:sz w:val="22"/>
              </w:rPr>
              <m:t>KC</m:t>
            </m:r>
          </m:e>
          <m:sub>
            <m:r>
              <w:rPr>
                <w:rFonts w:ascii="Cambria Math" w:hAnsi="Cambria Math"/>
                <w:sz w:val="22"/>
              </w:rPr>
              <m:t>CE,i</m:t>
            </m:r>
          </m:sub>
        </m:sSub>
      </m:oMath>
      <w:r w:rsidR="00A07D40" w:rsidRPr="006928CA">
        <w:rPr>
          <w:szCs w:val="24"/>
        </w:rPr>
        <w:tab/>
        <w:t xml:space="preserve">je koeficient centralizace, který se stanoví pro skupinu </w:t>
      </w:r>
      <w:r w:rsidR="00A07D40" w:rsidRPr="006928CA">
        <w:rPr>
          <w:i/>
          <w:iCs/>
          <w:szCs w:val="24"/>
        </w:rPr>
        <w:t>i</w:t>
      </w:r>
      <w:r w:rsidR="00A07D40" w:rsidRPr="006928CA">
        <w:rPr>
          <w:szCs w:val="24"/>
        </w:rPr>
        <w:t xml:space="preserve"> vztaženou k diagnóze a uvedenou v příloze č. 10, částech C a E k této vyhlášce, ve </w:t>
      </w:r>
      <w:r w:rsidR="00A07D40" w:rsidRPr="00F4450C">
        <w:rPr>
          <w:b/>
          <w:szCs w:val="24"/>
        </w:rPr>
        <w:t>výši 1,05</w:t>
      </w:r>
      <w:r w:rsidR="00A07D40" w:rsidRPr="006928CA">
        <w:rPr>
          <w:szCs w:val="24"/>
        </w:rPr>
        <w:t xml:space="preserve">, pokud poskytovatel má </w:t>
      </w:r>
      <w:r w:rsidR="00A07D40" w:rsidRPr="0036623D">
        <w:rPr>
          <w:b/>
          <w:szCs w:val="24"/>
        </w:rPr>
        <w:t xml:space="preserve">alespoň v části hodnoceného </w:t>
      </w:r>
      <w:r w:rsidR="00A07D40" w:rsidRPr="0036623D">
        <w:rPr>
          <w:b/>
          <w:szCs w:val="24"/>
        </w:rPr>
        <w:lastRenderedPageBreak/>
        <w:t>období</w:t>
      </w:r>
      <w:r w:rsidR="00A07D40" w:rsidRPr="006928CA">
        <w:rPr>
          <w:szCs w:val="24"/>
        </w:rPr>
        <w:t xml:space="preserve"> </w:t>
      </w:r>
      <w:r w:rsidR="00A07D40" w:rsidRPr="0036623D">
        <w:rPr>
          <w:b/>
          <w:szCs w:val="24"/>
        </w:rPr>
        <w:t>alespoň 1 statut centra vysoce specializované péče uvedený pro danou skupinu v příloze č. 10, částech C a E k této vyhlášce</w:t>
      </w:r>
      <w:r w:rsidR="00A07D40" w:rsidRPr="006928CA">
        <w:rPr>
          <w:szCs w:val="24"/>
        </w:rPr>
        <w:t xml:space="preserve">, </w:t>
      </w:r>
      <w:r w:rsidR="00A07D40">
        <w:rPr>
          <w:szCs w:val="24"/>
        </w:rPr>
        <w:t xml:space="preserve">a </w:t>
      </w:r>
      <w:r w:rsidR="00A07D40" w:rsidRPr="00532D4C">
        <w:rPr>
          <w:szCs w:val="24"/>
        </w:rPr>
        <w:t>není-li tato podmínka splněna, ve výši uvedené pro danou skupinu v příloze č. 10, pokud poskytovatel nemá po celé hodnocené období ani 1 statut</w:t>
      </w:r>
      <w:r w:rsidR="00A07D40" w:rsidRPr="006928CA">
        <w:rPr>
          <w:szCs w:val="24"/>
        </w:rPr>
        <w:t xml:space="preserve"> centra vysoce specializované péče uvedený pro danou skupinu v příloze č. 10, částech C a E k této vyhlášce, a ve výši 1</w:t>
      </w:r>
      <w:r w:rsidR="00A07D40">
        <w:rPr>
          <w:szCs w:val="24"/>
        </w:rPr>
        <w:t>,</w:t>
      </w:r>
      <w:r w:rsidR="00A07D40" w:rsidRPr="006928CA">
        <w:rPr>
          <w:szCs w:val="24"/>
        </w:rPr>
        <w:t xml:space="preserve"> pokud daná skupina nemá uveden žádný statut centra vysoce specializované péče v částech C a E k této vyhlášce a u případů hospitalizace, kdy nejdéle </w:t>
      </w:r>
      <w:r w:rsidR="00A07D40">
        <w:rPr>
          <w:szCs w:val="24"/>
        </w:rPr>
        <w:t>1</w:t>
      </w:r>
      <w:r w:rsidR="00A07D40" w:rsidRPr="006928CA">
        <w:rPr>
          <w:szCs w:val="24"/>
        </w:rPr>
        <w:t xml:space="preserve"> den před začátkem hospitalizace byl </w:t>
      </w:r>
      <w:r w:rsidR="00A07D40">
        <w:rPr>
          <w:szCs w:val="24"/>
        </w:rPr>
        <w:t xml:space="preserve">poskytovatelem </w:t>
      </w:r>
      <w:r w:rsidR="00A07D40" w:rsidRPr="006928CA">
        <w:rPr>
          <w:szCs w:val="24"/>
        </w:rPr>
        <w:t xml:space="preserve">vykázán výkon č. </w:t>
      </w:r>
      <w:r w:rsidR="00A07D40" w:rsidRPr="0036623D">
        <w:rPr>
          <w:b/>
          <w:szCs w:val="24"/>
        </w:rPr>
        <w:t>09563 nebo 09564 podle seznamu výkonů nebo výkon odbornosti 719</w:t>
      </w:r>
      <w:r w:rsidR="00A07D40" w:rsidRPr="006928CA">
        <w:rPr>
          <w:szCs w:val="24"/>
        </w:rPr>
        <w:t xml:space="preserve"> podle seznamu výkonů.</w:t>
      </w:r>
    </w:p>
    <w:p w14:paraId="47515D87" w14:textId="77777777" w:rsidR="00A07D40" w:rsidRPr="006928CA" w:rsidRDefault="00A07D40" w:rsidP="00A07D40">
      <w:pPr>
        <w:pStyle w:val="Textbodu"/>
        <w:tabs>
          <w:tab w:val="num" w:pos="426"/>
        </w:tabs>
        <w:spacing w:after="120"/>
        <w:ind w:left="2127" w:hanging="1701"/>
      </w:pPr>
      <m:oMath>
        <m:r>
          <w:rPr>
            <w:rFonts w:ascii="Cambria Math" w:hAnsi="Cambria Math"/>
            <w:sz w:val="22"/>
            <w:szCs w:val="22"/>
          </w:rPr>
          <m:t>E</m:t>
        </m:r>
        <m:sSub>
          <m:sSubPr>
            <m:ctrlPr>
              <w:rPr>
                <w:rFonts w:ascii="Cambria Math" w:hAnsi="Cambria Math"/>
                <w:i/>
                <w:sz w:val="22"/>
                <w:szCs w:val="22"/>
              </w:rPr>
            </m:ctrlPr>
          </m:sSubPr>
          <m:e>
            <m:r>
              <w:rPr>
                <w:rFonts w:ascii="Cambria Math" w:hAnsi="Cambria Math"/>
                <w:sz w:val="22"/>
                <w:szCs w:val="22"/>
              </w:rPr>
              <m:t>M</m:t>
            </m:r>
          </m:e>
          <m:sub>
            <m:r>
              <w:rPr>
                <w:rFonts w:ascii="Cambria Math" w:hAnsi="Cambria Math"/>
                <w:sz w:val="22"/>
                <w:szCs w:val="22"/>
              </w:rPr>
              <m:t>2026,CE</m:t>
            </m:r>
          </m:sub>
        </m:sSub>
      </m:oMath>
      <w:r w:rsidRPr="006928CA">
        <w:tab/>
        <w:t xml:space="preserve">je </w:t>
      </w:r>
      <w:r w:rsidRPr="006928CA">
        <w:rPr>
          <w:szCs w:val="24"/>
        </w:rPr>
        <w:t xml:space="preserve">celková </w:t>
      </w:r>
      <w:r w:rsidRPr="0036623D">
        <w:rPr>
          <w:b/>
          <w:szCs w:val="24"/>
        </w:rPr>
        <w:t xml:space="preserve">hodnota </w:t>
      </w:r>
      <w:r w:rsidRPr="0036623D">
        <w:rPr>
          <w:b/>
        </w:rPr>
        <w:t>vyžádané extramurální péče</w:t>
      </w:r>
      <w:r w:rsidRPr="006928CA">
        <w:rPr>
          <w:szCs w:val="24"/>
        </w:rPr>
        <w:t xml:space="preserve"> v rámci případů hospitalizací poskytovatelem vykázaných a zdravotní pojišťovnou uznaných, ukončených v hodnoceném období, zařazených podle Klasifikace do skupin vztažených k diagnóze uvedených v příloze č. 10, částech C a E k této vyhlášce</w:t>
      </w:r>
      <w:r w:rsidRPr="006928CA">
        <w:t>,</w:t>
      </w:r>
      <w:r w:rsidRPr="006928CA">
        <w:rPr>
          <w:szCs w:val="24"/>
        </w:rPr>
        <w:t xml:space="preserve"> oceněná hodnotami bodu platnými v hodnoceném období včetně úhrady za zvlášť účtovaný materiál a zvlášť účtované léčivé přípravky</w:t>
      </w:r>
      <w:r w:rsidRPr="006928CA">
        <w:t>.</w:t>
      </w:r>
    </w:p>
    <w:p w14:paraId="177DDA10" w14:textId="77777777" w:rsidR="00A07D40" w:rsidRPr="006928CA" w:rsidRDefault="00A07D40" w:rsidP="00A07D40">
      <w:pPr>
        <w:pStyle w:val="Textpsmene"/>
        <w:tabs>
          <w:tab w:val="num" w:pos="426"/>
        </w:tabs>
        <w:spacing w:after="360"/>
        <w:ind w:left="2127" w:hanging="1701"/>
        <w:rPr>
          <w:szCs w:val="24"/>
        </w:rPr>
      </w:pPr>
      <m:oMath>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2026,CZ-DRG,CE</m:t>
            </m:r>
          </m:sub>
        </m:sSub>
      </m:oMath>
      <w:r w:rsidRPr="006928CA">
        <w:rPr>
          <w:szCs w:val="24"/>
        </w:rPr>
        <w:tab/>
        <w:t>je individuální základní sazba pro péči vyčleněnou z paušální úhrady, která se vypočte následovně:</w:t>
      </w:r>
    </w:p>
    <w:p w14:paraId="52235F5E" w14:textId="77777777" w:rsidR="00A07D40" w:rsidRPr="006928CA" w:rsidRDefault="00A07D40" w:rsidP="00991C88">
      <w:pPr>
        <w:pStyle w:val="Textpsmene"/>
        <w:numPr>
          <w:ilvl w:val="0"/>
          <w:numId w:val="17"/>
        </w:numPr>
        <w:spacing w:after="120"/>
        <w:rPr>
          <w:szCs w:val="24"/>
        </w:rPr>
      </w:pPr>
      <w:r w:rsidRPr="006928CA">
        <w:rPr>
          <w:szCs w:val="24"/>
        </w:rPr>
        <w:t>V případě, že:</w:t>
      </w:r>
    </w:p>
    <w:p w14:paraId="320E84E6" w14:textId="77777777" w:rsidR="00A07D40" w:rsidRPr="006928CA" w:rsidRDefault="00A07D40" w:rsidP="00A07D40">
      <w:pPr>
        <w:pStyle w:val="Textpsmene"/>
        <w:spacing w:after="120"/>
        <w:ind w:left="786"/>
        <w:rPr>
          <w:sz w:val="22"/>
          <w:szCs w:val="22"/>
        </w:rPr>
      </w:pPr>
      <m:oMathPara>
        <m:oMathParaPr>
          <m:jc m:val="center"/>
        </m:oMathParaPr>
        <m:oMath>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vstupni,2026</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1+R</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CE,horní</m:t>
                  </m:r>
                </m:sub>
              </m:sSub>
            </m:e>
          </m:d>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oMath>
      </m:oMathPara>
    </w:p>
    <w:p w14:paraId="720D26AC" w14:textId="77777777" w:rsidR="00A07D40" w:rsidRPr="006928CA" w:rsidRDefault="00A07D40" w:rsidP="00A07D40">
      <w:pPr>
        <w:pStyle w:val="Textpsmene"/>
        <w:spacing w:after="120"/>
        <w:ind w:left="786"/>
        <w:rPr>
          <w:sz w:val="22"/>
          <w:szCs w:val="22"/>
        </w:rPr>
      </w:pPr>
      <w:r w:rsidRPr="006928CA">
        <w:rPr>
          <w:sz w:val="22"/>
          <w:szCs w:val="22"/>
        </w:rPr>
        <w:t>pak:</w:t>
      </w:r>
    </w:p>
    <w:p w14:paraId="7D917A62" w14:textId="77777777" w:rsidR="00A07D40" w:rsidRPr="006928CA" w:rsidRDefault="00A07D40" w:rsidP="00A07D40">
      <w:pPr>
        <w:pStyle w:val="Textpsmene"/>
        <w:spacing w:after="360"/>
        <w:ind w:right="-141"/>
        <w:rPr>
          <w:szCs w:val="24"/>
        </w:rPr>
      </w:pPr>
      <m:oMathPara>
        <m:oMathParaPr>
          <m:jc m:val="center"/>
        </m:oMathParaPr>
        <m:oMath>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2026,CZ-DRG,CE</m:t>
              </m:r>
            </m:sub>
          </m:sSub>
          <m:r>
            <w:rPr>
              <w:rFonts w:ascii="Cambria Math" w:hAnsi="Cambria Math"/>
              <w:sz w:val="22"/>
              <w:szCs w:val="22"/>
            </w:rPr>
            <m:t>=T</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CE,horní</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1+R</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CE,horní</m:t>
                  </m:r>
                </m:sub>
              </m:sSub>
            </m:e>
          </m:d>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1-T</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CE,horní</m:t>
                  </m:r>
                </m:sub>
              </m:sSub>
            </m:e>
          </m:d>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vstupni,2026</m:t>
              </m:r>
            </m:sub>
          </m:sSub>
        </m:oMath>
      </m:oMathPara>
    </w:p>
    <w:p w14:paraId="51110301" w14:textId="77777777" w:rsidR="00A07D40" w:rsidRPr="006928CA" w:rsidRDefault="00A07D40" w:rsidP="00991C88">
      <w:pPr>
        <w:pStyle w:val="Textpsmene"/>
        <w:numPr>
          <w:ilvl w:val="0"/>
          <w:numId w:val="17"/>
        </w:numPr>
        <w:spacing w:after="120"/>
        <w:rPr>
          <w:szCs w:val="24"/>
        </w:rPr>
      </w:pPr>
      <w:r w:rsidRPr="006928CA">
        <w:rPr>
          <w:szCs w:val="24"/>
        </w:rPr>
        <w:t>V případě, že:</w:t>
      </w:r>
    </w:p>
    <w:p w14:paraId="14AD0B84" w14:textId="77777777" w:rsidR="00A07D40" w:rsidRPr="006928CA" w:rsidRDefault="00A07D40" w:rsidP="00A07D40">
      <w:pPr>
        <w:pStyle w:val="Textpsmene"/>
        <w:spacing w:after="120"/>
        <w:ind w:left="786"/>
        <w:rPr>
          <w:sz w:val="22"/>
          <w:szCs w:val="22"/>
        </w:rPr>
      </w:pPr>
      <m:oMathPara>
        <m:oMathParaPr>
          <m:jc m:val="center"/>
        </m:oMathParaPr>
        <m:oMath>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vstupni,2026</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1-R</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CE,dolní</m:t>
                  </m:r>
                </m:sub>
              </m:sSub>
            </m:e>
          </m:d>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oMath>
      </m:oMathPara>
    </w:p>
    <w:p w14:paraId="4D9F8BBD" w14:textId="77777777" w:rsidR="00A07D40" w:rsidRPr="006928CA" w:rsidRDefault="00A07D40" w:rsidP="00A07D40">
      <w:pPr>
        <w:pStyle w:val="Textpsmene"/>
        <w:spacing w:after="120"/>
        <w:ind w:left="-426"/>
        <w:rPr>
          <w:szCs w:val="24"/>
        </w:rPr>
      </w:pPr>
      <w:r w:rsidRPr="006928CA">
        <w:rPr>
          <w:szCs w:val="24"/>
        </w:rPr>
        <w:t>pak:</w:t>
      </w:r>
    </w:p>
    <w:p w14:paraId="7CC0A1C1" w14:textId="77777777" w:rsidR="00A07D40" w:rsidRPr="006928CA" w:rsidRDefault="00A07D40" w:rsidP="00A07D40">
      <w:pPr>
        <w:pStyle w:val="Textbodu"/>
        <w:tabs>
          <w:tab w:val="num" w:pos="0"/>
        </w:tabs>
        <w:spacing w:after="360"/>
        <w:rPr>
          <w:sz w:val="22"/>
          <w:szCs w:val="22"/>
        </w:rPr>
      </w:pPr>
      <m:oMathPara>
        <m:oMath>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2026,CZ-DRG,CE</m:t>
              </m:r>
            </m:sub>
          </m:sSub>
          <m:r>
            <w:rPr>
              <w:rFonts w:ascii="Cambria Math" w:hAnsi="Cambria Math"/>
              <w:sz w:val="22"/>
              <w:szCs w:val="22"/>
            </w:rPr>
            <m:t>=T</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CE,dolní</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1-R</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CE,dolní</m:t>
                  </m:r>
                </m:sub>
              </m:sSub>
            </m:e>
          </m:d>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1-T</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CE,dolní</m:t>
                  </m:r>
                </m:sub>
              </m:sSub>
            </m:e>
          </m:d>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vstupni,2026</m:t>
              </m:r>
            </m:sub>
          </m:sSub>
        </m:oMath>
      </m:oMathPara>
    </w:p>
    <w:p w14:paraId="050A6FFD" w14:textId="77777777" w:rsidR="00A07D40" w:rsidRPr="006928CA" w:rsidRDefault="00A07D40" w:rsidP="00991C88">
      <w:pPr>
        <w:pStyle w:val="Textpsmene"/>
        <w:numPr>
          <w:ilvl w:val="0"/>
          <w:numId w:val="17"/>
        </w:numPr>
        <w:spacing w:after="120"/>
        <w:rPr>
          <w:szCs w:val="24"/>
        </w:rPr>
      </w:pPr>
      <w:r w:rsidRPr="006928CA">
        <w:rPr>
          <w:szCs w:val="24"/>
        </w:rPr>
        <w:t>V ostatních případech:</w:t>
      </w:r>
    </w:p>
    <w:p w14:paraId="7C76EE96" w14:textId="77777777" w:rsidR="00A07D40" w:rsidRPr="006928CA" w:rsidRDefault="00A07D40" w:rsidP="00A07D40">
      <w:pPr>
        <w:pStyle w:val="Textbodu"/>
        <w:tabs>
          <w:tab w:val="num" w:pos="426"/>
        </w:tabs>
        <w:spacing w:after="120"/>
        <w:rPr>
          <w:sz w:val="22"/>
          <w:szCs w:val="22"/>
        </w:rPr>
      </w:pPr>
      <m:oMathPara>
        <m:oMath>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2026,CZ-DRG,CE</m:t>
              </m:r>
            </m:sub>
          </m:sSub>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vstupni,2026</m:t>
              </m:r>
            </m:sub>
          </m:sSub>
        </m:oMath>
      </m:oMathPara>
    </w:p>
    <w:p w14:paraId="79ABDABD" w14:textId="77777777" w:rsidR="00A07D40" w:rsidRPr="006928CA" w:rsidRDefault="00A07D40" w:rsidP="00A07D40">
      <w:pPr>
        <w:pStyle w:val="Textpsmene"/>
        <w:spacing w:after="120"/>
        <w:ind w:left="786"/>
        <w:rPr>
          <w:szCs w:val="24"/>
        </w:rPr>
      </w:pPr>
      <w:r w:rsidRPr="006928CA">
        <w:rPr>
          <w:szCs w:val="24"/>
        </w:rPr>
        <w:t xml:space="preserve">kde: </w:t>
      </w:r>
    </w:p>
    <w:p w14:paraId="50F37461" w14:textId="77777777" w:rsidR="00A07D40" w:rsidRPr="006928CA" w:rsidRDefault="00A07D40" w:rsidP="00A07D40">
      <w:pPr>
        <w:tabs>
          <w:tab w:val="num" w:pos="426"/>
        </w:tabs>
        <w:spacing w:after="120"/>
        <w:ind w:left="425"/>
        <w:rPr>
          <w:sz w:val="22"/>
          <w:szCs w:val="22"/>
        </w:rPr>
      </w:pPr>
    </w:p>
    <w:p w14:paraId="26C4807C"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vstupni,2026</m:t>
            </m:r>
          </m:sub>
        </m:sSub>
      </m:oMath>
      <w:r w:rsidRPr="006928CA">
        <w:rPr>
          <w:szCs w:val="24"/>
        </w:rPr>
        <w:tab/>
        <w:t>je vstupní individuální základní sazba vypočtená následovně:</w:t>
      </w:r>
    </w:p>
    <w:p w14:paraId="5B81E751" w14:textId="77777777" w:rsidR="00A07D40" w:rsidRPr="00CD2509" w:rsidRDefault="008A43A8" w:rsidP="00A07D40">
      <w:pPr>
        <w:pStyle w:val="Textpsmene"/>
        <w:tabs>
          <w:tab w:val="num" w:pos="-567"/>
        </w:tabs>
        <w:spacing w:after="120"/>
        <w:ind w:left="-425" w:hanging="1"/>
        <w:rPr>
          <w:sz w:val="17"/>
          <w:szCs w:val="17"/>
        </w:rPr>
      </w:pPr>
      <m:oMathPara>
        <m:oMath>
          <m:m>
            <m:mPr>
              <m:mcs>
                <m:mc>
                  <m:mcPr>
                    <m:count m:val="2"/>
                    <m:mcJc m:val="center"/>
                  </m:mcPr>
                </m:mc>
              </m:mcs>
              <m:ctrlPr>
                <w:rPr>
                  <w:rFonts w:ascii="Cambria Math" w:hAnsi="Cambria Math"/>
                  <w:i/>
                  <w:sz w:val="20"/>
                </w:rPr>
              </m:ctrlPr>
            </m:mPr>
            <m:mr>
              <m:e>
                <m:r>
                  <w:rPr>
                    <w:rFonts w:ascii="Cambria Math" w:hAnsi="Cambria Math"/>
                    <w:sz w:val="20"/>
                  </w:rPr>
                  <m:t>IZ</m:t>
                </m:r>
                <m:sSub>
                  <m:sSubPr>
                    <m:ctrlPr>
                      <w:rPr>
                        <w:rFonts w:ascii="Cambria Math" w:hAnsi="Cambria Math"/>
                        <w:i/>
                        <w:sz w:val="20"/>
                      </w:rPr>
                    </m:ctrlPr>
                  </m:sSubPr>
                  <m:e>
                    <m:r>
                      <w:rPr>
                        <w:rFonts w:ascii="Cambria Math" w:hAnsi="Cambria Math"/>
                        <w:sz w:val="20"/>
                      </w:rPr>
                      <m:t>S</m:t>
                    </m:r>
                  </m:e>
                  <m:sub>
                    <m:r>
                      <w:rPr>
                        <w:rFonts w:ascii="Cambria Math" w:hAnsi="Cambria Math"/>
                        <w:sz w:val="20"/>
                      </w:rPr>
                      <m:t>vstupni,2026</m:t>
                    </m:r>
                  </m:sub>
                </m:sSub>
                <m:r>
                  <w:rPr>
                    <w:rFonts w:ascii="Cambria Math" w:hAnsi="Cambria Math"/>
                    <w:sz w:val="20"/>
                  </w:rPr>
                  <m:t>=</m:t>
                </m:r>
              </m:e>
              <m:e>
                <m:f>
                  <m:fPr>
                    <m:ctrlPr>
                      <w:rPr>
                        <w:rFonts w:ascii="Cambria Math" w:hAnsi="Cambria Math"/>
                        <w:i/>
                        <w:sz w:val="20"/>
                      </w:rPr>
                    </m:ctrlPr>
                  </m:fPr>
                  <m:num>
                    <m:d>
                      <m:dPr>
                        <m:begChr m:val="{"/>
                        <m:endChr m:val="}"/>
                        <m:ctrlPr>
                          <w:rPr>
                            <w:rFonts w:ascii="Cambria Math" w:hAnsi="Cambria Math"/>
                            <w:i/>
                            <w:sz w:val="20"/>
                          </w:rPr>
                        </m:ctrlPr>
                      </m:dPr>
                      <m:e>
                        <m:d>
                          <m:dPr>
                            <m:ctrlPr>
                              <w:rPr>
                                <w:rFonts w:ascii="Cambria Math" w:hAnsi="Cambria Math"/>
                                <w:i/>
                                <w:sz w:val="20"/>
                              </w:rPr>
                            </m:ctrlPr>
                          </m:dPr>
                          <m:e>
                            <m:r>
                              <w:rPr>
                                <w:rFonts w:ascii="Cambria Math" w:hAnsi="Cambria Math"/>
                                <w:sz w:val="20"/>
                              </w:rPr>
                              <m:t>ÚH</m:t>
                            </m:r>
                            <m:sSub>
                              <m:sSubPr>
                                <m:ctrlPr>
                                  <w:rPr>
                                    <w:rFonts w:ascii="Cambria Math" w:hAnsi="Cambria Math"/>
                                    <w:i/>
                                    <w:sz w:val="20"/>
                                  </w:rPr>
                                </m:ctrlPr>
                              </m:sSubPr>
                              <m:e>
                                <m:r>
                                  <w:rPr>
                                    <w:rFonts w:ascii="Cambria Math" w:hAnsi="Cambria Math"/>
                                    <w:sz w:val="20"/>
                                  </w:rPr>
                                  <m:t>R</m:t>
                                </m:r>
                              </m:e>
                              <m:sub>
                                <m:r>
                                  <w:rPr>
                                    <w:rFonts w:ascii="Cambria Math" w:hAnsi="Cambria Math"/>
                                    <w:sz w:val="20"/>
                                  </w:rPr>
                                  <m:t>vyčl,2024</m:t>
                                </m:r>
                              </m:sub>
                            </m:sSub>
                            <m:r>
                              <w:rPr>
                                <w:rFonts w:ascii="Cambria Math" w:hAnsi="Cambria Math"/>
                                <w:sz w:val="20"/>
                              </w:rPr>
                              <m:t>+</m:t>
                            </m:r>
                            <m:sSubSup>
                              <m:sSubSupPr>
                                <m:ctrlPr>
                                  <w:rPr>
                                    <w:rFonts w:ascii="Cambria Math" w:hAnsi="Cambria Math"/>
                                    <w:i/>
                                    <w:sz w:val="20"/>
                                  </w:rPr>
                                </m:ctrlPr>
                              </m:sSubSupPr>
                              <m:e>
                                <m:r>
                                  <w:rPr>
                                    <w:rFonts w:ascii="Cambria Math" w:hAnsi="Cambria Math" w:hint="eastAsia"/>
                                    <w:sz w:val="20"/>
                                  </w:rPr>
                                  <m:t>Ú</m:t>
                                </m:r>
                                <m:r>
                                  <w:rPr>
                                    <w:rFonts w:ascii="Cambria Math" w:hAnsi="Cambria Math"/>
                                    <w:sz w:val="20"/>
                                  </w:rPr>
                                  <m:t>HR</m:t>
                                </m:r>
                              </m:e>
                              <m:sub>
                                <m:r>
                                  <w:rPr>
                                    <w:rFonts w:ascii="Cambria Math" w:hAnsi="Cambria Math"/>
                                    <w:sz w:val="20"/>
                                  </w:rPr>
                                  <m:t>ISU,EF</m:t>
                                </m:r>
                              </m:sub>
                              <m:sup>
                                <m:r>
                                  <w:rPr>
                                    <w:rFonts w:ascii="Cambria Math" w:hAnsi="Cambria Math"/>
                                    <w:sz w:val="20"/>
                                  </w:rPr>
                                  <m:t>2024</m:t>
                                </m:r>
                              </m:sup>
                            </m:sSubSup>
                            <m:r>
                              <w:rPr>
                                <w:rFonts w:ascii="Cambria Math" w:hAnsi="Cambria Math"/>
                                <w:sz w:val="20"/>
                              </w:rPr>
                              <m:t>+</m:t>
                            </m:r>
                            <m:sSub>
                              <m:sSubPr>
                                <m:ctrlPr>
                                  <w:rPr>
                                    <w:rFonts w:ascii="Cambria Math" w:hAnsi="Cambria Math"/>
                                    <w:i/>
                                    <w:sz w:val="20"/>
                                  </w:rPr>
                                </m:ctrlPr>
                              </m:sSubPr>
                              <m:e>
                                <m:r>
                                  <w:rPr>
                                    <w:rFonts w:ascii="Cambria Math" w:hAnsi="Cambria Math"/>
                                    <w:sz w:val="20"/>
                                  </w:rPr>
                                  <m:t>EM</m:t>
                                </m:r>
                              </m:e>
                              <m:sub>
                                <m:r>
                                  <w:rPr>
                                    <w:rFonts w:ascii="Cambria Math" w:hAnsi="Cambria Math"/>
                                    <w:sz w:val="20"/>
                                  </w:rPr>
                                  <m:t>2024,EF</m:t>
                                </m:r>
                              </m:sub>
                            </m:sSub>
                          </m:e>
                        </m:d>
                        <m:r>
                          <w:rPr>
                            <w:rFonts w:ascii="Cambria Math" w:hAnsi="Cambria Math"/>
                            <w:sz w:val="20"/>
                          </w:rPr>
                          <m:t>*</m:t>
                        </m:r>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CM</m:t>
                                    </m:r>
                                  </m:e>
                                  <m:sub>
                                    <m:r>
                                      <w:rPr>
                                        <w:rFonts w:ascii="Cambria Math" w:hAnsi="Cambria Math"/>
                                        <w:sz w:val="20"/>
                                      </w:rPr>
                                      <m:t>2024,CZ-DRG,E</m:t>
                                    </m:r>
                                  </m:sub>
                                </m:sSub>
                              </m:num>
                              <m:den>
                                <m:sSub>
                                  <m:sSubPr>
                                    <m:ctrlPr>
                                      <w:rPr>
                                        <w:rFonts w:ascii="Cambria Math" w:hAnsi="Cambria Math"/>
                                        <w:i/>
                                        <w:sz w:val="20"/>
                                      </w:rPr>
                                    </m:ctrlPr>
                                  </m:sSubPr>
                                  <m:e>
                                    <m:r>
                                      <w:rPr>
                                        <w:rFonts w:ascii="Cambria Math" w:hAnsi="Cambria Math"/>
                                        <w:sz w:val="20"/>
                                      </w:rPr>
                                      <m:t>CM</m:t>
                                    </m:r>
                                  </m:e>
                                  <m:sub>
                                    <m:r>
                                      <w:rPr>
                                        <w:rFonts w:ascii="Cambria Math" w:hAnsi="Cambria Math"/>
                                        <w:sz w:val="20"/>
                                      </w:rPr>
                                      <m:t>2024,CZ-DRG,EF</m:t>
                                    </m:r>
                                  </m:sub>
                                </m:sSub>
                              </m:den>
                            </m:f>
                          </m:e>
                        </m:d>
                        <m:r>
                          <w:rPr>
                            <w:rFonts w:ascii="Cambria Math" w:hAnsi="Cambria Math"/>
                            <w:sz w:val="20"/>
                          </w:rPr>
                          <m:t>+</m:t>
                        </m:r>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CM</m:t>
                                    </m:r>
                                  </m:e>
                                  <m:sub>
                                    <m:r>
                                      <w:rPr>
                                        <w:rFonts w:ascii="Cambria Math" w:hAnsi="Cambria Math"/>
                                        <w:sz w:val="20"/>
                                      </w:rPr>
                                      <m:t>2024,CZ-DRG,C</m:t>
                                    </m:r>
                                  </m:sub>
                                </m:sSub>
                              </m:num>
                              <m:den>
                                <m:sSub>
                                  <m:sSubPr>
                                    <m:ctrlPr>
                                      <w:rPr>
                                        <w:rFonts w:ascii="Cambria Math" w:hAnsi="Cambria Math"/>
                                        <w:i/>
                                        <w:sz w:val="20"/>
                                      </w:rPr>
                                    </m:ctrlPr>
                                  </m:sSubPr>
                                  <m:e>
                                    <m:r>
                                      <w:rPr>
                                        <w:rFonts w:ascii="Cambria Math" w:hAnsi="Cambria Math"/>
                                        <w:sz w:val="20"/>
                                      </w:rPr>
                                      <m:t>CM</m:t>
                                    </m:r>
                                  </m:e>
                                  <m:sub>
                                    <m:r>
                                      <w:rPr>
                                        <w:rFonts w:ascii="Cambria Math" w:hAnsi="Cambria Math"/>
                                        <w:sz w:val="20"/>
                                      </w:rPr>
                                      <m:t>2024,CZ-DRG,A</m:t>
                                    </m:r>
                                  </m:sub>
                                </m:sSub>
                              </m:den>
                            </m:f>
                          </m:e>
                        </m:d>
                        <m:r>
                          <w:rPr>
                            <w:rFonts w:ascii="Cambria Math" w:hAnsi="Cambria Math"/>
                            <w:sz w:val="20"/>
                          </w:rPr>
                          <m:t>*</m:t>
                        </m:r>
                        <m:sSub>
                          <m:sSubPr>
                            <m:ctrlPr>
                              <w:rPr>
                                <w:rFonts w:ascii="Cambria Math" w:hAnsi="Cambria Math"/>
                                <w:i/>
                                <w:sz w:val="20"/>
                              </w:rPr>
                            </m:ctrlPr>
                          </m:sSubPr>
                          <m:e>
                            <m:r>
                              <w:rPr>
                                <w:rFonts w:ascii="Cambria Math" w:hAnsi="Cambria Math"/>
                                <w:sz w:val="20"/>
                              </w:rPr>
                              <m:t>PU</m:t>
                            </m:r>
                          </m:e>
                          <m:sub>
                            <m:r>
                              <w:rPr>
                                <w:rFonts w:ascii="Cambria Math" w:hAnsi="Cambria Math"/>
                                <w:sz w:val="20"/>
                              </w:rPr>
                              <m:t>drg,2024</m:t>
                            </m:r>
                          </m:sub>
                        </m:sSub>
                      </m:e>
                    </m:d>
                  </m:num>
                  <m:den>
                    <m:sSub>
                      <m:sSubPr>
                        <m:ctrlPr>
                          <w:rPr>
                            <w:rFonts w:ascii="Cambria Math" w:hAnsi="Cambria Math"/>
                            <w:i/>
                            <w:sz w:val="20"/>
                          </w:rPr>
                        </m:ctrlPr>
                      </m:sSubPr>
                      <m:e>
                        <m:r>
                          <w:rPr>
                            <w:rFonts w:ascii="Cambria Math" w:hAnsi="Cambria Math"/>
                            <w:sz w:val="20"/>
                          </w:rPr>
                          <m:t>CM</m:t>
                        </m:r>
                      </m:e>
                      <m:sub>
                        <m:r>
                          <w:rPr>
                            <w:rFonts w:ascii="Cambria Math" w:hAnsi="Cambria Math"/>
                            <w:sz w:val="20"/>
                          </w:rPr>
                          <m:t>2024,CZ-DRG,CE</m:t>
                        </m:r>
                      </m:sub>
                    </m:sSub>
                  </m:den>
                </m:f>
                <m:r>
                  <w:rPr>
                    <w:rFonts w:ascii="Cambria Math" w:hAnsi="Cambria Math"/>
                    <w:sz w:val="20"/>
                  </w:rPr>
                  <m:t>*</m:t>
                </m:r>
                <m:r>
                  <w:rPr>
                    <w:rFonts w:ascii="Cambria Math" w:hAnsi="Cambria Math"/>
                    <w:sz w:val="20"/>
                    <w:shd w:val="clear" w:color="auto" w:fill="B8CCE4" w:themeFill="accent1" w:themeFillTint="66"/>
                  </w:rPr>
                  <m:t>1,0</m:t>
                </m:r>
                <m:r>
                  <w:rPr>
                    <w:rFonts w:ascii="Cambria Math" w:hAnsi="Cambria Math"/>
                    <w:sz w:val="20"/>
                    <w:shd w:val="clear" w:color="auto" w:fill="B8CCE4" w:themeFill="accent1" w:themeFillTint="66"/>
                    <w:lang w:val="en-GB"/>
                  </w:rPr>
                  <m:t>57</m:t>
                </m:r>
              </m:e>
            </m:mr>
          </m:m>
        </m:oMath>
      </m:oMathPara>
    </w:p>
    <w:p w14:paraId="2193F933" w14:textId="77777777" w:rsidR="00A07D40" w:rsidRPr="006928CA" w:rsidRDefault="00A07D40" w:rsidP="00A07D40">
      <w:pPr>
        <w:tabs>
          <w:tab w:val="num" w:pos="426"/>
        </w:tabs>
        <w:spacing w:after="120"/>
        <w:ind w:left="425"/>
      </w:pPr>
      <w:r w:rsidRPr="006928CA">
        <w:t>kde:</w:t>
      </w:r>
    </w:p>
    <w:p w14:paraId="44CBED26"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vyčl,</m:t>
            </m:r>
            <m:r>
              <w:rPr>
                <w:rFonts w:ascii="Cambria Math" w:hAnsi="Cambria Math"/>
                <w:sz w:val="20"/>
              </w:rPr>
              <m:t>2024</m:t>
            </m:r>
          </m:sub>
        </m:sSub>
      </m:oMath>
      <w:r w:rsidRPr="006928CA">
        <w:rPr>
          <w:szCs w:val="24"/>
        </w:rPr>
        <w:tab/>
      </w:r>
      <w:r w:rsidRPr="006928CA">
        <w:t xml:space="preserve">je celková výše úhrady za poskytovatelem vykázané a zdravotní pojišťovnou uznané hrazené služby, poskytnuté </w:t>
      </w:r>
      <w:r w:rsidRPr="006928CA">
        <w:rPr>
          <w:rFonts w:cs="Arial"/>
        </w:rPr>
        <w:t xml:space="preserve">během hospitalizací přepočtených podle bodu </w:t>
      </w:r>
      <w:r w:rsidRPr="006928CA">
        <w:rPr>
          <w:szCs w:val="24"/>
        </w:rPr>
        <w:t>1.1</w:t>
      </w:r>
      <w:r w:rsidRPr="006928CA">
        <w:rPr>
          <w:rFonts w:cs="Arial"/>
        </w:rPr>
        <w:t> ukončených v referenčním období</w:t>
      </w:r>
      <w:r w:rsidRPr="006928CA">
        <w:t xml:space="preserve">, které </w:t>
      </w:r>
      <w:r w:rsidRPr="006928CA">
        <w:lastRenderedPageBreak/>
        <w:t>byly v referenčním období hrazeny úhradou vyčleněnou z paušální úhrady.</w:t>
      </w:r>
    </w:p>
    <w:p w14:paraId="5E55998E" w14:textId="77777777" w:rsidR="00A07D40" w:rsidRPr="006928CA" w:rsidRDefault="008A43A8" w:rsidP="00A07D40">
      <w:pPr>
        <w:pStyle w:val="Textbodu"/>
        <w:spacing w:after="120"/>
        <w:ind w:left="2127" w:hanging="1701"/>
        <w:rPr>
          <w:szCs w:val="24"/>
        </w:rPr>
      </w:pPr>
      <m:oMath>
        <m:sSubSup>
          <m:sSubSupPr>
            <m:ctrlPr>
              <w:rPr>
                <w:rFonts w:ascii="Cambria Math" w:hAnsi="Cambria Math"/>
                <w:i/>
                <w:sz w:val="22"/>
                <w:szCs w:val="22"/>
              </w:rPr>
            </m:ctrlPr>
          </m:sSubSupPr>
          <m:e>
            <m:r>
              <w:rPr>
                <w:rFonts w:ascii="Cambria Math" w:hAnsi="Cambria Math"/>
                <w:sz w:val="22"/>
                <w:szCs w:val="22"/>
              </w:rPr>
              <m:t>ÚHR</m:t>
            </m:r>
          </m:e>
          <m:sub>
            <m:r>
              <w:rPr>
                <w:rFonts w:ascii="Cambria Math" w:hAnsi="Cambria Math"/>
                <w:sz w:val="22"/>
                <w:szCs w:val="22"/>
              </w:rPr>
              <m:t>ISU,EF</m:t>
            </m:r>
          </m:sub>
          <m:sup>
            <m:r>
              <w:rPr>
                <w:rFonts w:ascii="Cambria Math" w:hAnsi="Cambria Math"/>
                <w:sz w:val="22"/>
                <w:szCs w:val="22"/>
              </w:rPr>
              <m:t>2024</m:t>
            </m:r>
          </m:sup>
        </m:sSubSup>
      </m:oMath>
      <w:r w:rsidR="00A07D40" w:rsidRPr="006928CA">
        <w:rPr>
          <w:i/>
          <w:szCs w:val="24"/>
        </w:rPr>
        <w:tab/>
      </w:r>
      <w:r w:rsidR="00A07D40" w:rsidRPr="006928CA">
        <w:rPr>
          <w:iCs/>
          <w:szCs w:val="24"/>
        </w:rPr>
        <w:t xml:space="preserve">je </w:t>
      </w:r>
      <w:r w:rsidR="00A07D40" w:rsidRPr="006928CA">
        <w:rPr>
          <w:szCs w:val="24"/>
        </w:rPr>
        <w:t>celková úhrada poskytovateli za případy hospitalizací za</w:t>
      </w:r>
      <w:r w:rsidR="00A07D40" w:rsidRPr="006928CA">
        <w:rPr>
          <w:rFonts w:hint="eastAsia"/>
          <w:szCs w:val="24"/>
        </w:rPr>
        <w:t>ř</w:t>
      </w:r>
      <w:r w:rsidR="00A07D40" w:rsidRPr="006928CA">
        <w:rPr>
          <w:szCs w:val="24"/>
        </w:rPr>
        <w:t>azen</w:t>
      </w:r>
      <w:r w:rsidR="00A07D40" w:rsidRPr="006928CA">
        <w:rPr>
          <w:rFonts w:hint="eastAsia"/>
          <w:szCs w:val="24"/>
        </w:rPr>
        <w:t>é</w:t>
      </w:r>
      <w:r w:rsidR="00A07D40" w:rsidRPr="006928CA">
        <w:rPr>
          <w:szCs w:val="24"/>
        </w:rPr>
        <w:t xml:space="preserve"> do individuálně smluvně sjednaných bází v referenčním období, a zároveň zařazené podle Klasifikace do skupin vztažených k diagnóze uvedených v příloze č. 10, částech E a F k této vyhlášce.</w:t>
      </w:r>
    </w:p>
    <w:p w14:paraId="14F0B2C2" w14:textId="77777777" w:rsidR="00A07D40" w:rsidRPr="006928CA" w:rsidRDefault="008A43A8" w:rsidP="00A07D40">
      <w:pPr>
        <w:pStyle w:val="Textpsmene"/>
        <w:tabs>
          <w:tab w:val="num" w:pos="426"/>
        </w:tabs>
        <w:spacing w:after="120"/>
        <w:ind w:left="2127" w:hanging="1701"/>
      </w:pPr>
      <m:oMath>
        <m:sSub>
          <m:sSubPr>
            <m:ctrlPr>
              <w:rPr>
                <w:rFonts w:ascii="Cambria Math" w:hAnsi="Cambria Math"/>
                <w:i/>
                <w:sz w:val="22"/>
                <w:szCs w:val="22"/>
              </w:rPr>
            </m:ctrlPr>
          </m:sSubPr>
          <m:e>
            <m:r>
              <w:rPr>
                <w:rFonts w:ascii="Cambria Math" w:hAnsi="Cambria Math"/>
                <w:sz w:val="22"/>
                <w:szCs w:val="22"/>
              </w:rPr>
              <m:t>EM</m:t>
            </m:r>
          </m:e>
          <m:sub>
            <m:r>
              <w:rPr>
                <w:rFonts w:ascii="Cambria Math" w:hAnsi="Cambria Math"/>
                <w:sz w:val="22"/>
                <w:szCs w:val="22"/>
              </w:rPr>
              <m:t>2024,EF</m:t>
            </m:r>
          </m:sub>
        </m:sSub>
      </m:oMath>
      <w:r w:rsidR="00A07D40" w:rsidRPr="006928CA">
        <w:rPr>
          <w:szCs w:val="24"/>
        </w:rPr>
        <w:tab/>
      </w:r>
      <w:r w:rsidR="00A07D40" w:rsidRPr="006928CA">
        <w:t xml:space="preserve">je </w:t>
      </w:r>
      <w:r w:rsidR="00A07D40" w:rsidRPr="006928CA">
        <w:rPr>
          <w:szCs w:val="24"/>
        </w:rPr>
        <w:t xml:space="preserve">celková hodnota </w:t>
      </w:r>
      <w:r w:rsidR="00A07D40" w:rsidRPr="006928CA">
        <w:t>vyžádané extramurální péče</w:t>
      </w:r>
      <w:r w:rsidR="00A07D40" w:rsidRPr="006928CA">
        <w:rPr>
          <w:szCs w:val="24"/>
        </w:rPr>
        <w:t xml:space="preserve"> v rámci případů hospitalizací poskytovatelem vykázaných a zdravotní pojišťovnou uznaných, ukončených v </w:t>
      </w:r>
      <w:r w:rsidR="00A07D40">
        <w:rPr>
          <w:szCs w:val="24"/>
        </w:rPr>
        <w:t>referenčním</w:t>
      </w:r>
      <w:r w:rsidR="00A07D40" w:rsidRPr="006928CA">
        <w:rPr>
          <w:szCs w:val="24"/>
        </w:rPr>
        <w:t xml:space="preserve"> období, zařazených podle Klasifikace do skupin vztažených k diagnóze uvedených v příloze č. 10, částech E a F k této vyhlášce</w:t>
      </w:r>
      <w:r w:rsidR="00A07D40" w:rsidRPr="006928CA">
        <w:t>,</w:t>
      </w:r>
      <w:r w:rsidR="00A07D40" w:rsidRPr="006928CA">
        <w:rPr>
          <w:szCs w:val="24"/>
        </w:rPr>
        <w:t xml:space="preserve"> oceněná hodnotami bodu platnými v </w:t>
      </w:r>
      <w:r w:rsidR="00A07D40">
        <w:rPr>
          <w:szCs w:val="24"/>
        </w:rPr>
        <w:t>referenčním</w:t>
      </w:r>
      <w:r w:rsidR="00A07D40" w:rsidRPr="006928CA">
        <w:rPr>
          <w:szCs w:val="24"/>
        </w:rPr>
        <w:t xml:space="preserve"> období včetně úhrady za zvlášť účtovaný materiál a zvlášť účtované léčivé přípravky</w:t>
      </w:r>
      <w:r w:rsidR="00A07D40" w:rsidRPr="006928CA">
        <w:t>.</w:t>
      </w:r>
    </w:p>
    <w:p w14:paraId="71066B9B"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2024,CZ-DRG,E</m:t>
            </m:r>
          </m:sub>
        </m:sSub>
      </m:oMath>
      <w:r w:rsidR="00A07D40" w:rsidRPr="006928CA">
        <w:rPr>
          <w:szCs w:val="24"/>
        </w:rPr>
        <w:tab/>
        <w:t>je počet případů hospitalizací přepočtených podle bodu 1.1 poskytovatelem vykázaných a zdravotní pojišťovnou uznaných, ukončených v referenčním období, zařazených podle Klasifikace do skupin vztažených k diagnóze uvedených v příloze č. 10, části E k této vyhlášce</w:t>
      </w:r>
      <w:r w:rsidR="00A07D40" w:rsidRPr="006928CA">
        <w:t xml:space="preserve">, </w:t>
      </w:r>
      <w:r w:rsidR="00A07D40" w:rsidRPr="006928CA">
        <w:rPr>
          <w:szCs w:val="24"/>
        </w:rPr>
        <w:t xml:space="preserve">vynásobených relativními váhami </w:t>
      </w:r>
      <w:r w:rsidR="00336AF2">
        <w:rPr>
          <w:szCs w:val="24"/>
        </w:rPr>
        <w:t>2026</w:t>
      </w:r>
      <w:r w:rsidR="00A07D40" w:rsidRPr="006928CA">
        <w:rPr>
          <w:szCs w:val="24"/>
        </w:rPr>
        <w:t xml:space="preserve"> uvedenými v příloze č. 10, části E k této vyhlášce.</w:t>
      </w:r>
    </w:p>
    <w:p w14:paraId="1E5AFCD1"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2024,CZ-DRG,EF</m:t>
            </m:r>
          </m:sub>
        </m:sSub>
      </m:oMath>
      <w:r w:rsidR="00A07D40" w:rsidRPr="006928CA">
        <w:rPr>
          <w:szCs w:val="24"/>
        </w:rPr>
        <w:tab/>
        <w:t>je počet případů hospitalizací přepočtených podle bodu 1.1 poskytovatelem vykázaných a zdravotní pojišťovnou uznaných, ukončených v referenčním období, zařazených podle Klasifikace do skupin vztažených k diagnóze uvedených v příloze č. 10, částech E a F k této vyhlášce</w:t>
      </w:r>
      <w:r w:rsidR="00A07D40" w:rsidRPr="006928CA">
        <w:t xml:space="preserve">, </w:t>
      </w:r>
      <w:r w:rsidR="00A07D40" w:rsidRPr="006928CA">
        <w:rPr>
          <w:szCs w:val="24"/>
        </w:rPr>
        <w:t xml:space="preserve">vynásobených relativními váhami </w:t>
      </w:r>
      <w:r w:rsidR="00336AF2">
        <w:rPr>
          <w:szCs w:val="24"/>
        </w:rPr>
        <w:t>2026</w:t>
      </w:r>
      <w:r w:rsidR="00A07D40" w:rsidRPr="006928CA">
        <w:rPr>
          <w:szCs w:val="24"/>
        </w:rPr>
        <w:t xml:space="preserve"> uvedenými v příloze č. 10, částech E a F k této vyhlášce.</w:t>
      </w:r>
    </w:p>
    <w:p w14:paraId="23A199CC" w14:textId="77777777" w:rsidR="00A07D40" w:rsidRDefault="008A43A8" w:rsidP="00A07D40">
      <w:pPr>
        <w:pStyle w:val="Textpsmene"/>
        <w:tabs>
          <w:tab w:val="num" w:pos="426"/>
        </w:tabs>
        <w:spacing w:after="120"/>
        <w:ind w:left="2127" w:hanging="1701"/>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2024,CZ-DRG,C</m:t>
            </m:r>
          </m:sub>
        </m:sSub>
      </m:oMath>
      <w:r w:rsidR="00A07D40" w:rsidRPr="006928CA">
        <w:rPr>
          <w:szCs w:val="24"/>
        </w:rPr>
        <w:tab/>
        <w:t>je počet případů hospitalizací přepočtených podle bodu 1.1 poskytovatelem vykázaných a zdravotní pojišťovnou uznaných, ukončených v referenčním období, zařazených podle Klasifikace do skupin vztažených k diagnóze uvedených v příloze č. 10, části C k této vyhlášce</w:t>
      </w:r>
      <w:r w:rsidR="00A07D40" w:rsidRPr="006928CA">
        <w:t xml:space="preserve">, </w:t>
      </w:r>
      <w:r w:rsidR="00A07D40" w:rsidRPr="006928CA">
        <w:rPr>
          <w:szCs w:val="24"/>
        </w:rPr>
        <w:t xml:space="preserve">vynásobených relativními váhami </w:t>
      </w:r>
      <w:r w:rsidR="00336AF2">
        <w:rPr>
          <w:szCs w:val="24"/>
        </w:rPr>
        <w:t>2026</w:t>
      </w:r>
      <w:r w:rsidR="00A07D40" w:rsidRPr="006928CA">
        <w:rPr>
          <w:szCs w:val="24"/>
        </w:rPr>
        <w:t xml:space="preserve"> uvedenými v příloze č. 10, části C k této vyhlášce.</w:t>
      </w:r>
    </w:p>
    <w:p w14:paraId="0995DF9C"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2024,CZ-DRG,CE</m:t>
            </m:r>
          </m:sub>
        </m:sSub>
      </m:oMath>
      <w:r w:rsidR="00A07D40" w:rsidRPr="006928CA">
        <w:rPr>
          <w:szCs w:val="24"/>
        </w:rPr>
        <w:tab/>
        <w:t xml:space="preserve">je počet případů hospitalizací přepočtených podle bodu 1.1 poskytovatelem vykázaných a zdravotní pojišťovnou uznaných, ukončených v referenčním období, zařazených podle Klasifikace do skupin vztažených k diagnóze uvedených v příloze č. 10, částech </w:t>
      </w:r>
      <w:r w:rsidR="00A07D40">
        <w:rPr>
          <w:szCs w:val="24"/>
        </w:rPr>
        <w:t>C</w:t>
      </w:r>
      <w:r w:rsidR="00A07D40" w:rsidRPr="006928CA">
        <w:rPr>
          <w:szCs w:val="24"/>
        </w:rPr>
        <w:t xml:space="preserve"> a </w:t>
      </w:r>
      <w:r w:rsidR="00A07D40">
        <w:rPr>
          <w:szCs w:val="24"/>
        </w:rPr>
        <w:t>E</w:t>
      </w:r>
      <w:r w:rsidR="00A07D40" w:rsidRPr="006928CA">
        <w:rPr>
          <w:szCs w:val="24"/>
        </w:rPr>
        <w:t xml:space="preserve"> k této vyhlášce</w:t>
      </w:r>
      <w:r w:rsidR="00A07D40" w:rsidRPr="006928CA">
        <w:t xml:space="preserve">, </w:t>
      </w:r>
      <w:r w:rsidR="00A07D40" w:rsidRPr="006928CA">
        <w:rPr>
          <w:szCs w:val="24"/>
        </w:rPr>
        <w:t xml:space="preserve">vynásobených relativními váhami </w:t>
      </w:r>
      <w:r w:rsidR="00336AF2">
        <w:rPr>
          <w:szCs w:val="24"/>
        </w:rPr>
        <w:t>2026</w:t>
      </w:r>
      <w:r w:rsidR="00A07D40" w:rsidRPr="006928CA">
        <w:rPr>
          <w:szCs w:val="24"/>
        </w:rPr>
        <w:t xml:space="preserve"> uvedenými v příloze č. 10, částech </w:t>
      </w:r>
      <w:r w:rsidR="00A07D40">
        <w:rPr>
          <w:szCs w:val="24"/>
        </w:rPr>
        <w:t>C</w:t>
      </w:r>
      <w:r w:rsidR="00A07D40" w:rsidRPr="006928CA">
        <w:rPr>
          <w:szCs w:val="24"/>
        </w:rPr>
        <w:t xml:space="preserve"> a </w:t>
      </w:r>
      <w:r w:rsidR="00A07D40">
        <w:rPr>
          <w:szCs w:val="24"/>
        </w:rPr>
        <w:t>E</w:t>
      </w:r>
      <w:r w:rsidR="00A07D40" w:rsidRPr="006928CA">
        <w:rPr>
          <w:szCs w:val="24"/>
        </w:rPr>
        <w:t xml:space="preserve"> k této vyhlášce.</w:t>
      </w:r>
    </w:p>
    <w:p w14:paraId="55B01580"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oMath>
      <w:r w:rsidRPr="006928CA">
        <w:rPr>
          <w:szCs w:val="24"/>
        </w:rPr>
        <w:tab/>
      </w:r>
      <w:r w:rsidRPr="006928CA">
        <w:t xml:space="preserve">je </w:t>
      </w:r>
      <w:r w:rsidRPr="006928CA">
        <w:rPr>
          <w:szCs w:val="24"/>
        </w:rPr>
        <w:t>základní sazba pro CZ-DRG, která se stanoví následovně:</w:t>
      </w:r>
    </w:p>
    <w:p w14:paraId="5F35A152" w14:textId="77777777" w:rsidR="00A07D40" w:rsidRPr="00CD2509" w:rsidRDefault="00A07D40" w:rsidP="00A07D40">
      <w:pPr>
        <w:pStyle w:val="Textpsmene"/>
        <w:tabs>
          <w:tab w:val="num" w:pos="426"/>
        </w:tabs>
        <w:spacing w:after="120"/>
        <w:ind w:left="2127" w:hanging="1701"/>
        <w:rPr>
          <w:sz w:val="22"/>
          <w:szCs w:val="22"/>
        </w:rPr>
      </w:pPr>
      <m:oMathPara>
        <m:oMath>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r>
            <w:rPr>
              <w:rFonts w:ascii="Cambria Math" w:hAnsi="Cambria Math"/>
              <w:sz w:val="22"/>
              <w:szCs w:val="22"/>
            </w:rPr>
            <m:t>=CZ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r>
            <w:rPr>
              <w:rFonts w:ascii="Cambria Math" w:hAnsi="Cambria Math"/>
              <w:sz w:val="22"/>
              <w:szCs w:val="22"/>
            </w:rPr>
            <m:t>*</m:t>
          </m:r>
          <m:r>
            <m:rPr>
              <m:sty m:val="bi"/>
            </m:rPr>
            <w:rPr>
              <w:rFonts w:ascii="Cambria Math" w:hAnsi="Cambria Math"/>
              <w:sz w:val="22"/>
              <w:szCs w:val="22"/>
            </w:rPr>
            <m:t>N</m:t>
          </m:r>
          <m:sSub>
            <m:sSubPr>
              <m:ctrlPr>
                <w:rPr>
                  <w:rFonts w:ascii="Cambria Math" w:hAnsi="Cambria Math"/>
                  <w:b/>
                  <w:i/>
                  <w:sz w:val="22"/>
                  <w:szCs w:val="22"/>
                </w:rPr>
              </m:ctrlPr>
            </m:sSubPr>
            <m:e>
              <m:r>
                <m:rPr>
                  <m:sty m:val="bi"/>
                </m:rPr>
                <w:rPr>
                  <w:rFonts w:ascii="Cambria Math" w:hAnsi="Cambria Math"/>
                  <w:sz w:val="22"/>
                  <w:szCs w:val="22"/>
                </w:rPr>
                <m:t>M</m:t>
              </m:r>
            </m:e>
            <m:sub>
              <m:r>
                <m:rPr>
                  <m:sty m:val="bi"/>
                </m:rPr>
                <w:rPr>
                  <w:rFonts w:ascii="Cambria Math" w:hAnsi="Cambria Math"/>
                  <w:sz w:val="22"/>
                  <w:szCs w:val="22"/>
                </w:rPr>
                <m:t>CMI</m:t>
              </m:r>
            </m:sub>
          </m:sSub>
        </m:oMath>
      </m:oMathPara>
    </w:p>
    <w:p w14:paraId="277AAE1E" w14:textId="77777777" w:rsidR="00A07D40" w:rsidRPr="006928CA" w:rsidRDefault="00A07D40" w:rsidP="00A07D40">
      <w:pPr>
        <w:tabs>
          <w:tab w:val="num" w:pos="426"/>
        </w:tabs>
        <w:spacing w:after="120"/>
        <w:ind w:left="425"/>
      </w:pPr>
      <w:r w:rsidRPr="006928CA">
        <w:t>kde:</w:t>
      </w:r>
    </w:p>
    <w:p w14:paraId="28767AE2"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rPr>
          <m:t>N</m:t>
        </m:r>
        <m:sSub>
          <m:sSubPr>
            <m:ctrlPr>
              <w:rPr>
                <w:rFonts w:ascii="Cambria Math" w:hAnsi="Cambria Math"/>
                <w:i/>
              </w:rPr>
            </m:ctrlPr>
          </m:sSubPr>
          <m:e>
            <m:r>
              <w:rPr>
                <w:rFonts w:ascii="Cambria Math" w:hAnsi="Cambria Math"/>
              </w:rPr>
              <m:t>M</m:t>
            </m:r>
          </m:e>
          <m:sub>
            <m:r>
              <w:rPr>
                <w:rFonts w:ascii="Cambria Math" w:hAnsi="Cambria Math"/>
              </w:rPr>
              <m:t>CMI</m:t>
            </m:r>
          </m:sub>
        </m:sSub>
      </m:oMath>
      <w:r w:rsidRPr="006928CA">
        <w:rPr>
          <w:szCs w:val="24"/>
        </w:rPr>
        <w:tab/>
        <w:t xml:space="preserve">je nákladový modifikátor, který se pro poskytovatele se statutem alespoň jednoho centra vysoce specializované péče stanoví ve </w:t>
      </w:r>
      <w:r w:rsidRPr="0036623D">
        <w:rPr>
          <w:b/>
          <w:szCs w:val="24"/>
        </w:rPr>
        <w:t>výši 1,2</w:t>
      </w:r>
      <w:r w:rsidRPr="006928CA">
        <w:rPr>
          <w:szCs w:val="24"/>
        </w:rPr>
        <w:t xml:space="preserve"> v případě, že </w:t>
      </w:r>
      <w:r w:rsidRPr="0036623D">
        <w:rPr>
          <w:b/>
          <w:i/>
          <w:iCs/>
          <w:szCs w:val="24"/>
        </w:rPr>
        <w:t>CMI</w:t>
      </w:r>
      <w:r w:rsidRPr="0036623D">
        <w:rPr>
          <w:b/>
          <w:szCs w:val="24"/>
        </w:rPr>
        <w:t>≥2,4, a ve výši 1,08</w:t>
      </w:r>
      <w:r>
        <w:rPr>
          <w:szCs w:val="24"/>
        </w:rPr>
        <w:t xml:space="preserve"> v případě, že </w:t>
      </w:r>
      <w:r w:rsidRPr="0036623D">
        <w:rPr>
          <w:b/>
          <w:szCs w:val="24"/>
        </w:rPr>
        <w:t>2,4&gt;</w:t>
      </w:r>
      <w:r w:rsidRPr="0036623D">
        <w:rPr>
          <w:b/>
          <w:i/>
          <w:iCs/>
          <w:szCs w:val="24"/>
        </w:rPr>
        <w:t>CMI</w:t>
      </w:r>
      <w:r w:rsidRPr="0036623D">
        <w:rPr>
          <w:b/>
          <w:szCs w:val="24"/>
        </w:rPr>
        <w:t>≥1,9.</w:t>
      </w:r>
      <w:r w:rsidRPr="006928CA">
        <w:rPr>
          <w:szCs w:val="24"/>
        </w:rPr>
        <w:t xml:space="preserve"> </w:t>
      </w:r>
      <w:r w:rsidRPr="0036623D">
        <w:rPr>
          <w:b/>
          <w:szCs w:val="24"/>
        </w:rPr>
        <w:t>V ostatních případech</w:t>
      </w:r>
      <w:r w:rsidRPr="006928CA">
        <w:rPr>
          <w:szCs w:val="24"/>
        </w:rPr>
        <w:t xml:space="preserve"> a pro poskytovatele bez statutu centra vysoce specializované péče se nákladový modifikátor stanoví </w:t>
      </w:r>
      <w:r w:rsidRPr="0036623D">
        <w:rPr>
          <w:b/>
          <w:szCs w:val="24"/>
        </w:rPr>
        <w:t>ve výši 1.</w:t>
      </w:r>
      <w:r w:rsidRPr="006928CA">
        <w:rPr>
          <w:szCs w:val="24"/>
        </w:rPr>
        <w:t xml:space="preserve"> Proměnná </w:t>
      </w:r>
      <w:r w:rsidRPr="006928CA">
        <w:rPr>
          <w:i/>
          <w:iCs/>
          <w:szCs w:val="24"/>
        </w:rPr>
        <w:t xml:space="preserve">CMI </w:t>
      </w:r>
      <w:r w:rsidRPr="006928CA">
        <w:rPr>
          <w:szCs w:val="24"/>
        </w:rPr>
        <w:t>je casemix-index vypočtený následovně:</w:t>
      </w:r>
    </w:p>
    <w:p w14:paraId="6454FC9A" w14:textId="77777777" w:rsidR="00A07D40" w:rsidRPr="00CD2509" w:rsidRDefault="00A07D40" w:rsidP="00A07D40">
      <w:pPr>
        <w:pStyle w:val="Textpsmene"/>
        <w:tabs>
          <w:tab w:val="num" w:pos="426"/>
        </w:tabs>
        <w:spacing w:after="120"/>
        <w:ind w:left="2127" w:hanging="1701"/>
        <w:rPr>
          <w:sz w:val="22"/>
          <w:szCs w:val="22"/>
        </w:rPr>
      </w:pPr>
      <m:oMathPara>
        <m:oMath>
          <m:r>
            <w:rPr>
              <w:rFonts w:ascii="Cambria Math" w:hAnsi="Cambria Math"/>
              <w:sz w:val="22"/>
              <w:szCs w:val="22"/>
            </w:rPr>
            <w:lastRenderedPageBreak/>
            <m:t>CMI=</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m:t>
                  </m:r>
                </m:sub>
              </m:sSub>
            </m:num>
            <m:den>
              <m:r>
                <w:rPr>
                  <w:rFonts w:ascii="Cambria Math" w:hAnsi="Cambria Math"/>
                  <w:sz w:val="22"/>
                  <w:szCs w:val="22"/>
                </w:rPr>
                <m:t>max</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PP</m:t>
                      </m:r>
                    </m:e>
                    <m:sub>
                      <m:r>
                        <w:rPr>
                          <w:rFonts w:ascii="Cambria Math" w:hAnsi="Cambria Math"/>
                          <w:sz w:val="22"/>
                          <w:szCs w:val="22"/>
                        </w:rPr>
                        <m:t>drg,2024</m:t>
                      </m:r>
                    </m:sub>
                  </m:sSub>
                </m:e>
              </m:d>
            </m:den>
          </m:f>
        </m:oMath>
      </m:oMathPara>
    </w:p>
    <w:p w14:paraId="2B6B8B3F" w14:textId="77777777" w:rsidR="00A07D40" w:rsidRPr="006928CA" w:rsidRDefault="00A07D40" w:rsidP="00A07D40">
      <w:pPr>
        <w:tabs>
          <w:tab w:val="num" w:pos="426"/>
        </w:tabs>
        <w:spacing w:after="120"/>
        <w:ind w:left="425"/>
      </w:pPr>
      <w:r w:rsidRPr="006928CA">
        <w:t>kde:</w:t>
      </w:r>
    </w:p>
    <w:p w14:paraId="57C9A78F"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m:t>
            </m:r>
          </m:sub>
        </m:sSub>
      </m:oMath>
      <w:r w:rsidR="00A07D40" w:rsidRPr="006928CA">
        <w:rPr>
          <w:szCs w:val="24"/>
        </w:rPr>
        <w:tab/>
        <w:t xml:space="preserve">je počet případů hospitalizací </w:t>
      </w:r>
      <w:r w:rsidR="00A07D40" w:rsidRPr="006928CA">
        <w:t xml:space="preserve">českých pojištěnců </w:t>
      </w:r>
      <w:r w:rsidR="00A07D40" w:rsidRPr="006928CA">
        <w:rPr>
          <w:szCs w:val="24"/>
        </w:rPr>
        <w:t xml:space="preserve">přepočtených podle bodu 1.1 poskytovatelem vykázaných a zdravotní pojišťovnou uznaných, ukončených v referenčním období, zařazených podle Klasifikace do skupin vztažených k diagnóze uvedených v příloze č. 10, vynásobených relativními váhami </w:t>
      </w:r>
      <w:r w:rsidR="00336AF2">
        <w:rPr>
          <w:szCs w:val="24"/>
        </w:rPr>
        <w:t>2026</w:t>
      </w:r>
      <w:r w:rsidR="00A07D40" w:rsidRPr="006928CA">
        <w:rPr>
          <w:szCs w:val="24"/>
        </w:rPr>
        <w:t xml:space="preserve"> uvedenými v příloze č. 10 k této vyhlášce.</w:t>
      </w:r>
    </w:p>
    <w:p w14:paraId="6E2DF136" w14:textId="77777777" w:rsidR="00A07D40" w:rsidRPr="006928CA" w:rsidRDefault="008A43A8" w:rsidP="00A07D40">
      <w:pPr>
        <w:pStyle w:val="Textbodu"/>
        <w:numPr>
          <w:ilvl w:val="2"/>
          <w:numId w:val="0"/>
        </w:numPr>
        <w:spacing w:after="120"/>
        <w:ind w:left="2127" w:hanging="1701"/>
      </w:pPr>
      <m:oMath>
        <m:sSub>
          <m:sSubPr>
            <m:ctrlPr>
              <w:rPr>
                <w:rFonts w:ascii="Cambria Math" w:hAnsi="Cambria Math"/>
                <w:i/>
                <w:szCs w:val="24"/>
              </w:rPr>
            </m:ctrlPr>
          </m:sSubPr>
          <m:e>
            <m:r>
              <w:rPr>
                <w:rFonts w:ascii="Cambria Math" w:hAnsi="Cambria Math"/>
                <w:szCs w:val="24"/>
              </w:rPr>
              <m:t>PP</m:t>
            </m:r>
          </m:e>
          <m:sub>
            <m:r>
              <w:rPr>
                <w:rFonts w:ascii="Cambria Math" w:hAnsi="Cambria Math"/>
                <w:szCs w:val="24"/>
              </w:rPr>
              <m:t>drg,2024</m:t>
            </m:r>
          </m:sub>
        </m:sSub>
      </m:oMath>
      <w:r w:rsidR="00A07D40" w:rsidRPr="006928CA">
        <w:tab/>
        <w:t xml:space="preserve">je počet případů hospitalizací českých pojištěnců přepočtených podle </w:t>
      </w:r>
      <w:r w:rsidR="00A07D40" w:rsidRPr="006928CA">
        <w:rPr>
          <w:szCs w:val="24"/>
        </w:rPr>
        <w:t xml:space="preserve">bodu 1.1 </w:t>
      </w:r>
      <w:r w:rsidR="00A07D40" w:rsidRPr="006928CA">
        <w:t>poskytovatelem vykázaných a zdravotní pojišťovnou uznaných, ukončených v referenčním období</w:t>
      </w:r>
      <w:r w:rsidR="00A07D40" w:rsidRPr="006928CA">
        <w:rPr>
          <w:szCs w:val="24"/>
        </w:rPr>
        <w:t>,</w:t>
      </w:r>
      <w:r w:rsidR="00A07D40" w:rsidRPr="006928CA">
        <w:t xml:space="preserve"> zařazených podle Klasifikace do skupin vztažených k</w:t>
      </w:r>
      <w:r w:rsidR="00A07D40" w:rsidRPr="006928CA">
        <w:rPr>
          <w:szCs w:val="24"/>
        </w:rPr>
        <w:t> </w:t>
      </w:r>
      <w:r w:rsidR="00A07D40" w:rsidRPr="006928CA">
        <w:t>diagnóze</w:t>
      </w:r>
      <w:r w:rsidR="00A07D40" w:rsidRPr="006928CA">
        <w:rPr>
          <w:szCs w:val="24"/>
        </w:rPr>
        <w:t xml:space="preserve"> </w:t>
      </w:r>
      <w:r w:rsidR="00A07D40" w:rsidRPr="006928CA">
        <w:t>uvedených v příloze č.</w:t>
      </w:r>
      <w:r w:rsidR="00A07D40" w:rsidRPr="006928CA">
        <w:rPr>
          <w:szCs w:val="24"/>
        </w:rPr>
        <w:t> </w:t>
      </w:r>
      <w:r w:rsidR="00A07D40" w:rsidRPr="006928CA">
        <w:t>10 k této vyhlášce.</w:t>
      </w:r>
    </w:p>
    <w:p w14:paraId="738BA3C5" w14:textId="77777777" w:rsidR="00A07D40" w:rsidRPr="006928CA" w:rsidRDefault="00A07D40" w:rsidP="00A07D40">
      <w:pPr>
        <w:tabs>
          <w:tab w:val="num" w:pos="426"/>
        </w:tabs>
        <w:ind w:left="425"/>
        <w:rPr>
          <w:szCs w:val="24"/>
        </w:rPr>
      </w:pPr>
      <w:r w:rsidRPr="006928CA">
        <w:t>a kde ostatní parametry obsažené v proměnných</w:t>
      </w:r>
      <w:r w:rsidRPr="006928CA">
        <w:rPr>
          <w:rFonts w:ascii="Cambria Math" w:hAnsi="Cambria Math"/>
          <w:i/>
          <w:sz w:val="22"/>
          <w:szCs w:val="22"/>
        </w:rPr>
        <w:t xml:space="preserve"> </w:t>
      </w:r>
      <m:oMath>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oMath>
      <w:r w:rsidRPr="006928CA">
        <w:t xml:space="preserve"> </w:t>
      </w:r>
      <w:r>
        <w:t>a</w:t>
      </w:r>
      <w:r w:rsidRPr="006928CA">
        <w:t xml:space="preserve"> </w:t>
      </w:r>
      <m:oMath>
        <m:r>
          <w:rPr>
            <w:rFonts w:ascii="Cambria Math" w:hAnsi="Cambria Math"/>
            <w:sz w:val="22"/>
            <w:szCs w:val="22"/>
          </w:rPr>
          <m:t>IZ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2026,CZ-DRG,CE</m:t>
            </m:r>
          </m:sub>
        </m:sSub>
      </m:oMath>
      <w:r w:rsidRPr="006928CA">
        <w:rPr>
          <w:sz w:val="22"/>
          <w:szCs w:val="22"/>
        </w:rPr>
        <w:t xml:space="preserve"> </w:t>
      </w:r>
      <w:r w:rsidRPr="006928CA">
        <w:rPr>
          <w:szCs w:val="24"/>
        </w:rPr>
        <w:t>jsou parametry implementace CZ-DRG s hodnotami podle následující tabulky:</w:t>
      </w:r>
    </w:p>
    <w:p w14:paraId="4F169FD9" w14:textId="77777777" w:rsidR="00A07D40" w:rsidRPr="006928CA" w:rsidRDefault="00A07D40" w:rsidP="00A07D40">
      <w:pPr>
        <w:pStyle w:val="Textpsmene"/>
        <w:tabs>
          <w:tab w:val="num" w:pos="426"/>
        </w:tabs>
        <w:ind w:left="2127" w:hanging="1701"/>
        <w:rPr>
          <w:szCs w:val="24"/>
        </w:rPr>
      </w:pPr>
    </w:p>
    <w:tbl>
      <w:tblPr>
        <w:tblStyle w:val="Mkatabulky"/>
        <w:tblW w:w="8646" w:type="dxa"/>
        <w:tblInd w:w="421" w:type="dxa"/>
        <w:tblLook w:val="04A0" w:firstRow="1" w:lastRow="0" w:firstColumn="1" w:lastColumn="0" w:noHBand="0" w:noVBand="1"/>
      </w:tblPr>
      <w:tblGrid>
        <w:gridCol w:w="1697"/>
        <w:gridCol w:w="5773"/>
        <w:gridCol w:w="1176"/>
      </w:tblGrid>
      <w:tr w:rsidR="00A07D40" w:rsidRPr="006928CA" w14:paraId="4FBF424D" w14:textId="77777777" w:rsidTr="00336AF2">
        <w:tc>
          <w:tcPr>
            <w:tcW w:w="1697" w:type="dxa"/>
          </w:tcPr>
          <w:p w14:paraId="31FF153C" w14:textId="77777777" w:rsidR="00A07D40" w:rsidRPr="006928CA" w:rsidRDefault="00A07D40" w:rsidP="00336AF2">
            <w:pPr>
              <w:pStyle w:val="Textpsmene"/>
              <w:tabs>
                <w:tab w:val="num" w:pos="426"/>
              </w:tabs>
              <w:rPr>
                <w:b/>
                <w:szCs w:val="24"/>
              </w:rPr>
            </w:pPr>
            <w:r w:rsidRPr="006928CA">
              <w:rPr>
                <w:b/>
                <w:bCs/>
                <w:szCs w:val="24"/>
              </w:rPr>
              <w:t>Parametr</w:t>
            </w:r>
          </w:p>
        </w:tc>
        <w:tc>
          <w:tcPr>
            <w:tcW w:w="5773" w:type="dxa"/>
          </w:tcPr>
          <w:p w14:paraId="21DE6AA0" w14:textId="77777777" w:rsidR="00A07D40" w:rsidRPr="006928CA" w:rsidRDefault="00A07D40" w:rsidP="00336AF2">
            <w:pPr>
              <w:pStyle w:val="Textpsmene"/>
              <w:tabs>
                <w:tab w:val="num" w:pos="426"/>
              </w:tabs>
              <w:rPr>
                <w:b/>
                <w:szCs w:val="24"/>
              </w:rPr>
            </w:pPr>
            <w:r w:rsidRPr="006928CA">
              <w:rPr>
                <w:b/>
                <w:szCs w:val="24"/>
              </w:rPr>
              <w:t>Název parametru</w:t>
            </w:r>
          </w:p>
        </w:tc>
        <w:tc>
          <w:tcPr>
            <w:tcW w:w="1176" w:type="dxa"/>
          </w:tcPr>
          <w:p w14:paraId="6CAD4F11" w14:textId="77777777" w:rsidR="00A07D40" w:rsidRPr="006928CA" w:rsidRDefault="00A07D40" w:rsidP="00336AF2">
            <w:pPr>
              <w:pStyle w:val="Textpsmene"/>
              <w:tabs>
                <w:tab w:val="num" w:pos="426"/>
              </w:tabs>
              <w:rPr>
                <w:b/>
                <w:szCs w:val="24"/>
              </w:rPr>
            </w:pPr>
            <w:r w:rsidRPr="006928CA">
              <w:rPr>
                <w:b/>
                <w:szCs w:val="24"/>
              </w:rPr>
              <w:t>Hodnota</w:t>
            </w:r>
          </w:p>
        </w:tc>
      </w:tr>
      <w:tr w:rsidR="00A07D40" w:rsidRPr="006928CA" w14:paraId="6BB6436D" w14:textId="77777777" w:rsidTr="00216326">
        <w:tc>
          <w:tcPr>
            <w:tcW w:w="1697" w:type="dxa"/>
          </w:tcPr>
          <w:p w14:paraId="775F5903" w14:textId="77777777" w:rsidR="00A07D40" w:rsidRPr="006928CA" w:rsidRDefault="00A07D40" w:rsidP="00336AF2">
            <w:pPr>
              <w:pStyle w:val="Textpsmene"/>
              <w:tabs>
                <w:tab w:val="num" w:pos="426"/>
              </w:tabs>
              <w:rPr>
                <w:szCs w:val="24"/>
              </w:rPr>
            </w:pPr>
            <m:oMathPara>
              <m:oMath>
                <m:r>
                  <w:rPr>
                    <w:rFonts w:ascii="Cambria Math" w:hAnsi="Cambria Math"/>
                    <w:sz w:val="22"/>
                    <w:szCs w:val="22"/>
                  </w:rPr>
                  <m:t>CZ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oMath>
            </m:oMathPara>
          </w:p>
        </w:tc>
        <w:tc>
          <w:tcPr>
            <w:tcW w:w="5773" w:type="dxa"/>
          </w:tcPr>
          <w:p w14:paraId="1FE6CE83" w14:textId="77777777" w:rsidR="00A07D40" w:rsidRPr="006928CA" w:rsidRDefault="00A07D40" w:rsidP="00336AF2">
            <w:pPr>
              <w:pStyle w:val="Textpsmene"/>
              <w:tabs>
                <w:tab w:val="num" w:pos="426"/>
              </w:tabs>
              <w:rPr>
                <w:szCs w:val="24"/>
              </w:rPr>
            </w:pPr>
            <w:r w:rsidRPr="006928CA">
              <w:rPr>
                <w:szCs w:val="24"/>
              </w:rPr>
              <w:t>Centrální základní sazba pro CZ-DRG</w:t>
            </w:r>
          </w:p>
        </w:tc>
        <w:tc>
          <w:tcPr>
            <w:tcW w:w="1176" w:type="dxa"/>
            <w:shd w:val="clear" w:color="auto" w:fill="B8CCE4" w:themeFill="accent1" w:themeFillTint="66"/>
          </w:tcPr>
          <w:p w14:paraId="748D4C55" w14:textId="77777777" w:rsidR="00A07D40" w:rsidRPr="009C6F35" w:rsidRDefault="00A07D40" w:rsidP="00951C97">
            <w:pPr>
              <w:pStyle w:val="Textpsmene"/>
              <w:tabs>
                <w:tab w:val="num" w:pos="426"/>
              </w:tabs>
              <w:jc w:val="right"/>
              <w:rPr>
                <w:szCs w:val="24"/>
              </w:rPr>
            </w:pPr>
            <w:r w:rsidRPr="009C6F35">
              <w:rPr>
                <w:szCs w:val="24"/>
              </w:rPr>
              <w:t>8</w:t>
            </w:r>
            <w:r w:rsidR="00951C97">
              <w:rPr>
                <w:szCs w:val="24"/>
              </w:rPr>
              <w:t>6</w:t>
            </w:r>
            <w:r w:rsidRPr="009C6F35">
              <w:rPr>
                <w:szCs w:val="24"/>
              </w:rPr>
              <w:t xml:space="preserve"> </w:t>
            </w:r>
            <w:r w:rsidR="006515AF">
              <w:rPr>
                <w:szCs w:val="24"/>
              </w:rPr>
              <w:t>000</w:t>
            </w:r>
          </w:p>
        </w:tc>
      </w:tr>
      <w:tr w:rsidR="00A07D40" w:rsidRPr="006928CA" w14:paraId="0C766481" w14:textId="77777777" w:rsidTr="00216326">
        <w:tc>
          <w:tcPr>
            <w:tcW w:w="1697" w:type="dxa"/>
          </w:tcPr>
          <w:p w14:paraId="4A4591D3" w14:textId="77777777" w:rsidR="00A07D40" w:rsidRPr="006928CA" w:rsidRDefault="00A07D40" w:rsidP="00336AF2">
            <w:pPr>
              <w:pStyle w:val="Textpsmene"/>
              <w:tabs>
                <w:tab w:val="num" w:pos="426"/>
              </w:tabs>
              <w:rPr>
                <w:szCs w:val="24"/>
              </w:rPr>
            </w:pPr>
            <m:oMathPara>
              <m:oMath>
                <m:r>
                  <w:rPr>
                    <w:rFonts w:ascii="Cambria Math" w:hAnsi="Cambria Math"/>
                    <w:sz w:val="22"/>
                    <w:szCs w:val="22"/>
                  </w:rPr>
                  <m:t>R</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CE,horní</m:t>
                    </m:r>
                  </m:sub>
                </m:sSub>
              </m:oMath>
            </m:oMathPara>
          </w:p>
        </w:tc>
        <w:tc>
          <w:tcPr>
            <w:tcW w:w="5773" w:type="dxa"/>
          </w:tcPr>
          <w:p w14:paraId="69F834C6" w14:textId="77777777" w:rsidR="00A07D40" w:rsidRPr="006928CA" w:rsidRDefault="00A07D40" w:rsidP="00336AF2">
            <w:pPr>
              <w:pStyle w:val="Textpsmene"/>
              <w:tabs>
                <w:tab w:val="num" w:pos="426"/>
              </w:tabs>
              <w:rPr>
                <w:szCs w:val="24"/>
              </w:rPr>
            </w:pPr>
            <w:r w:rsidRPr="006928CA">
              <w:rPr>
                <w:szCs w:val="24"/>
              </w:rPr>
              <w:t xml:space="preserve">Horní risk-koridor </w:t>
            </w:r>
          </w:p>
        </w:tc>
        <w:tc>
          <w:tcPr>
            <w:tcW w:w="1176" w:type="dxa"/>
            <w:shd w:val="clear" w:color="auto" w:fill="B8CCE4" w:themeFill="accent1" w:themeFillTint="66"/>
          </w:tcPr>
          <w:p w14:paraId="720D8A0F" w14:textId="77777777" w:rsidR="00A07D40" w:rsidRPr="006928CA" w:rsidRDefault="00A07D40" w:rsidP="009C6F35">
            <w:pPr>
              <w:pStyle w:val="Textpsmene"/>
              <w:tabs>
                <w:tab w:val="num" w:pos="426"/>
              </w:tabs>
              <w:jc w:val="right"/>
              <w:rPr>
                <w:szCs w:val="24"/>
              </w:rPr>
            </w:pPr>
            <w:r w:rsidRPr="006928CA">
              <w:rPr>
                <w:szCs w:val="24"/>
              </w:rPr>
              <w:t>0,</w:t>
            </w:r>
            <w:r w:rsidR="009C6F35">
              <w:rPr>
                <w:szCs w:val="24"/>
              </w:rPr>
              <w:t>20</w:t>
            </w:r>
          </w:p>
        </w:tc>
      </w:tr>
      <w:tr w:rsidR="00A07D40" w:rsidRPr="006928CA" w14:paraId="1DD08144" w14:textId="77777777" w:rsidTr="00216326">
        <w:tc>
          <w:tcPr>
            <w:tcW w:w="1697" w:type="dxa"/>
          </w:tcPr>
          <w:p w14:paraId="34FA5080" w14:textId="77777777" w:rsidR="00A07D40" w:rsidRPr="006928CA" w:rsidRDefault="00A07D40" w:rsidP="00336AF2">
            <w:pPr>
              <w:pStyle w:val="Textpsmene"/>
              <w:tabs>
                <w:tab w:val="num" w:pos="426"/>
              </w:tabs>
              <w:rPr>
                <w:szCs w:val="24"/>
              </w:rPr>
            </w:pPr>
            <m:oMathPara>
              <m:oMath>
                <m:r>
                  <w:rPr>
                    <w:rFonts w:ascii="Cambria Math" w:hAnsi="Cambria Math"/>
                    <w:sz w:val="22"/>
                    <w:szCs w:val="22"/>
                  </w:rPr>
                  <m:t>R</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CE,dolní</m:t>
                    </m:r>
                  </m:sub>
                </m:sSub>
              </m:oMath>
            </m:oMathPara>
          </w:p>
        </w:tc>
        <w:tc>
          <w:tcPr>
            <w:tcW w:w="5773" w:type="dxa"/>
          </w:tcPr>
          <w:p w14:paraId="01EF1BB7" w14:textId="77777777" w:rsidR="00A07D40" w:rsidRPr="006928CA" w:rsidRDefault="00A07D40" w:rsidP="00336AF2">
            <w:pPr>
              <w:pStyle w:val="Textpsmene"/>
              <w:tabs>
                <w:tab w:val="num" w:pos="426"/>
              </w:tabs>
              <w:rPr>
                <w:szCs w:val="24"/>
              </w:rPr>
            </w:pPr>
            <w:r w:rsidRPr="006928CA">
              <w:rPr>
                <w:szCs w:val="24"/>
              </w:rPr>
              <w:t xml:space="preserve">Dolní risk-koridor </w:t>
            </w:r>
          </w:p>
        </w:tc>
        <w:tc>
          <w:tcPr>
            <w:tcW w:w="1176" w:type="dxa"/>
            <w:shd w:val="clear" w:color="auto" w:fill="B8CCE4" w:themeFill="accent1" w:themeFillTint="66"/>
          </w:tcPr>
          <w:p w14:paraId="4D06ED75" w14:textId="77777777" w:rsidR="00A07D40" w:rsidRPr="006928CA" w:rsidRDefault="00A07D40" w:rsidP="009C6F35">
            <w:pPr>
              <w:pStyle w:val="Textpsmene"/>
              <w:tabs>
                <w:tab w:val="num" w:pos="426"/>
              </w:tabs>
              <w:jc w:val="right"/>
              <w:rPr>
                <w:szCs w:val="24"/>
              </w:rPr>
            </w:pPr>
            <w:r w:rsidRPr="006928CA">
              <w:rPr>
                <w:szCs w:val="24"/>
              </w:rPr>
              <w:t>0,</w:t>
            </w:r>
            <w:r>
              <w:rPr>
                <w:szCs w:val="24"/>
              </w:rPr>
              <w:t>1</w:t>
            </w:r>
            <w:r w:rsidR="009C6F35">
              <w:rPr>
                <w:szCs w:val="24"/>
              </w:rPr>
              <w:t>0</w:t>
            </w:r>
          </w:p>
        </w:tc>
      </w:tr>
      <w:tr w:rsidR="00A07D40" w:rsidRPr="006928CA" w14:paraId="30500E18" w14:textId="77777777" w:rsidTr="00216326">
        <w:tc>
          <w:tcPr>
            <w:tcW w:w="1697" w:type="dxa"/>
          </w:tcPr>
          <w:p w14:paraId="62FBDD6D" w14:textId="77777777" w:rsidR="00A07D40" w:rsidRPr="006928CA" w:rsidRDefault="00A07D40" w:rsidP="00336AF2">
            <w:pPr>
              <w:pStyle w:val="Textpsmene"/>
              <w:tabs>
                <w:tab w:val="num" w:pos="426"/>
              </w:tabs>
              <w:rPr>
                <w:szCs w:val="24"/>
              </w:rPr>
            </w:pPr>
            <m:oMathPara>
              <m:oMath>
                <m:r>
                  <w:rPr>
                    <w:rFonts w:ascii="Cambria Math" w:hAnsi="Cambria Math"/>
                    <w:sz w:val="22"/>
                    <w:szCs w:val="22"/>
                  </w:rPr>
                  <m:t>T</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CE,horní</m:t>
                    </m:r>
                  </m:sub>
                </m:sSub>
              </m:oMath>
            </m:oMathPara>
          </w:p>
        </w:tc>
        <w:tc>
          <w:tcPr>
            <w:tcW w:w="5773" w:type="dxa"/>
          </w:tcPr>
          <w:p w14:paraId="736A82A0" w14:textId="77777777" w:rsidR="00A07D40" w:rsidRPr="006928CA" w:rsidRDefault="00A07D40" w:rsidP="00336AF2">
            <w:pPr>
              <w:pStyle w:val="Textpsmene"/>
              <w:tabs>
                <w:tab w:val="num" w:pos="426"/>
              </w:tabs>
              <w:rPr>
                <w:szCs w:val="24"/>
              </w:rPr>
            </w:pPr>
            <w:r w:rsidRPr="006928CA">
              <w:rPr>
                <w:szCs w:val="24"/>
              </w:rPr>
              <w:t xml:space="preserve">Horní tempo sbližování sazeb </w:t>
            </w:r>
          </w:p>
        </w:tc>
        <w:tc>
          <w:tcPr>
            <w:tcW w:w="1176" w:type="dxa"/>
            <w:shd w:val="clear" w:color="auto" w:fill="B8CCE4" w:themeFill="accent1" w:themeFillTint="66"/>
          </w:tcPr>
          <w:p w14:paraId="582220C5" w14:textId="77777777" w:rsidR="00A07D40" w:rsidRPr="006928CA" w:rsidRDefault="00A07D40" w:rsidP="009C6F35">
            <w:pPr>
              <w:pStyle w:val="Textpsmene"/>
              <w:tabs>
                <w:tab w:val="num" w:pos="426"/>
              </w:tabs>
              <w:jc w:val="right"/>
              <w:rPr>
                <w:szCs w:val="24"/>
              </w:rPr>
            </w:pPr>
            <w:r w:rsidRPr="006928CA">
              <w:rPr>
                <w:szCs w:val="24"/>
              </w:rPr>
              <w:t>0,</w:t>
            </w:r>
            <w:r w:rsidR="009C6F35">
              <w:rPr>
                <w:szCs w:val="24"/>
              </w:rPr>
              <w:t>33</w:t>
            </w:r>
          </w:p>
        </w:tc>
      </w:tr>
      <w:tr w:rsidR="00A07D40" w:rsidRPr="006928CA" w14:paraId="358B8EEE" w14:textId="77777777" w:rsidTr="00216326">
        <w:tc>
          <w:tcPr>
            <w:tcW w:w="1697" w:type="dxa"/>
          </w:tcPr>
          <w:p w14:paraId="0A39711C" w14:textId="77777777" w:rsidR="00A07D40" w:rsidRPr="006928CA" w:rsidRDefault="00A07D40" w:rsidP="00336AF2">
            <w:pPr>
              <w:pStyle w:val="Textpsmene"/>
              <w:tabs>
                <w:tab w:val="num" w:pos="426"/>
              </w:tabs>
              <w:rPr>
                <w:szCs w:val="24"/>
              </w:rPr>
            </w:pPr>
            <m:oMathPara>
              <m:oMath>
                <m:r>
                  <w:rPr>
                    <w:rFonts w:ascii="Cambria Math" w:hAnsi="Cambria Math"/>
                    <w:sz w:val="22"/>
                    <w:szCs w:val="22"/>
                  </w:rPr>
                  <m:t>T</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CE,dolní</m:t>
                    </m:r>
                  </m:sub>
                </m:sSub>
              </m:oMath>
            </m:oMathPara>
          </w:p>
        </w:tc>
        <w:tc>
          <w:tcPr>
            <w:tcW w:w="5773" w:type="dxa"/>
          </w:tcPr>
          <w:p w14:paraId="58B4F019" w14:textId="77777777" w:rsidR="00A07D40" w:rsidRPr="006928CA" w:rsidRDefault="00A07D40" w:rsidP="00336AF2">
            <w:pPr>
              <w:pStyle w:val="Textpsmene"/>
              <w:tabs>
                <w:tab w:val="num" w:pos="426"/>
              </w:tabs>
              <w:rPr>
                <w:szCs w:val="24"/>
              </w:rPr>
            </w:pPr>
            <w:r w:rsidRPr="006928CA">
              <w:rPr>
                <w:szCs w:val="24"/>
              </w:rPr>
              <w:t xml:space="preserve">Dolní tempo sbližování sazeb </w:t>
            </w:r>
          </w:p>
        </w:tc>
        <w:tc>
          <w:tcPr>
            <w:tcW w:w="1176" w:type="dxa"/>
            <w:shd w:val="clear" w:color="auto" w:fill="B8CCE4" w:themeFill="accent1" w:themeFillTint="66"/>
          </w:tcPr>
          <w:p w14:paraId="306BE060" w14:textId="77777777" w:rsidR="00A07D40" w:rsidRPr="006928CA" w:rsidRDefault="00A07D40" w:rsidP="009C6F35">
            <w:pPr>
              <w:pStyle w:val="Textpsmene"/>
              <w:tabs>
                <w:tab w:val="num" w:pos="426"/>
              </w:tabs>
              <w:jc w:val="right"/>
              <w:rPr>
                <w:szCs w:val="24"/>
              </w:rPr>
            </w:pPr>
            <w:r w:rsidRPr="006928CA">
              <w:rPr>
                <w:szCs w:val="24"/>
              </w:rPr>
              <w:t>0,</w:t>
            </w:r>
            <w:r w:rsidR="009C6F35">
              <w:rPr>
                <w:szCs w:val="24"/>
              </w:rPr>
              <w:t>33</w:t>
            </w:r>
          </w:p>
        </w:tc>
      </w:tr>
    </w:tbl>
    <w:p w14:paraId="45F701F3" w14:textId="77777777" w:rsidR="00A07D40" w:rsidRPr="006928CA" w:rsidRDefault="00A07D40" w:rsidP="00991C88">
      <w:pPr>
        <w:numPr>
          <w:ilvl w:val="0"/>
          <w:numId w:val="5"/>
        </w:numPr>
        <w:tabs>
          <w:tab w:val="clear" w:pos="360"/>
        </w:tabs>
        <w:spacing w:before="240" w:after="120"/>
        <w:ind w:left="425" w:hanging="425"/>
        <w:rPr>
          <w:u w:val="single"/>
        </w:rPr>
      </w:pPr>
      <w:r w:rsidRPr="006928CA">
        <w:rPr>
          <w:u w:val="single"/>
        </w:rPr>
        <w:t>Úhrada formou případového paušálu podle CZ-DRG</w:t>
      </w:r>
    </w:p>
    <w:p w14:paraId="301297AD" w14:textId="77777777" w:rsidR="00A07D40" w:rsidRPr="006928CA" w:rsidRDefault="00A07D40" w:rsidP="00991C88">
      <w:pPr>
        <w:pStyle w:val="Odstavecseseznamem"/>
        <w:numPr>
          <w:ilvl w:val="1"/>
          <w:numId w:val="5"/>
        </w:numPr>
        <w:spacing w:after="120"/>
        <w:ind w:left="425" w:hanging="425"/>
        <w:contextualSpacing w:val="0"/>
      </w:pPr>
      <w:r w:rsidRPr="006928CA">
        <w:t xml:space="preserve">Úhrada formou případového paušálu zahrnuje hrazené služby zařazené podle Klasifikace do skupin vztažených k diagnóze uvedených v příloze č. 10, částech B, </w:t>
      </w:r>
      <w:r>
        <w:t>D,</w:t>
      </w:r>
      <w:r w:rsidRPr="006928CA">
        <w:t xml:space="preserve"> F</w:t>
      </w:r>
      <w:r>
        <w:t>,</w:t>
      </w:r>
      <w:r w:rsidRPr="006928CA">
        <w:t xml:space="preserve"> G </w:t>
      </w:r>
      <w:r>
        <w:t>a H</w:t>
      </w:r>
      <w:r w:rsidRPr="006928CA">
        <w:t xml:space="preserve"> k této vyhlášce.</w:t>
      </w:r>
    </w:p>
    <w:p w14:paraId="54519DDD" w14:textId="77777777" w:rsidR="00A07D40" w:rsidRPr="006928CA" w:rsidRDefault="00A07D40" w:rsidP="00991C88">
      <w:pPr>
        <w:pStyle w:val="Odstavecseseznamem"/>
        <w:numPr>
          <w:ilvl w:val="1"/>
          <w:numId w:val="5"/>
        </w:numPr>
        <w:spacing w:after="120"/>
        <w:ind w:left="425" w:hanging="425"/>
      </w:pPr>
      <w:r w:rsidRPr="006928CA">
        <w:t xml:space="preserve">Výše úhrady formou případového paušálu se stanoví jako </w:t>
      </w:r>
      <m:oMath>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PP,CZ-DRG,2026</m:t>
            </m:r>
          </m:sub>
        </m:sSub>
      </m:oMath>
      <w:r w:rsidRPr="006928CA">
        <w:rPr>
          <w:szCs w:val="24"/>
        </w:rPr>
        <w:t xml:space="preserve"> podle výrazu:</w:t>
      </w:r>
    </w:p>
    <w:p w14:paraId="5A221534" w14:textId="77777777" w:rsidR="00A07D40" w:rsidRPr="006928CA" w:rsidRDefault="008A43A8" w:rsidP="00A07D40">
      <w:pPr>
        <w:pStyle w:val="Textbodu"/>
        <w:spacing w:after="120"/>
        <w:ind w:left="360"/>
        <w:rPr>
          <w:sz w:val="22"/>
          <w:szCs w:val="22"/>
        </w:rPr>
      </w:pPr>
      <m:oMathPara>
        <m:oMath>
          <m:m>
            <m:mPr>
              <m:mcs>
                <m:mc>
                  <m:mcPr>
                    <m:count m:val="1"/>
                    <m:mcJc m:val="center"/>
                  </m:mcPr>
                </m:mc>
                <m:mc>
                  <m:mcPr>
                    <m:count m:val="1"/>
                    <m:mcJc m:val="left"/>
                  </m:mcPr>
                </m:mc>
              </m:mcs>
              <m:ctrlPr>
                <w:rPr>
                  <w:rFonts w:ascii="Cambria Math" w:hAnsi="Cambria Math"/>
                  <w:i/>
                  <w:sz w:val="22"/>
                  <w:szCs w:val="22"/>
                </w:rPr>
              </m:ctrlPr>
            </m:mPr>
            <m:mr>
              <m:e>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PP,CZ-DRG,2026</m:t>
                    </m:r>
                  </m:sub>
                </m:sSub>
                <m:r>
                  <w:rPr>
                    <w:rFonts w:ascii="Cambria Math" w:hAnsi="Cambria Math"/>
                    <w:sz w:val="22"/>
                    <w:szCs w:val="22"/>
                  </w:rPr>
                  <m:t>=</m:t>
                </m:r>
              </m:e>
              <m:e>
                <m:d>
                  <m:dPr>
                    <m:begChr m:val="{"/>
                    <m:endChr m:val="}"/>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i=1</m:t>
                        </m:r>
                      </m:sub>
                      <m:sup>
                        <m:r>
                          <w:rPr>
                            <w:rFonts w:ascii="Cambria Math" w:hAnsi="Cambria Math"/>
                            <w:sz w:val="22"/>
                            <w:szCs w:val="22"/>
                          </w:rPr>
                          <m:t>n</m:t>
                        </m:r>
                      </m:sup>
                      <m:e>
                        <m:d>
                          <m:dPr>
                            <m:begChr m:val="["/>
                            <m:endChr m:val="]"/>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j=1</m:t>
                                </m:r>
                              </m:sub>
                              <m:sup>
                                <m:r>
                                  <w:rPr>
                                    <w:rFonts w:ascii="Cambria Math" w:hAnsi="Cambria Math"/>
                                    <w:sz w:val="22"/>
                                    <w:szCs w:val="22"/>
                                  </w:rPr>
                                  <m:t>m</m:t>
                                </m:r>
                              </m:sup>
                              <m:e>
                                <m:r>
                                  <w:rPr>
                                    <w:rFonts w:ascii="Cambria Math" w:hAnsi="Cambria Math"/>
                                    <w:sz w:val="22"/>
                                    <w:szCs w:val="22"/>
                                  </w:rPr>
                                  <m:t>max</m:t>
                                </m:r>
                                <m:d>
                                  <m:dPr>
                                    <m:ctrlPr>
                                      <w:rPr>
                                        <w:rFonts w:ascii="Cambria Math" w:hAnsi="Cambria Math"/>
                                        <w:i/>
                                        <w:sz w:val="22"/>
                                        <w:szCs w:val="22"/>
                                      </w:rPr>
                                    </m:ctrlPr>
                                  </m:dPr>
                                  <m:e>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JPL,ij</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2026,CZ-DRG,BFG,ij</m:t>
                                        </m:r>
                                      </m:sub>
                                    </m:sSub>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e>
                                </m:d>
                              </m:e>
                            </m:nary>
                          </m:e>
                        </m:d>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BFG,i</m:t>
                            </m:r>
                          </m:sub>
                        </m:sSub>
                      </m:e>
                    </m:nary>
                  </m:e>
                </m:d>
                <m:r>
                  <w:rPr>
                    <w:rFonts w:ascii="Cambria Math" w:hAnsi="Cambria Math"/>
                    <w:sz w:val="22"/>
                    <w:szCs w:val="22"/>
                  </w:rPr>
                  <m:t>+</m:t>
                </m:r>
              </m:e>
            </m:mr>
            <m:mr>
              <m:e>
                <m:r>
                  <w:rPr>
                    <w:rFonts w:ascii="Cambria Math" w:hAnsi="Cambria Math"/>
                    <w:color w:val="FFFFFF" w:themeColor="background1"/>
                    <w:sz w:val="22"/>
                    <w:szCs w:val="22"/>
                  </w:rPr>
                  <m:t>.</m:t>
                </m:r>
              </m:e>
              <m:e>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red, 2026,CZ-DRG,DH</m:t>
                    </m:r>
                  </m:sub>
                </m:sSub>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r>
                  <w:rPr>
                    <w:rFonts w:ascii="Cambria Math" w:hAnsi="Cambria Math"/>
                    <w:sz w:val="22"/>
                    <w:szCs w:val="22"/>
                  </w:rPr>
                  <m:t>*</m:t>
                </m:r>
                <m:r>
                  <w:rPr>
                    <w:rFonts w:ascii="Cambria Math" w:hAnsi="Cambria Math"/>
                    <w:sz w:val="22"/>
                    <w:szCs w:val="22"/>
                    <w:shd w:val="clear" w:color="auto" w:fill="DAEEF3" w:themeFill="accent5" w:themeFillTint="33"/>
                  </w:rPr>
                  <m:t>K</m:t>
                </m:r>
                <m:sSub>
                  <m:sSubPr>
                    <m:ctrlPr>
                      <w:rPr>
                        <w:rFonts w:ascii="Cambria Math" w:hAnsi="Cambria Math"/>
                        <w:i/>
                        <w:sz w:val="22"/>
                        <w:szCs w:val="22"/>
                        <w:shd w:val="clear" w:color="auto" w:fill="DAEEF3" w:themeFill="accent5" w:themeFillTint="33"/>
                      </w:rPr>
                    </m:ctrlPr>
                  </m:sSubPr>
                  <m:e>
                    <m:r>
                      <w:rPr>
                        <w:rFonts w:ascii="Cambria Math" w:hAnsi="Cambria Math"/>
                        <w:sz w:val="22"/>
                        <w:szCs w:val="22"/>
                        <w:shd w:val="clear" w:color="auto" w:fill="DAEEF3" w:themeFill="accent5" w:themeFillTint="33"/>
                      </w:rPr>
                      <m:t>P</m:t>
                    </m:r>
                  </m:e>
                  <m:sub>
                    <m:r>
                      <w:rPr>
                        <w:rFonts w:ascii="Cambria Math" w:hAnsi="Cambria Math"/>
                        <w:sz w:val="22"/>
                        <w:szCs w:val="22"/>
                        <w:shd w:val="clear" w:color="auto" w:fill="DAEEF3" w:themeFill="accent5" w:themeFillTint="33"/>
                      </w:rPr>
                      <m:t>Krit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Trans</m:t>
                    </m:r>
                  </m:sub>
                </m:sSub>
                <m:r>
                  <w:rPr>
                    <w:rFonts w:ascii="Cambria Math" w:hAnsi="Cambria Math"/>
                    <w:sz w:val="22"/>
                    <w:szCs w:val="22"/>
                  </w:rPr>
                  <m:t>-E</m:t>
                </m:r>
                <m:sSub>
                  <m:sSubPr>
                    <m:ctrlPr>
                      <w:rPr>
                        <w:rFonts w:ascii="Cambria Math" w:hAnsi="Cambria Math"/>
                        <w:i/>
                        <w:sz w:val="22"/>
                        <w:szCs w:val="22"/>
                      </w:rPr>
                    </m:ctrlPr>
                  </m:sSubPr>
                  <m:e>
                    <m:r>
                      <w:rPr>
                        <w:rFonts w:ascii="Cambria Math" w:hAnsi="Cambria Math"/>
                        <w:sz w:val="22"/>
                        <w:szCs w:val="22"/>
                      </w:rPr>
                      <m:t>M</m:t>
                    </m:r>
                  </m:e>
                  <m:sub>
                    <m:r>
                      <w:rPr>
                        <w:rFonts w:ascii="Cambria Math" w:hAnsi="Cambria Math"/>
                        <w:sz w:val="22"/>
                        <w:szCs w:val="22"/>
                      </w:rPr>
                      <m:t>2026,BDFGH</m:t>
                    </m:r>
                  </m:sub>
                </m:sSub>
              </m:e>
            </m:mr>
          </m:m>
        </m:oMath>
      </m:oMathPara>
    </w:p>
    <w:p w14:paraId="689457A3" w14:textId="77777777" w:rsidR="00A07D40" w:rsidRPr="006928CA" w:rsidRDefault="00A07D40" w:rsidP="00A07D40">
      <w:pPr>
        <w:keepNext/>
        <w:tabs>
          <w:tab w:val="num" w:pos="426"/>
        </w:tabs>
        <w:spacing w:after="120"/>
        <w:ind w:left="425"/>
      </w:pPr>
      <w:r w:rsidRPr="006928CA">
        <w:t>kde:</w:t>
      </w:r>
    </w:p>
    <w:p w14:paraId="1DF2E9B3"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2026,CZ-DRG,BFG,ij</m:t>
            </m:r>
          </m:sub>
        </m:sSub>
      </m:oMath>
      <w:r w:rsidR="00A07D40" w:rsidRPr="006928CA">
        <w:rPr>
          <w:szCs w:val="24"/>
        </w:rPr>
        <w:tab/>
        <w:t xml:space="preserve">je případ hospitalizace </w:t>
      </w:r>
      <w:r w:rsidR="00A07D40" w:rsidRPr="006928CA">
        <w:rPr>
          <w:i/>
          <w:iCs/>
          <w:szCs w:val="24"/>
        </w:rPr>
        <w:t>j</w:t>
      </w:r>
      <w:r w:rsidR="00A07D40" w:rsidRPr="006928CA">
        <w:rPr>
          <w:szCs w:val="24"/>
        </w:rPr>
        <w:t xml:space="preserve"> poskytovatelem vykázaný a zdravotní pojišťovnou uznaný, ukončený v hodnoceném období, zařazený podle Klasifikace do skupiny </w:t>
      </w:r>
      <w:r w:rsidR="00A07D40" w:rsidRPr="006928CA">
        <w:rPr>
          <w:i/>
          <w:iCs/>
          <w:szCs w:val="24"/>
        </w:rPr>
        <w:t>i</w:t>
      </w:r>
      <w:r w:rsidR="00A07D40" w:rsidRPr="006928CA">
        <w:rPr>
          <w:szCs w:val="24"/>
        </w:rPr>
        <w:t xml:space="preserve"> vztažené k diagnóze, která je jednou ze skupin uvedených v příloze č. 10, částech B, F a G k této vyhlášce</w:t>
      </w:r>
      <w:r w:rsidR="00A07D40" w:rsidRPr="006928CA">
        <w:t xml:space="preserve">, </w:t>
      </w:r>
      <w:r w:rsidR="00A07D40" w:rsidRPr="006928CA">
        <w:rPr>
          <w:szCs w:val="24"/>
        </w:rPr>
        <w:t xml:space="preserve">oceněný relativními váhami </w:t>
      </w:r>
      <w:r w:rsidR="00336AF2">
        <w:rPr>
          <w:szCs w:val="24"/>
        </w:rPr>
        <w:t>2026</w:t>
      </w:r>
      <w:r w:rsidR="00A07D40" w:rsidRPr="006928CA">
        <w:rPr>
          <w:szCs w:val="24"/>
        </w:rPr>
        <w:t xml:space="preserve"> uvedenými v příloze č. 10, částech B, F a G k této vyhlášce. Index </w:t>
      </w:r>
      <w:r w:rsidR="00A07D40" w:rsidRPr="006928CA">
        <w:rPr>
          <w:i/>
          <w:iCs/>
          <w:szCs w:val="24"/>
        </w:rPr>
        <w:t xml:space="preserve">i </w:t>
      </w:r>
      <w:r w:rsidR="00A07D40" w:rsidRPr="006928CA">
        <w:rPr>
          <w:szCs w:val="24"/>
        </w:rPr>
        <w:t xml:space="preserve">označuje jednotlivé skupiny uvedené v příloze č. 10, částech B, F a G k této vyhlášce. Index </w:t>
      </w:r>
      <w:r w:rsidR="00A07D40" w:rsidRPr="006928CA">
        <w:rPr>
          <w:i/>
          <w:iCs/>
          <w:szCs w:val="24"/>
        </w:rPr>
        <w:t xml:space="preserve">j </w:t>
      </w:r>
      <w:r w:rsidR="00A07D40" w:rsidRPr="006928CA">
        <w:rPr>
          <w:szCs w:val="24"/>
        </w:rPr>
        <w:t xml:space="preserve">označuje jednotlivé hospitalizační případy zařazené podle Klasifikace do skupiny </w:t>
      </w:r>
      <w:r w:rsidR="00A07D40" w:rsidRPr="006928CA">
        <w:rPr>
          <w:i/>
          <w:iCs/>
          <w:szCs w:val="24"/>
        </w:rPr>
        <w:t>i</w:t>
      </w:r>
      <w:r w:rsidR="00A07D40" w:rsidRPr="006928CA">
        <w:rPr>
          <w:szCs w:val="24"/>
        </w:rPr>
        <w:t>.</w:t>
      </w:r>
    </w:p>
    <w:p w14:paraId="0AFC3792"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Cs w:val="24"/>
          </w:rPr>
          <m:t>E</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2026,BDFGH</m:t>
            </m:r>
          </m:sub>
        </m:sSub>
      </m:oMath>
      <w:r w:rsidRPr="006928CA">
        <w:rPr>
          <w:szCs w:val="24"/>
        </w:rPr>
        <w:tab/>
      </w:r>
      <w:r w:rsidRPr="006928CA">
        <w:t xml:space="preserve">je </w:t>
      </w:r>
      <w:r w:rsidRPr="006928CA">
        <w:rPr>
          <w:szCs w:val="24"/>
        </w:rPr>
        <w:t xml:space="preserve">celková hodnota </w:t>
      </w:r>
      <w:r w:rsidRPr="006928CA">
        <w:t>vyžádané extramurální péče</w:t>
      </w:r>
      <w:r w:rsidRPr="006928CA">
        <w:rPr>
          <w:szCs w:val="24"/>
        </w:rPr>
        <w:t xml:space="preserve"> v rámci případů hospitalizací poskytovatelem vykázaných a zdravotní pojišťovnou </w:t>
      </w:r>
      <w:r w:rsidRPr="006928CA">
        <w:rPr>
          <w:szCs w:val="24"/>
        </w:rPr>
        <w:lastRenderedPageBreak/>
        <w:t>uznaných, ukončených v hodnoceném období, zařazených podle Klasifikace do skupin vztažených k diagnóze uvedených v příloze č. 10, částech B,</w:t>
      </w:r>
      <w:r>
        <w:rPr>
          <w:szCs w:val="24"/>
        </w:rPr>
        <w:t xml:space="preserve"> D</w:t>
      </w:r>
      <w:r w:rsidRPr="006928CA">
        <w:rPr>
          <w:szCs w:val="24"/>
        </w:rPr>
        <w:t>, F</w:t>
      </w:r>
      <w:r>
        <w:rPr>
          <w:szCs w:val="24"/>
        </w:rPr>
        <w:t>,</w:t>
      </w:r>
      <w:r w:rsidRPr="006928CA">
        <w:rPr>
          <w:szCs w:val="24"/>
        </w:rPr>
        <w:t xml:space="preserve"> G</w:t>
      </w:r>
      <w:r>
        <w:rPr>
          <w:szCs w:val="24"/>
        </w:rPr>
        <w:t xml:space="preserve"> a H</w:t>
      </w:r>
      <w:r w:rsidRPr="006928CA">
        <w:rPr>
          <w:szCs w:val="24"/>
        </w:rPr>
        <w:t xml:space="preserve"> k této vyhlášce</w:t>
      </w:r>
      <w:r w:rsidRPr="006928CA">
        <w:t>,</w:t>
      </w:r>
      <w:r w:rsidRPr="006928CA">
        <w:rPr>
          <w:szCs w:val="24"/>
        </w:rPr>
        <w:t xml:space="preserve"> oceněná hodnotami bodu platnými v hodnoceném období včetně úhrady za zvlášť účtovaný materiál a zvlášť účtované léčivé přípravky.</w:t>
      </w:r>
    </w:p>
    <w:p w14:paraId="08EC90B8"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rPr>
            </m:ctrlPr>
          </m:sSubPr>
          <m:e>
            <m:r>
              <w:rPr>
                <w:rFonts w:ascii="Cambria Math" w:hAnsi="Cambria Math"/>
                <w:sz w:val="22"/>
              </w:rPr>
              <m:t>KC</m:t>
            </m:r>
          </m:e>
          <m:sub>
            <m:r>
              <w:rPr>
                <w:rFonts w:ascii="Cambria Math" w:hAnsi="Cambria Math"/>
                <w:sz w:val="22"/>
              </w:rPr>
              <m:t>BFG,i</m:t>
            </m:r>
          </m:sub>
        </m:sSub>
      </m:oMath>
      <w:r w:rsidR="00A07D40" w:rsidRPr="006928CA">
        <w:rPr>
          <w:szCs w:val="24"/>
        </w:rPr>
        <w:tab/>
        <w:t xml:space="preserve">je koeficient centralizace, který se stanoví pro skupinu </w:t>
      </w:r>
      <w:r w:rsidR="00A07D40" w:rsidRPr="006928CA">
        <w:rPr>
          <w:i/>
          <w:iCs/>
          <w:szCs w:val="24"/>
        </w:rPr>
        <w:t>i</w:t>
      </w:r>
      <w:r w:rsidR="00A07D40" w:rsidRPr="006928CA">
        <w:rPr>
          <w:szCs w:val="24"/>
        </w:rPr>
        <w:t xml:space="preserve"> vztaženou k diagnóze a uvedenou v příloze č. 10, částech B, F a G k této vyhlášce, </w:t>
      </w:r>
      <w:r w:rsidR="00A07D40" w:rsidRPr="0036623D">
        <w:rPr>
          <w:b/>
          <w:szCs w:val="24"/>
        </w:rPr>
        <w:t>ve výši 1,05</w:t>
      </w:r>
      <w:r w:rsidR="00A07D40" w:rsidRPr="006928CA">
        <w:rPr>
          <w:szCs w:val="24"/>
        </w:rPr>
        <w:t xml:space="preserve">, pokud poskytovatel má alespoň v části hodnoceného období alespoň </w:t>
      </w:r>
      <w:r w:rsidR="00A07D40">
        <w:rPr>
          <w:szCs w:val="24"/>
        </w:rPr>
        <w:t>1</w:t>
      </w:r>
      <w:r w:rsidR="00A07D40" w:rsidRPr="006928CA">
        <w:rPr>
          <w:szCs w:val="24"/>
        </w:rPr>
        <w:t xml:space="preserve"> statut centra vysoce specializované péče uvedený pro </w:t>
      </w:r>
      <w:r w:rsidR="00A07D40" w:rsidRPr="00AA2642">
        <w:rPr>
          <w:szCs w:val="24"/>
        </w:rPr>
        <w:t>danou skupinu v příloze č. 10, částech B, F a G k této vyhlášce, a není-li tato podmínka splněna, ve výši uvedené pro danou skupinu v příloze č. 10, pokud poskytovatel nemá po celé hodnocené období ani 1 statut</w:t>
      </w:r>
      <w:r w:rsidR="00A07D40" w:rsidRPr="006928CA">
        <w:rPr>
          <w:szCs w:val="24"/>
        </w:rPr>
        <w:t xml:space="preserve"> centra vysoce specializované péče uvedený pro danou skupinu v příloze č. 10, částech B, F a G k této vyhlášce, </w:t>
      </w:r>
      <w:r w:rsidR="00A07D40" w:rsidRPr="0036623D">
        <w:rPr>
          <w:b/>
          <w:szCs w:val="24"/>
        </w:rPr>
        <w:t>a ve výši 1, pokud daná skupina nemá uveden žádný statut centra vysoce specializované péče v částech</w:t>
      </w:r>
      <w:r w:rsidR="00A07D40" w:rsidRPr="006928CA">
        <w:rPr>
          <w:szCs w:val="24"/>
        </w:rPr>
        <w:t xml:space="preserve"> B, F a G k této vyhlášce a u případů hospitalizace, kdy nejdéle </w:t>
      </w:r>
      <w:r w:rsidR="00A07D40">
        <w:rPr>
          <w:szCs w:val="24"/>
        </w:rPr>
        <w:t>1</w:t>
      </w:r>
      <w:r w:rsidR="00A07D40" w:rsidRPr="006928CA">
        <w:rPr>
          <w:szCs w:val="24"/>
        </w:rPr>
        <w:t xml:space="preserve"> den před začátkem hospitalizace byl </w:t>
      </w:r>
      <w:r w:rsidR="00A07D40">
        <w:rPr>
          <w:szCs w:val="24"/>
        </w:rPr>
        <w:t xml:space="preserve">poskytovatelem </w:t>
      </w:r>
      <w:r w:rsidR="00A07D40" w:rsidRPr="006928CA">
        <w:rPr>
          <w:szCs w:val="24"/>
        </w:rPr>
        <w:t>vykázán výkon č. 09563 nebo 09564 podle seznamu výkonů nebo výkon odbornosti 719 podle seznamu výkonů.</w:t>
      </w:r>
    </w:p>
    <w:p w14:paraId="76788A8E" w14:textId="77777777" w:rsidR="00A07D40" w:rsidRPr="006928CA" w:rsidRDefault="008A43A8" w:rsidP="00216326">
      <w:pPr>
        <w:pStyle w:val="Textpsmene"/>
        <w:shd w:val="clear" w:color="auto" w:fill="B8CCE4" w:themeFill="accent1" w:themeFillTint="66"/>
        <w:tabs>
          <w:tab w:val="num" w:pos="426"/>
        </w:tabs>
        <w:spacing w:after="120"/>
        <w:ind w:left="2127" w:hanging="1701"/>
        <w:rPr>
          <w:szCs w:val="24"/>
        </w:rPr>
      </w:pPr>
      <m:oMath>
        <m:sSub>
          <m:sSubPr>
            <m:ctrlPr>
              <w:rPr>
                <w:rFonts w:ascii="Cambria Math" w:hAnsi="Cambria Math"/>
                <w:i/>
                <w:sz w:val="22"/>
              </w:rPr>
            </m:ctrlPr>
          </m:sSubPr>
          <m:e>
            <m:r>
              <w:rPr>
                <w:rFonts w:ascii="Cambria Math" w:hAnsi="Cambria Math"/>
                <w:sz w:val="22"/>
              </w:rPr>
              <m:t>KP</m:t>
            </m:r>
          </m:e>
          <m:sub>
            <m:r>
              <w:rPr>
                <w:rFonts w:ascii="Cambria Math" w:hAnsi="Cambria Math"/>
                <w:sz w:val="22"/>
              </w:rPr>
              <m:t>Krit</m:t>
            </m:r>
          </m:sub>
        </m:sSub>
      </m:oMath>
      <w:r w:rsidR="00A07D40" w:rsidRPr="006928CA">
        <w:rPr>
          <w:szCs w:val="24"/>
        </w:rPr>
        <w:tab/>
        <w:t xml:space="preserve">je koeficient plnění </w:t>
      </w:r>
      <w:r w:rsidR="00A07D40" w:rsidRPr="0036623D">
        <w:rPr>
          <w:b/>
          <w:szCs w:val="24"/>
        </w:rPr>
        <w:t>kritérií poskytování akutní psychiatrické péče</w:t>
      </w:r>
      <w:r w:rsidR="00A07D40" w:rsidRPr="006928CA">
        <w:rPr>
          <w:szCs w:val="24"/>
        </w:rPr>
        <w:t xml:space="preserve">, který nabývá hodnoty </w:t>
      </w:r>
      <w:r w:rsidR="00A07D40" w:rsidRPr="0036623D" w:rsidDel="00A03F56">
        <w:rPr>
          <w:b/>
          <w:szCs w:val="24"/>
        </w:rPr>
        <w:t>1</w:t>
      </w:r>
      <w:r w:rsidR="00A07D40" w:rsidRPr="0036623D">
        <w:rPr>
          <w:b/>
          <w:szCs w:val="24"/>
        </w:rPr>
        <w:t>,03</w:t>
      </w:r>
      <w:r w:rsidR="00A07D40" w:rsidRPr="006928CA">
        <w:rPr>
          <w:szCs w:val="24"/>
        </w:rPr>
        <w:t xml:space="preserve"> v případě, že poskytovatel </w:t>
      </w:r>
      <w:r w:rsidR="00A07D40" w:rsidRPr="006928CA">
        <w:t>splňuje současně všechny podmínky uvedené v bodě 5.3</w:t>
      </w:r>
      <w:r w:rsidR="00A07D40" w:rsidRPr="006928CA">
        <w:rPr>
          <w:szCs w:val="24"/>
        </w:rPr>
        <w:t xml:space="preserve">. </w:t>
      </w:r>
      <w:r w:rsidR="00A07D40" w:rsidRPr="0036623D">
        <w:rPr>
          <w:b/>
          <w:szCs w:val="24"/>
        </w:rPr>
        <w:t>V ostatních</w:t>
      </w:r>
      <w:r w:rsidR="00A07D40" w:rsidRPr="006928CA">
        <w:rPr>
          <w:szCs w:val="24"/>
        </w:rPr>
        <w:t xml:space="preserve"> případech</w:t>
      </w:r>
      <w:r w:rsidR="000C0AB9">
        <w:rPr>
          <w:szCs w:val="24"/>
        </w:rPr>
        <w:t xml:space="preserve"> se</w:t>
      </w:r>
      <w:r w:rsidR="00A07D40" w:rsidRPr="006928CA">
        <w:rPr>
          <w:szCs w:val="24"/>
        </w:rPr>
        <w:t xml:space="preserve"> </w:t>
      </w:r>
      <m:oMath>
        <m:sSub>
          <m:sSubPr>
            <m:ctrlPr>
              <w:rPr>
                <w:rFonts w:ascii="Cambria Math" w:hAnsi="Cambria Math"/>
                <w:i/>
                <w:sz w:val="22"/>
              </w:rPr>
            </m:ctrlPr>
          </m:sSubPr>
          <m:e>
            <m:r>
              <w:rPr>
                <w:rFonts w:ascii="Cambria Math" w:hAnsi="Cambria Math"/>
                <w:sz w:val="22"/>
              </w:rPr>
              <m:t>KP</m:t>
            </m:r>
          </m:e>
          <m:sub>
            <m:r>
              <w:rPr>
                <w:rFonts w:ascii="Cambria Math" w:hAnsi="Cambria Math"/>
                <w:sz w:val="22"/>
              </w:rPr>
              <m:t>Krit</m:t>
            </m:r>
          </m:sub>
        </m:sSub>
      </m:oMath>
      <w:r w:rsidR="00A07D40" w:rsidRPr="006928CA">
        <w:rPr>
          <w:sz w:val="22"/>
        </w:rPr>
        <w:t xml:space="preserve"> </w:t>
      </w:r>
      <w:r w:rsidR="000C0AB9">
        <w:rPr>
          <w:szCs w:val="24"/>
        </w:rPr>
        <w:t xml:space="preserve">sníží </w:t>
      </w:r>
      <w:r w:rsidR="00350E97">
        <w:rPr>
          <w:szCs w:val="24"/>
        </w:rPr>
        <w:t xml:space="preserve">při neplnění podmínky a) nebo b) </w:t>
      </w:r>
      <w:r w:rsidR="000C0AB9">
        <w:rPr>
          <w:szCs w:val="24"/>
        </w:rPr>
        <w:t>o 0,01 za každý započatý procentní bod,</w:t>
      </w:r>
      <w:r w:rsidR="00AA2642">
        <w:rPr>
          <w:szCs w:val="24"/>
        </w:rPr>
        <w:t xml:space="preserve"> </w:t>
      </w:r>
      <w:r w:rsidR="008F6F76">
        <w:rPr>
          <w:szCs w:val="24"/>
        </w:rPr>
        <w:t xml:space="preserve">spočtený jako součet procent, </w:t>
      </w:r>
      <w:r w:rsidR="000C0AB9">
        <w:rPr>
          <w:szCs w:val="24"/>
        </w:rPr>
        <w:t>o kter</w:t>
      </w:r>
      <w:r w:rsidR="008F6F76">
        <w:rPr>
          <w:szCs w:val="24"/>
        </w:rPr>
        <w:t>á</w:t>
      </w:r>
      <w:r w:rsidR="000C0AB9">
        <w:rPr>
          <w:szCs w:val="24"/>
        </w:rPr>
        <w:t xml:space="preserve"> došlo k překročení podmínky a) nebo b)</w:t>
      </w:r>
      <w:r w:rsidR="00350E97">
        <w:rPr>
          <w:szCs w:val="24"/>
        </w:rPr>
        <w:t xml:space="preserve">, kdy </w:t>
      </w:r>
      <w:r w:rsidR="000C0AB9">
        <w:rPr>
          <w:szCs w:val="24"/>
        </w:rPr>
        <w:t xml:space="preserve">maximální snížení koeficientu </w:t>
      </w:r>
      <w:r w:rsidR="00350E97">
        <w:rPr>
          <w:b/>
          <w:szCs w:val="24"/>
        </w:rPr>
        <w:t xml:space="preserve">za neplnění kritérii a) nebo b) nabývá hodnoty 0,1; při neplnění podmínky c) se </w:t>
      </w:r>
      <m:oMath>
        <m:sSub>
          <m:sSubPr>
            <m:ctrlPr>
              <w:rPr>
                <w:rFonts w:ascii="Cambria Math" w:hAnsi="Cambria Math"/>
                <w:i/>
                <w:sz w:val="22"/>
              </w:rPr>
            </m:ctrlPr>
          </m:sSubPr>
          <m:e>
            <m:r>
              <w:rPr>
                <w:rFonts w:ascii="Cambria Math" w:hAnsi="Cambria Math"/>
                <w:sz w:val="22"/>
              </w:rPr>
              <m:t>KP</m:t>
            </m:r>
          </m:e>
          <m:sub>
            <m:r>
              <w:rPr>
                <w:rFonts w:ascii="Cambria Math" w:hAnsi="Cambria Math"/>
                <w:sz w:val="22"/>
              </w:rPr>
              <m:t>Krit</m:t>
            </m:r>
          </m:sub>
        </m:sSub>
      </m:oMath>
      <w:r w:rsidR="00350E97">
        <w:rPr>
          <w:b/>
          <w:szCs w:val="24"/>
        </w:rPr>
        <w:t xml:space="preserve"> snižuje na hodnotu </w:t>
      </w:r>
      <w:r w:rsidR="00A07D40" w:rsidRPr="0036623D">
        <w:rPr>
          <w:b/>
          <w:szCs w:val="24"/>
        </w:rPr>
        <w:t>0,93</w:t>
      </w:r>
      <w:r w:rsidR="00350E97">
        <w:rPr>
          <w:szCs w:val="24"/>
        </w:rPr>
        <w:t xml:space="preserve"> a k neplnění podmínek a) a b) se nepřihlíží. (spojka nebo je definována výrokovou logikou)</w:t>
      </w:r>
    </w:p>
    <w:p w14:paraId="09684DC5"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 w:val="22"/>
          </w:rPr>
          <m:t>X</m:t>
        </m:r>
      </m:oMath>
      <w:r w:rsidRPr="006928CA">
        <w:rPr>
          <w:szCs w:val="24"/>
        </w:rPr>
        <w:tab/>
        <w:t>je</w:t>
      </w:r>
      <w:r>
        <w:rPr>
          <w:szCs w:val="24"/>
        </w:rPr>
        <w:t xml:space="preserve"> proměnná podle bodu 3.2</w:t>
      </w:r>
      <w:r w:rsidRPr="006928CA">
        <w:rPr>
          <w:szCs w:val="24"/>
        </w:rPr>
        <w:t>.</w:t>
      </w:r>
    </w:p>
    <w:p w14:paraId="017C2C80"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rPr>
            </m:ctrlPr>
          </m:sSubPr>
          <m:e>
            <m:r>
              <w:rPr>
                <w:rFonts w:ascii="Cambria Math" w:hAnsi="Cambria Math"/>
                <w:sz w:val="22"/>
              </w:rPr>
              <m:t>K</m:t>
            </m:r>
          </m:e>
          <m:sub>
            <m:r>
              <w:rPr>
                <w:rFonts w:ascii="Cambria Math" w:hAnsi="Cambria Math"/>
                <w:sz w:val="22"/>
              </w:rPr>
              <m:t>Trans</m:t>
            </m:r>
          </m:sub>
        </m:sSub>
      </m:oMath>
      <w:r w:rsidR="00A07D40" w:rsidRPr="006928CA">
        <w:rPr>
          <w:szCs w:val="24"/>
        </w:rPr>
        <w:tab/>
        <w:t>je koeficient transformace, který se stanoví ve výši 1 pro poskytovatele bez transformačního plánu, a pro poskytovatele s transformačním plánem se vypočte následovně:</w:t>
      </w:r>
    </w:p>
    <w:p w14:paraId="13C3EB3E" w14:textId="77777777" w:rsidR="00A07D40" w:rsidRPr="0036623D" w:rsidRDefault="008A43A8" w:rsidP="00A07D40">
      <w:pPr>
        <w:pStyle w:val="Textpsmene"/>
        <w:tabs>
          <w:tab w:val="num" w:pos="426"/>
        </w:tabs>
        <w:spacing w:after="120"/>
        <w:ind w:left="2127" w:hanging="1701"/>
        <w:rPr>
          <w:b/>
          <w:sz w:val="22"/>
          <w:szCs w:val="22"/>
        </w:rPr>
      </w:pPr>
      <m:oMathPara>
        <m:oMath>
          <m:sSub>
            <m:sSubPr>
              <m:ctrlPr>
                <w:rPr>
                  <w:rFonts w:ascii="Cambria Math" w:hAnsi="Cambria Math"/>
                  <w:b/>
                  <w:i/>
                  <w:sz w:val="22"/>
                  <w:szCs w:val="22"/>
                </w:rPr>
              </m:ctrlPr>
            </m:sSubPr>
            <m:e>
              <m:r>
                <m:rPr>
                  <m:sty m:val="bi"/>
                </m:rPr>
                <w:rPr>
                  <w:rFonts w:ascii="Cambria Math" w:hAnsi="Cambria Math"/>
                  <w:sz w:val="22"/>
                  <w:szCs w:val="22"/>
                </w:rPr>
                <m:t>K</m:t>
              </m:r>
            </m:e>
            <m:sub>
              <m:r>
                <m:rPr>
                  <m:sty m:val="bi"/>
                </m:rPr>
                <w:rPr>
                  <w:rFonts w:ascii="Cambria Math" w:hAnsi="Cambria Math"/>
                  <w:sz w:val="22"/>
                  <w:szCs w:val="22"/>
                </w:rPr>
                <m:t>Trans</m:t>
              </m:r>
            </m:sub>
          </m:sSub>
          <m:r>
            <m:rPr>
              <m:sty m:val="bi"/>
            </m:rPr>
            <w:rPr>
              <w:rFonts w:ascii="Cambria Math" w:hAnsi="Cambria Math"/>
              <w:sz w:val="22"/>
              <w:szCs w:val="22"/>
            </w:rPr>
            <m:t>=1+</m:t>
          </m:r>
          <m:sSub>
            <m:sSubPr>
              <m:ctrlPr>
                <w:rPr>
                  <w:rFonts w:ascii="Cambria Math" w:hAnsi="Cambria Math"/>
                  <w:b/>
                  <w:i/>
                  <w:sz w:val="22"/>
                  <w:szCs w:val="22"/>
                </w:rPr>
              </m:ctrlPr>
            </m:sSubPr>
            <m:e>
              <m:r>
                <m:rPr>
                  <m:sty m:val="bi"/>
                </m:rPr>
                <w:rPr>
                  <w:rFonts w:ascii="Cambria Math" w:hAnsi="Cambria Math"/>
                  <w:sz w:val="22"/>
                  <w:szCs w:val="22"/>
                </w:rPr>
                <m:t>K</m:t>
              </m:r>
            </m:e>
            <m:sub>
              <m:r>
                <m:rPr>
                  <m:sty m:val="bi"/>
                </m:rPr>
                <w:rPr>
                  <w:rFonts w:ascii="Cambria Math" w:hAnsi="Cambria Math"/>
                  <w:sz w:val="22"/>
                  <w:szCs w:val="22"/>
                </w:rPr>
                <m:t>CDZ</m:t>
              </m:r>
            </m:sub>
          </m:sSub>
          <m:r>
            <m:rPr>
              <m:sty m:val="bi"/>
            </m:rPr>
            <w:rPr>
              <w:rFonts w:ascii="Cambria Math" w:hAnsi="Cambria Math"/>
              <w:sz w:val="22"/>
              <w:szCs w:val="22"/>
            </w:rPr>
            <m:t>+</m:t>
          </m:r>
          <m:sSub>
            <m:sSubPr>
              <m:ctrlPr>
                <w:rPr>
                  <w:rFonts w:ascii="Cambria Math" w:hAnsi="Cambria Math"/>
                  <w:b/>
                  <w:i/>
                  <w:sz w:val="22"/>
                  <w:szCs w:val="22"/>
                </w:rPr>
              </m:ctrlPr>
            </m:sSubPr>
            <m:e>
              <m:r>
                <m:rPr>
                  <m:sty m:val="bi"/>
                </m:rPr>
                <w:rPr>
                  <w:rFonts w:ascii="Cambria Math" w:hAnsi="Cambria Math"/>
                  <w:sz w:val="22"/>
                  <w:szCs w:val="22"/>
                </w:rPr>
                <m:t>K</m:t>
              </m:r>
            </m:e>
            <m:sub>
              <m:r>
                <m:rPr>
                  <m:sty m:val="bi"/>
                </m:rPr>
                <w:rPr>
                  <w:rFonts w:ascii="Cambria Math" w:hAnsi="Cambria Math"/>
                  <w:sz w:val="22"/>
                  <w:szCs w:val="22"/>
                </w:rPr>
                <m:t>DS</m:t>
              </m:r>
            </m:sub>
          </m:sSub>
          <m:r>
            <m:rPr>
              <m:sty m:val="bi"/>
            </m:rPr>
            <w:rPr>
              <w:rFonts w:ascii="Cambria Math" w:hAnsi="Cambria Math"/>
              <w:sz w:val="22"/>
              <w:szCs w:val="22"/>
            </w:rPr>
            <m:t>+</m:t>
          </m:r>
          <m:sSub>
            <m:sSubPr>
              <m:ctrlPr>
                <w:rPr>
                  <w:rFonts w:ascii="Cambria Math" w:hAnsi="Cambria Math"/>
                  <w:b/>
                  <w:i/>
                  <w:sz w:val="22"/>
                  <w:szCs w:val="22"/>
                </w:rPr>
              </m:ctrlPr>
            </m:sSubPr>
            <m:e>
              <m:r>
                <m:rPr>
                  <m:sty m:val="bi"/>
                </m:rPr>
                <w:rPr>
                  <w:rFonts w:ascii="Cambria Math" w:hAnsi="Cambria Math"/>
                  <w:sz w:val="22"/>
                  <w:szCs w:val="22"/>
                </w:rPr>
                <m:t>K</m:t>
              </m:r>
            </m:e>
            <m:sub>
              <m:r>
                <m:rPr>
                  <m:sty m:val="bi"/>
                </m:rPr>
                <w:rPr>
                  <w:rFonts w:ascii="Cambria Math" w:hAnsi="Cambria Math"/>
                  <w:sz w:val="22"/>
                  <w:szCs w:val="22"/>
                </w:rPr>
                <m:t>TransNLP</m:t>
              </m:r>
            </m:sub>
          </m:sSub>
        </m:oMath>
      </m:oMathPara>
    </w:p>
    <w:p w14:paraId="5E245A9A" w14:textId="77777777" w:rsidR="00A07D40" w:rsidRPr="006928CA" w:rsidRDefault="00A07D40" w:rsidP="00A07D40">
      <w:pPr>
        <w:pStyle w:val="Textpsmene"/>
        <w:tabs>
          <w:tab w:val="num" w:pos="426"/>
        </w:tabs>
        <w:spacing w:after="120"/>
        <w:ind w:left="2127" w:hanging="1701"/>
        <w:rPr>
          <w:szCs w:val="24"/>
        </w:rPr>
      </w:pPr>
      <w:r w:rsidRPr="006928CA">
        <w:rPr>
          <w:szCs w:val="24"/>
        </w:rPr>
        <w:t>kde:</w:t>
      </w:r>
    </w:p>
    <w:p w14:paraId="33B4AA50"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rPr>
            </m:ctrlPr>
          </m:sSubPr>
          <m:e>
            <m:r>
              <w:rPr>
                <w:rFonts w:ascii="Cambria Math" w:hAnsi="Cambria Math"/>
                <w:sz w:val="22"/>
              </w:rPr>
              <m:t>K</m:t>
            </m:r>
          </m:e>
          <m:sub>
            <m:r>
              <w:rPr>
                <w:rFonts w:ascii="Cambria Math" w:hAnsi="Cambria Math"/>
                <w:sz w:val="22"/>
              </w:rPr>
              <m:t>CDZ</m:t>
            </m:r>
          </m:sub>
        </m:sSub>
      </m:oMath>
      <w:r w:rsidR="00A07D40" w:rsidRPr="006928CA">
        <w:rPr>
          <w:szCs w:val="24"/>
        </w:rPr>
        <w:tab/>
        <w:t xml:space="preserve">je </w:t>
      </w:r>
      <w:r w:rsidR="00A07D40" w:rsidRPr="0036623D">
        <w:rPr>
          <w:b/>
          <w:szCs w:val="24"/>
        </w:rPr>
        <w:t>koeficient bonifikace za provoz centra duševního zdraví</w:t>
      </w:r>
      <w:r w:rsidR="00A07D40" w:rsidRPr="006928CA">
        <w:rPr>
          <w:szCs w:val="24"/>
        </w:rPr>
        <w:t xml:space="preserve">, který nabývá </w:t>
      </w:r>
      <w:r w:rsidR="00A07D40" w:rsidRPr="0036623D">
        <w:rPr>
          <w:b/>
          <w:szCs w:val="24"/>
        </w:rPr>
        <w:t>hodnoty 0,03</w:t>
      </w:r>
      <w:r w:rsidR="00A07D40" w:rsidRPr="006928CA">
        <w:rPr>
          <w:szCs w:val="24"/>
        </w:rPr>
        <w:t xml:space="preserve"> v případě, že poskytovatel alespoň v části hodnoceného období poskytoval služby v</w:t>
      </w:r>
      <w:r w:rsidR="00A07D40" w:rsidRPr="00B30429">
        <w:t xml:space="preserve"> </w:t>
      </w:r>
      <w:r w:rsidR="00A07D40">
        <w:rPr>
          <w:szCs w:val="24"/>
        </w:rPr>
        <w:t>odbornosti</w:t>
      </w:r>
      <w:r w:rsidR="00A07D40" w:rsidRPr="00B30429">
        <w:rPr>
          <w:szCs w:val="24"/>
        </w:rPr>
        <w:t xml:space="preserve"> 350, 355, 360, 370 </w:t>
      </w:r>
      <w:r w:rsidR="00A07D40">
        <w:rPr>
          <w:szCs w:val="24"/>
        </w:rPr>
        <w:t>nebo</w:t>
      </w:r>
      <w:r w:rsidR="00A07D40" w:rsidRPr="00B30429">
        <w:rPr>
          <w:szCs w:val="24"/>
        </w:rPr>
        <w:t xml:space="preserve"> 922</w:t>
      </w:r>
      <w:r w:rsidR="00A07D40">
        <w:rPr>
          <w:szCs w:val="24"/>
        </w:rPr>
        <w:t xml:space="preserve"> </w:t>
      </w:r>
      <w:r w:rsidR="009C6F35" w:rsidRPr="009C6F35">
        <w:rPr>
          <w:szCs w:val="24"/>
        </w:rPr>
        <w:t>a hodnoty 0,06 v odbornosti 355</w:t>
      </w:r>
      <w:r w:rsidR="009C6F35">
        <w:rPr>
          <w:szCs w:val="24"/>
          <w:shd w:val="clear" w:color="auto" w:fill="DAEEF3" w:themeFill="accent5" w:themeFillTint="33"/>
        </w:rPr>
        <w:t xml:space="preserve"> </w:t>
      </w:r>
      <w:r w:rsidR="00A07D40">
        <w:rPr>
          <w:szCs w:val="24"/>
        </w:rPr>
        <w:t>podle seznamu výkonů.</w:t>
      </w:r>
    </w:p>
    <w:p w14:paraId="34F6917C"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rPr>
            </m:ctrlPr>
          </m:sSubPr>
          <m:e>
            <m:r>
              <w:rPr>
                <w:rFonts w:ascii="Cambria Math" w:hAnsi="Cambria Math"/>
                <w:sz w:val="22"/>
              </w:rPr>
              <m:t>K</m:t>
            </m:r>
          </m:e>
          <m:sub>
            <m:r>
              <w:rPr>
                <w:rFonts w:ascii="Cambria Math" w:hAnsi="Cambria Math"/>
                <w:sz w:val="22"/>
              </w:rPr>
              <m:t>DS</m:t>
            </m:r>
          </m:sub>
        </m:sSub>
      </m:oMath>
      <w:r w:rsidR="00A07D40" w:rsidRPr="006928CA">
        <w:rPr>
          <w:szCs w:val="24"/>
        </w:rPr>
        <w:tab/>
        <w:t xml:space="preserve">je </w:t>
      </w:r>
      <w:r w:rsidR="00A07D40" w:rsidRPr="0036623D">
        <w:rPr>
          <w:b/>
          <w:szCs w:val="24"/>
        </w:rPr>
        <w:t>koeficient bonifikace za provoz denního stacionáře</w:t>
      </w:r>
      <w:r w:rsidR="00A07D40" w:rsidRPr="006928CA">
        <w:rPr>
          <w:szCs w:val="24"/>
        </w:rPr>
        <w:t xml:space="preserve">, který nabývá </w:t>
      </w:r>
      <w:r w:rsidR="00A07D40" w:rsidRPr="0036623D">
        <w:rPr>
          <w:b/>
          <w:szCs w:val="24"/>
        </w:rPr>
        <w:t>hodnoty 0,02</w:t>
      </w:r>
      <w:r w:rsidR="00A07D40" w:rsidRPr="006928CA">
        <w:rPr>
          <w:szCs w:val="24"/>
        </w:rPr>
        <w:t xml:space="preserve"> v případě, že poskytovatel alespoň v části hodnoceného období poskytoval služby v rámci denního psychiatrického stacionáře.</w:t>
      </w:r>
    </w:p>
    <w:p w14:paraId="72381464"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Cs w:val="24"/>
              </w:rPr>
            </m:ctrlPr>
          </m:sSubPr>
          <m:e>
            <m:r>
              <w:rPr>
                <w:rFonts w:ascii="Cambria Math" w:hAnsi="Cambria Math"/>
                <w:szCs w:val="24"/>
              </w:rPr>
              <m:t>K</m:t>
            </m:r>
          </m:e>
          <m:sub>
            <m:r>
              <w:rPr>
                <w:rFonts w:ascii="Cambria Math" w:hAnsi="Cambria Math"/>
                <w:szCs w:val="24"/>
              </w:rPr>
              <m:t>TransNLP</m:t>
            </m:r>
          </m:sub>
        </m:sSub>
      </m:oMath>
      <w:r w:rsidR="00A07D40" w:rsidRPr="006928CA">
        <w:rPr>
          <w:szCs w:val="24"/>
        </w:rPr>
        <w:tab/>
        <w:t xml:space="preserve">je </w:t>
      </w:r>
      <w:r w:rsidR="00A07D40" w:rsidRPr="0036623D">
        <w:rPr>
          <w:b/>
          <w:szCs w:val="24"/>
        </w:rPr>
        <w:t>koeficient plnění transformačního plánu</w:t>
      </w:r>
      <w:r w:rsidR="00A07D40" w:rsidRPr="006928CA">
        <w:rPr>
          <w:szCs w:val="24"/>
        </w:rPr>
        <w:t xml:space="preserve"> a redukce následné lůžkové péče, který se vypočte následovně:</w:t>
      </w:r>
    </w:p>
    <w:p w14:paraId="6C733211" w14:textId="77777777" w:rsidR="00A07D40" w:rsidRPr="006928CA" w:rsidRDefault="008A43A8" w:rsidP="00A07D40">
      <w:pPr>
        <w:pStyle w:val="Textpsmene"/>
        <w:tabs>
          <w:tab w:val="num" w:pos="426"/>
        </w:tabs>
        <w:spacing w:after="120"/>
        <w:ind w:left="426" w:right="-2" w:hanging="1701"/>
        <w:rPr>
          <w:szCs w:val="24"/>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TransNLP</m:t>
              </m:r>
            </m:sub>
          </m:sSub>
          <m:r>
            <w:rPr>
              <w:rFonts w:ascii="Cambria Math" w:hAnsi="Cambria Math"/>
              <w:sz w:val="22"/>
              <w:szCs w:val="22"/>
            </w:rPr>
            <m:t>=0,10*</m:t>
          </m:r>
          <m:rad>
            <m:radPr>
              <m:degHide m:val="1"/>
              <m:ctrlPr>
                <w:rPr>
                  <w:rFonts w:ascii="Cambria Math" w:hAnsi="Cambria Math"/>
                  <w:i/>
                  <w:sz w:val="22"/>
                  <w:szCs w:val="22"/>
                </w:rPr>
              </m:ctrlPr>
            </m:radPr>
            <m:deg/>
            <m:e>
              <m:f>
                <m:fPr>
                  <m:ctrlPr>
                    <w:rPr>
                      <w:rFonts w:ascii="Cambria Math" w:hAnsi="Cambria Math"/>
                      <w:i/>
                      <w:sz w:val="22"/>
                      <w:szCs w:val="22"/>
                    </w:rPr>
                  </m:ctrlPr>
                </m:fPr>
                <m:num>
                  <m:r>
                    <w:rPr>
                      <w:rFonts w:ascii="Cambria Math" w:hAnsi="Cambria Math"/>
                      <w:sz w:val="22"/>
                      <w:szCs w:val="22"/>
                    </w:rPr>
                    <m:t>0,25*PLNL</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2018</m:t>
                      </m:r>
                    </m:sub>
                  </m:sSub>
                </m:num>
                <m:den>
                  <m:r>
                    <w:rPr>
                      <w:rFonts w:ascii="Cambria Math" w:hAnsi="Cambria Math"/>
                      <w:sz w:val="22"/>
                      <w:szCs w:val="22"/>
                    </w:rPr>
                    <m:t>PLNL</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2030</m:t>
                      </m:r>
                    </m:sub>
                  </m:sSub>
                </m:den>
              </m:f>
            </m:e>
          </m:rad>
          <m:r>
            <w:rPr>
              <w:rFonts w:ascii="Cambria Math" w:hAnsi="Cambria Math"/>
              <w:sz w:val="22"/>
              <w:szCs w:val="22"/>
            </w:rPr>
            <m:t>*</m:t>
          </m:r>
          <m:r>
            <m:rPr>
              <m:sty m:val="p"/>
            </m:rPr>
            <w:rPr>
              <w:rFonts w:ascii="Cambria Math" w:hAnsi="Cambria Math"/>
              <w:sz w:val="22"/>
              <w:szCs w:val="22"/>
            </w:rPr>
            <m:t>min</m:t>
          </m:r>
          <m:d>
            <m:dPr>
              <m:begChr m:val="["/>
              <m:endChr m:val="]"/>
              <m:ctrlPr>
                <w:rPr>
                  <w:rFonts w:ascii="Cambria Math" w:hAnsi="Cambria Math"/>
                  <w:sz w:val="22"/>
                  <w:szCs w:val="22"/>
                </w:rPr>
              </m:ctrlPr>
            </m:dPr>
            <m:e>
              <m:r>
                <w:rPr>
                  <w:rFonts w:ascii="Cambria Math" w:hAnsi="Cambria Math"/>
                  <w:sz w:val="22"/>
                  <w:szCs w:val="22"/>
                </w:rPr>
                <m:t>1,1;</m:t>
              </m:r>
              <m:f>
                <m:fPr>
                  <m:ctrlPr>
                    <w:rPr>
                      <w:rFonts w:ascii="Cambria Math" w:hAnsi="Cambria Math"/>
                      <w:sz w:val="22"/>
                      <w:szCs w:val="22"/>
                    </w:rPr>
                  </m:ctrlPr>
                </m:fPr>
                <m:num>
                  <m:r>
                    <w:rPr>
                      <w:rFonts w:ascii="Cambria Math" w:hAnsi="Cambria Math"/>
                      <w:sz w:val="22"/>
                      <w:szCs w:val="22"/>
                    </w:rPr>
                    <m:t>PLNL</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2018</m:t>
                      </m:r>
                    </m:sub>
                  </m:sSub>
                  <m:r>
                    <w:rPr>
                      <w:rFonts w:ascii="Cambria Math" w:hAnsi="Cambria Math"/>
                      <w:sz w:val="22"/>
                      <w:szCs w:val="22"/>
                    </w:rPr>
                    <m:t>-PLNL</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2026</m:t>
                      </m:r>
                    </m:sub>
                  </m:sSub>
                </m:num>
                <m:den>
                  <m:r>
                    <w:rPr>
                      <w:rFonts w:ascii="Cambria Math" w:hAnsi="Cambria Math"/>
                      <w:sz w:val="22"/>
                      <w:szCs w:val="22"/>
                    </w:rPr>
                    <m:t>0,8*(PLNL</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2018</m:t>
                      </m:r>
                    </m:sub>
                  </m:sSub>
                  <m:r>
                    <w:rPr>
                      <w:rFonts w:ascii="Cambria Math" w:hAnsi="Cambria Math"/>
                      <w:sz w:val="22"/>
                      <w:szCs w:val="22"/>
                    </w:rPr>
                    <m:t>-PLNL</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2030</m:t>
                      </m:r>
                    </m:sub>
                  </m:sSub>
                  <m:r>
                    <w:rPr>
                      <w:rFonts w:ascii="Cambria Math" w:hAnsi="Cambria Math"/>
                      <w:sz w:val="22"/>
                      <w:szCs w:val="22"/>
                    </w:rPr>
                    <m:t>)</m:t>
                  </m:r>
                </m:den>
              </m:f>
              <m:r>
                <m:rPr>
                  <m:sty m:val="p"/>
                </m:rPr>
                <w:rPr>
                  <w:rFonts w:ascii="Cambria Math" w:hAnsi="Cambria Math"/>
                  <w:sz w:val="22"/>
                  <w:szCs w:val="22"/>
                </w:rPr>
                <m:t>⁡</m:t>
              </m:r>
            </m:e>
          </m:d>
        </m:oMath>
      </m:oMathPara>
    </w:p>
    <w:p w14:paraId="1A54AC31" w14:textId="77777777" w:rsidR="00A07D40" w:rsidRPr="006928CA" w:rsidRDefault="00A07D40" w:rsidP="00A07D40">
      <w:pPr>
        <w:pStyle w:val="Textpsmene"/>
        <w:tabs>
          <w:tab w:val="num" w:pos="426"/>
        </w:tabs>
        <w:spacing w:after="120"/>
        <w:ind w:left="2127" w:hanging="1701"/>
        <w:rPr>
          <w:szCs w:val="24"/>
        </w:rPr>
      </w:pPr>
      <w:r w:rsidRPr="006928CA">
        <w:rPr>
          <w:szCs w:val="24"/>
        </w:rPr>
        <w:lastRenderedPageBreak/>
        <w:t>kde:</w:t>
      </w:r>
      <m:oMath>
        <m:r>
          <w:rPr>
            <w:rFonts w:ascii="Cambria Math" w:hAnsi="Cambria Math"/>
            <w:sz w:val="22"/>
            <w:szCs w:val="22"/>
          </w:rPr>
          <m:t>PLNL</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2018</m:t>
            </m:r>
          </m:sub>
        </m:sSub>
      </m:oMath>
      <w:r w:rsidRPr="006928CA">
        <w:rPr>
          <w:szCs w:val="24"/>
        </w:rPr>
        <w:tab/>
        <w:t>je počáteční počet lůžek následné lůžkové péče před započetím transformace, který se stanoví jako celkový počet lůžek následné lůžkové péče k 1. lednu 2018.</w:t>
      </w:r>
    </w:p>
    <w:p w14:paraId="3D5E8A93"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 w:val="22"/>
            <w:szCs w:val="22"/>
          </w:rPr>
          <m:t>PLNL</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2030</m:t>
            </m:r>
          </m:sub>
        </m:sSub>
      </m:oMath>
      <w:r w:rsidRPr="006928CA">
        <w:rPr>
          <w:szCs w:val="24"/>
        </w:rPr>
        <w:tab/>
        <w:t xml:space="preserve">je cílový počet lůžek následné lůžkové péče po ukončení transformace, který se stanoví jako celkový počet lůžek následné a dlouhodobé specializované psychiatrické lůžkové péče s výjimkou lůžek ochranné léčby, který je </w:t>
      </w:r>
      <w:r>
        <w:rPr>
          <w:szCs w:val="24"/>
        </w:rPr>
        <w:t>po</w:t>
      </w:r>
      <w:r w:rsidRPr="006928CA">
        <w:rPr>
          <w:szCs w:val="24"/>
        </w:rPr>
        <w:t>dle transformačního plánu plánován k 31. prosinci 2030.</w:t>
      </w:r>
    </w:p>
    <w:p w14:paraId="6EF6FAC6"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 w:val="22"/>
            <w:szCs w:val="22"/>
          </w:rPr>
          <m:t>PLNL</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2026</m:t>
            </m:r>
          </m:sub>
        </m:sSub>
      </m:oMath>
      <w:r w:rsidRPr="006928CA">
        <w:rPr>
          <w:szCs w:val="24"/>
        </w:rPr>
        <w:tab/>
        <w:t xml:space="preserve">je celkový počet lůžek následné a dlouhodobé specializované psychiatrické lůžkové péče s výjimkou lůžek ochranné léčby k 31. prosinci </w:t>
      </w:r>
      <w:r>
        <w:rPr>
          <w:szCs w:val="24"/>
        </w:rPr>
        <w:t>hodnoceného období</w:t>
      </w:r>
      <w:r w:rsidRPr="006928CA">
        <w:rPr>
          <w:szCs w:val="24"/>
        </w:rPr>
        <w:t>.</w:t>
      </w:r>
    </w:p>
    <w:p w14:paraId="13FF61D0" w14:textId="77777777" w:rsidR="00A07D40" w:rsidRPr="006928CA" w:rsidRDefault="00A07D40" w:rsidP="00A07D40">
      <w:pPr>
        <w:pStyle w:val="Textpsmene"/>
        <w:tabs>
          <w:tab w:val="num" w:pos="426"/>
        </w:tabs>
        <w:spacing w:after="120"/>
        <w:ind w:left="2127" w:hanging="1701"/>
        <w:rPr>
          <w:szCs w:val="24"/>
        </w:rPr>
      </w:pPr>
    </w:p>
    <w:p w14:paraId="475820FC" w14:textId="77777777" w:rsidR="00A07D40" w:rsidRPr="006928CA" w:rsidRDefault="008A43A8" w:rsidP="00A07D40">
      <w:pPr>
        <w:spacing w:after="240"/>
        <w:ind w:left="2269" w:hanging="1843"/>
        <w:rPr>
          <w:szCs w:val="24"/>
        </w:rPr>
      </w:pPr>
      <m:oMath>
        <m:sSub>
          <m:sSubPr>
            <m:ctrlPr>
              <w:rPr>
                <w:rFonts w:ascii="Cambria Math" w:hAnsi="Cambria Math"/>
                <w:b/>
                <w:i/>
                <w:sz w:val="22"/>
                <w:szCs w:val="22"/>
              </w:rPr>
            </m:ctrlPr>
          </m:sSubPr>
          <m:e>
            <m:r>
              <m:rPr>
                <m:sty m:val="bi"/>
              </m:rPr>
              <w:rPr>
                <w:rFonts w:ascii="Cambria Math" w:hAnsi="Cambria Math"/>
                <w:sz w:val="22"/>
                <w:szCs w:val="22"/>
              </w:rPr>
              <m:t>CM</m:t>
            </m:r>
          </m:e>
          <m:sub>
            <m:r>
              <m:rPr>
                <m:sty m:val="bi"/>
              </m:rPr>
              <w:rPr>
                <w:rFonts w:ascii="Cambria Math" w:hAnsi="Cambria Math"/>
                <w:sz w:val="22"/>
                <w:szCs w:val="22"/>
              </w:rPr>
              <m:t>red, 2025,CZ-DRG,DH</m:t>
            </m:r>
          </m:sub>
        </m:sSub>
      </m:oMath>
      <w:r w:rsidR="00A07D40" w:rsidRPr="006928CA">
        <w:rPr>
          <w:szCs w:val="24"/>
        </w:rPr>
        <w:tab/>
        <w:t>je redukovaný casemix, který se vypočítá následovně:</w:t>
      </w:r>
    </w:p>
    <w:p w14:paraId="1AF634C6" w14:textId="77777777" w:rsidR="00A07D40" w:rsidRPr="006928CA" w:rsidRDefault="00A07D40" w:rsidP="00A07D40">
      <w:pPr>
        <w:pStyle w:val="Textpsmene"/>
        <w:tabs>
          <w:tab w:val="left" w:pos="1134"/>
        </w:tabs>
        <w:spacing w:after="120"/>
        <w:ind w:left="426"/>
        <w:rPr>
          <w:szCs w:val="24"/>
        </w:rPr>
      </w:pPr>
      <w:r w:rsidRPr="006928CA">
        <w:rPr>
          <w:szCs w:val="24"/>
        </w:rPr>
        <w:t>Pokud je počet poskytovatelem vykázaných a zdravotní pojišťovnou uznaných případů hospitalizací přepočtených podle bodu 1.1, ukončených v referenčním období nebo hodnoceném období, zařazených podle Klasifikace do skupin vztažených k diagnóze uvedených v příloze č. 10, částech D a H k této vyhlášce menší nebo roven 30, stanoví se redukovaný casemix následovně:</w:t>
      </w:r>
    </w:p>
    <w:p w14:paraId="72533F82" w14:textId="77777777" w:rsidR="00A07D40" w:rsidRPr="00CE1FDB" w:rsidRDefault="008A43A8" w:rsidP="00A07D40">
      <w:pPr>
        <w:pStyle w:val="Textpsmene"/>
        <w:tabs>
          <w:tab w:val="left" w:pos="1134"/>
        </w:tabs>
        <w:spacing w:after="240"/>
        <w:ind w:left="284"/>
        <w:rPr>
          <w:sz w:val="22"/>
          <w:szCs w:val="22"/>
        </w:rPr>
      </w:pPr>
      <m:oMathPara>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red, 2026,CZ-DRG,DH</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2026,CZ-DRG,DH</m:t>
              </m:r>
            </m:sub>
          </m:sSub>
        </m:oMath>
      </m:oMathPara>
    </w:p>
    <w:p w14:paraId="7EB8452D" w14:textId="77777777" w:rsidR="00A07D40" w:rsidRPr="006928CA" w:rsidRDefault="00A07D40" w:rsidP="00A07D40">
      <w:pPr>
        <w:pStyle w:val="Textpsmene"/>
        <w:tabs>
          <w:tab w:val="left" w:pos="1134"/>
        </w:tabs>
        <w:spacing w:after="120"/>
        <w:ind w:left="426"/>
        <w:rPr>
          <w:szCs w:val="24"/>
        </w:rPr>
      </w:pPr>
      <w:r w:rsidRPr="006928CA">
        <w:rPr>
          <w:szCs w:val="24"/>
        </w:rPr>
        <w:t>V ostatních případech se redukovaný casemix stanoví následovně:</w:t>
      </w:r>
    </w:p>
    <w:p w14:paraId="7E42BF5D" w14:textId="77777777" w:rsidR="00A07D40" w:rsidRPr="006928CA" w:rsidRDefault="008A43A8" w:rsidP="00A07D40">
      <w:pPr>
        <w:pStyle w:val="Textbodu"/>
        <w:spacing w:after="120"/>
        <w:ind w:left="284"/>
        <w:rPr>
          <w:sz w:val="22"/>
          <w:szCs w:val="22"/>
        </w:rPr>
      </w:pPr>
      <m:oMathPara>
        <m:oMath>
          <m:m>
            <m:mPr>
              <m:cGp m:val="8"/>
              <m:mcs>
                <m:mc>
                  <m:mcPr>
                    <m:count m:val="1"/>
                    <m:mcJc m:val="center"/>
                  </m:mcPr>
                </m:mc>
              </m:mcs>
              <m:ctrlPr>
                <w:rPr>
                  <w:rFonts w:ascii="Cambria Math" w:hAnsi="Cambria Math"/>
                  <w:i/>
                  <w:sz w:val="22"/>
                  <w:szCs w:val="22"/>
                </w:rPr>
              </m:ctrlPr>
            </m:mPr>
            <m:mr>
              <m:e>
                <m:sSub>
                  <m:sSubPr>
                    <m:ctrlPr>
                      <w:rPr>
                        <w:rFonts w:ascii="Cambria Math" w:hAnsi="Cambria Math"/>
                        <w:b/>
                        <w:i/>
                        <w:sz w:val="22"/>
                        <w:szCs w:val="22"/>
                      </w:rPr>
                    </m:ctrlPr>
                  </m:sSubPr>
                  <m:e>
                    <m:r>
                      <m:rPr>
                        <m:sty m:val="bi"/>
                      </m:rPr>
                      <w:rPr>
                        <w:rFonts w:ascii="Cambria Math" w:hAnsi="Cambria Math"/>
                        <w:sz w:val="22"/>
                        <w:szCs w:val="22"/>
                      </w:rPr>
                      <m:t>CM</m:t>
                    </m:r>
                  </m:e>
                  <m:sub>
                    <m:r>
                      <m:rPr>
                        <m:sty m:val="bi"/>
                      </m:rPr>
                      <w:rPr>
                        <w:rFonts w:ascii="Cambria Math" w:hAnsi="Cambria Math"/>
                        <w:sz w:val="22"/>
                        <w:szCs w:val="22"/>
                      </w:rPr>
                      <m:t>red, 2026,CZ-DRG,DH</m:t>
                    </m:r>
                  </m:sub>
                </m:sSub>
                <m:r>
                  <m:rPr>
                    <m:sty m:val="bi"/>
                  </m:rPr>
                  <w:rPr>
                    <w:rFonts w:ascii="Cambria Math" w:hAnsi="Cambria Math"/>
                    <w:sz w:val="22"/>
                    <w:szCs w:val="22"/>
                  </w:rPr>
                  <m:t>=</m:t>
                </m:r>
                <m:sSub>
                  <m:sSubPr>
                    <m:ctrlPr>
                      <w:rPr>
                        <w:rFonts w:ascii="Cambria Math" w:hAnsi="Cambria Math"/>
                        <w:b/>
                        <w:i/>
                        <w:sz w:val="22"/>
                        <w:szCs w:val="22"/>
                      </w:rPr>
                    </m:ctrlPr>
                  </m:sSubPr>
                  <m:e>
                    <m:r>
                      <m:rPr>
                        <m:sty m:val="bi"/>
                      </m:rPr>
                      <w:rPr>
                        <w:rFonts w:ascii="Cambria Math" w:hAnsi="Cambria Math"/>
                        <w:sz w:val="22"/>
                        <w:szCs w:val="22"/>
                      </w:rPr>
                      <m:t>CM</m:t>
                    </m:r>
                  </m:e>
                  <m:sub>
                    <m:r>
                      <m:rPr>
                        <m:sty m:val="bi"/>
                      </m:rPr>
                      <w:rPr>
                        <w:rFonts w:ascii="Cambria Math" w:hAnsi="Cambria Math"/>
                        <w:sz w:val="22"/>
                        <w:szCs w:val="22"/>
                      </w:rPr>
                      <m:t>2026,CZ-DRG,DH</m:t>
                    </m:r>
                  </m:sub>
                </m:sSub>
                <m:r>
                  <m:rPr>
                    <m:sty m:val="bi"/>
                  </m:rPr>
                  <w:rPr>
                    <w:rFonts w:ascii="Cambria Math" w:hAnsi="Cambria Math"/>
                    <w:sz w:val="22"/>
                    <w:szCs w:val="22"/>
                  </w:rPr>
                  <m:t>*min</m:t>
                </m:r>
                <m:d>
                  <m:dPr>
                    <m:begChr m:val="{"/>
                    <m:endChr m:val="}"/>
                    <m:ctrlPr>
                      <w:rPr>
                        <w:rFonts w:ascii="Cambria Math" w:hAnsi="Cambria Math"/>
                        <w:b/>
                        <w:i/>
                        <w:sz w:val="22"/>
                        <w:szCs w:val="22"/>
                      </w:rPr>
                    </m:ctrlPr>
                  </m:dPr>
                  <m:e>
                    <m:r>
                      <m:rPr>
                        <m:sty m:val="bi"/>
                      </m:rPr>
                      <w:rPr>
                        <w:rFonts w:ascii="Cambria Math" w:hAnsi="Cambria Math"/>
                        <w:sz w:val="22"/>
                        <w:szCs w:val="22"/>
                      </w:rPr>
                      <m:t>1;X*</m:t>
                    </m:r>
                    <m:f>
                      <m:fPr>
                        <m:ctrlPr>
                          <w:rPr>
                            <w:rFonts w:ascii="Cambria Math" w:hAnsi="Cambria Math"/>
                            <w:b/>
                            <w:i/>
                            <w:sz w:val="22"/>
                            <w:szCs w:val="22"/>
                          </w:rPr>
                        </m:ctrlPr>
                      </m:fPr>
                      <m:num>
                        <m:r>
                          <m:rPr>
                            <m:sty m:val="bi"/>
                          </m:rPr>
                          <w:rPr>
                            <w:rFonts w:ascii="Cambria Math" w:hAnsi="Cambria Math"/>
                            <w:sz w:val="22"/>
                            <w:szCs w:val="22"/>
                          </w:rPr>
                          <m:t>max</m:t>
                        </m:r>
                        <m:d>
                          <m:dPr>
                            <m:ctrlPr>
                              <w:rPr>
                                <w:rFonts w:ascii="Cambria Math" w:hAnsi="Cambria Math"/>
                                <w:b/>
                                <w:i/>
                                <w:sz w:val="22"/>
                                <w:szCs w:val="22"/>
                              </w:rPr>
                            </m:ctrlPr>
                          </m:dPr>
                          <m:e>
                            <m:r>
                              <m:rPr>
                                <m:sty m:val="bi"/>
                              </m:rPr>
                              <w:rPr>
                                <w:rFonts w:ascii="Cambria Math" w:hAnsi="Cambria Math"/>
                                <w:sz w:val="22"/>
                                <w:szCs w:val="22"/>
                              </w:rPr>
                              <m:t>14;</m:t>
                            </m:r>
                            <m:sSubSup>
                              <m:sSubSupPr>
                                <m:ctrlPr>
                                  <w:rPr>
                                    <w:rFonts w:ascii="Cambria Math" w:hAnsi="Cambria Math"/>
                                    <w:b/>
                                    <w:i/>
                                    <w:sz w:val="22"/>
                                    <w:szCs w:val="22"/>
                                  </w:rPr>
                                </m:ctrlPr>
                              </m:sSubSupPr>
                              <m:e>
                                <m:r>
                                  <m:rPr>
                                    <m:sty m:val="bi"/>
                                  </m:rPr>
                                  <w:rPr>
                                    <w:rFonts w:ascii="Cambria Math" w:hAnsi="Cambria Math"/>
                                    <w:sz w:val="22"/>
                                    <w:szCs w:val="22"/>
                                  </w:rPr>
                                  <m:t>LOS</m:t>
                                </m:r>
                              </m:e>
                              <m:sub>
                                <m:r>
                                  <m:rPr>
                                    <m:sty m:val="bi"/>
                                  </m:rPr>
                                  <w:rPr>
                                    <w:rFonts w:ascii="Cambria Math" w:hAnsi="Cambria Math"/>
                                    <w:sz w:val="22"/>
                                    <w:szCs w:val="22"/>
                                  </w:rPr>
                                  <m:t>2024,CZ-DRG,DH</m:t>
                                </m:r>
                              </m:sub>
                              <m:sup>
                                <m:r>
                                  <m:rPr>
                                    <m:sty m:val="bi"/>
                                  </m:rPr>
                                  <w:rPr>
                                    <w:rFonts w:ascii="Cambria Math" w:hAnsi="Cambria Math"/>
                                    <w:sz w:val="22"/>
                                    <w:szCs w:val="22"/>
                                  </w:rPr>
                                  <m:t>median</m:t>
                                </m:r>
                              </m:sup>
                            </m:sSubSup>
                          </m:e>
                        </m:d>
                      </m:num>
                      <m:den>
                        <m:sSubSup>
                          <m:sSubSupPr>
                            <m:ctrlPr>
                              <w:rPr>
                                <w:rFonts w:ascii="Cambria Math" w:hAnsi="Cambria Math"/>
                                <w:b/>
                                <w:i/>
                                <w:sz w:val="22"/>
                                <w:szCs w:val="22"/>
                              </w:rPr>
                            </m:ctrlPr>
                          </m:sSubSupPr>
                          <m:e>
                            <m:r>
                              <m:rPr>
                                <m:sty m:val="bi"/>
                              </m:rPr>
                              <w:rPr>
                                <w:rFonts w:ascii="Cambria Math" w:hAnsi="Cambria Math"/>
                                <w:sz w:val="22"/>
                                <w:szCs w:val="22"/>
                              </w:rPr>
                              <m:t>LOS</m:t>
                            </m:r>
                          </m:e>
                          <m:sub>
                            <m:r>
                              <m:rPr>
                                <m:sty m:val="bi"/>
                              </m:rPr>
                              <w:rPr>
                                <w:rFonts w:ascii="Cambria Math" w:hAnsi="Cambria Math"/>
                                <w:sz w:val="22"/>
                                <w:szCs w:val="22"/>
                              </w:rPr>
                              <m:t>2024,CZ-DRG,DH</m:t>
                            </m:r>
                          </m:sub>
                          <m:sup>
                            <m:r>
                              <m:rPr>
                                <m:sty m:val="bi"/>
                              </m:rPr>
                              <w:rPr>
                                <w:rFonts w:ascii="Cambria Math" w:hAnsi="Cambria Math"/>
                                <w:sz w:val="22"/>
                                <w:szCs w:val="22"/>
                              </w:rPr>
                              <m:t>median</m:t>
                            </m:r>
                          </m:sup>
                        </m:sSubSup>
                      </m:den>
                    </m:f>
                  </m:e>
                </m:d>
              </m:e>
            </m:mr>
          </m:m>
        </m:oMath>
      </m:oMathPara>
    </w:p>
    <w:p w14:paraId="61B441E7" w14:textId="77777777" w:rsidR="00A07D40" w:rsidRPr="006928CA" w:rsidRDefault="00A07D40" w:rsidP="00A07D40">
      <w:pPr>
        <w:tabs>
          <w:tab w:val="num" w:pos="426"/>
        </w:tabs>
        <w:spacing w:after="120"/>
        <w:ind w:left="425"/>
      </w:pPr>
      <w:r w:rsidRPr="006928CA">
        <w:t>kde:</w:t>
      </w:r>
    </w:p>
    <w:p w14:paraId="5B512324"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2026,CZ-DRG,DH</m:t>
            </m:r>
          </m:sub>
        </m:sSub>
      </m:oMath>
      <w:r w:rsidR="00A07D40" w:rsidRPr="006928CA">
        <w:rPr>
          <w:szCs w:val="24"/>
        </w:rPr>
        <w:tab/>
        <w:t>je počet případů hospitalizací poskytovatelem vykázaných a zdravotní pojišťovnou uznaných, ukončených v hodnoceném období, zařazených podle Klasifikace do skupin vztažených k diagnóze uvedených v příloze č. 10, částech D a H k této vyhlášce</w:t>
      </w:r>
      <w:r w:rsidR="00A07D40" w:rsidRPr="006928CA">
        <w:t xml:space="preserve">, </w:t>
      </w:r>
      <w:r w:rsidR="00A07D40" w:rsidRPr="006928CA">
        <w:rPr>
          <w:szCs w:val="24"/>
        </w:rPr>
        <w:t xml:space="preserve">vynásobených relativními váhami </w:t>
      </w:r>
      <w:r w:rsidR="00336AF2">
        <w:rPr>
          <w:szCs w:val="24"/>
        </w:rPr>
        <w:t>2026</w:t>
      </w:r>
      <w:r w:rsidR="00A07D40" w:rsidRPr="006928CA">
        <w:rPr>
          <w:szCs w:val="24"/>
        </w:rPr>
        <w:t xml:space="preserve"> uvedenými v příloze č. 10, částech D a H k této vyhlášce.</w:t>
      </w:r>
    </w:p>
    <w:p w14:paraId="52BE0F51" w14:textId="77777777" w:rsidR="00A07D40" w:rsidRPr="006928CA" w:rsidRDefault="008A43A8" w:rsidP="00A07D40">
      <w:pPr>
        <w:pStyle w:val="Textpsmene"/>
        <w:tabs>
          <w:tab w:val="num" w:pos="426"/>
        </w:tabs>
        <w:spacing w:after="120"/>
        <w:ind w:left="2127" w:hanging="1701"/>
        <w:rPr>
          <w:szCs w:val="24"/>
        </w:rPr>
      </w:pPr>
      <m:oMath>
        <m:sSubSup>
          <m:sSubSupPr>
            <m:ctrlPr>
              <w:rPr>
                <w:rFonts w:ascii="Cambria Math" w:hAnsi="Cambria Math"/>
                <w:i/>
                <w:szCs w:val="24"/>
              </w:rPr>
            </m:ctrlPr>
          </m:sSubSupPr>
          <m:e>
            <m:r>
              <w:rPr>
                <w:rFonts w:ascii="Cambria Math" w:hAnsi="Cambria Math"/>
                <w:szCs w:val="24"/>
              </w:rPr>
              <m:t>LOS</m:t>
            </m:r>
          </m:e>
          <m:sub>
            <m:r>
              <w:rPr>
                <w:rFonts w:ascii="Cambria Math" w:hAnsi="Cambria Math"/>
                <w:szCs w:val="24"/>
              </w:rPr>
              <m:t>2024,CZ-DRG,DH</m:t>
            </m:r>
          </m:sub>
          <m:sup>
            <m:r>
              <w:rPr>
                <w:rFonts w:ascii="Cambria Math" w:hAnsi="Cambria Math"/>
                <w:szCs w:val="24"/>
              </w:rPr>
              <m:t>median</m:t>
            </m:r>
          </m:sup>
        </m:sSubSup>
      </m:oMath>
      <w:r w:rsidR="00A07D40" w:rsidRPr="006928CA">
        <w:rPr>
          <w:szCs w:val="24"/>
        </w:rPr>
        <w:tab/>
        <w:t>je medián délky hospitalizace u případů hospitalizací přepočtených podle bodu 1.1 poskytovatelem vykázaných a zdravotní pojišťovnou uznaných, ukončených v referenčním období, zařazených podle Klasifikace do skupin vztažených k diagnóze uvedených v příloze č. 10, částech D a H k této vyhlášce.</w:t>
      </w:r>
    </w:p>
    <w:p w14:paraId="605E7E33" w14:textId="77777777" w:rsidR="00A07D40" w:rsidRPr="006928CA" w:rsidRDefault="008A43A8" w:rsidP="00A07D40">
      <w:pPr>
        <w:pStyle w:val="Textpsmene"/>
        <w:tabs>
          <w:tab w:val="num" w:pos="426"/>
        </w:tabs>
        <w:spacing w:after="120"/>
        <w:ind w:left="2127" w:hanging="1701"/>
        <w:rPr>
          <w:szCs w:val="24"/>
        </w:rPr>
      </w:pPr>
      <m:oMath>
        <m:sSubSup>
          <m:sSubSupPr>
            <m:ctrlPr>
              <w:rPr>
                <w:rFonts w:ascii="Cambria Math" w:hAnsi="Cambria Math"/>
                <w:i/>
                <w:szCs w:val="24"/>
              </w:rPr>
            </m:ctrlPr>
          </m:sSubSupPr>
          <m:e>
            <m:r>
              <w:rPr>
                <w:rFonts w:ascii="Cambria Math" w:hAnsi="Cambria Math"/>
                <w:szCs w:val="24"/>
              </w:rPr>
              <m:t>LOS</m:t>
            </m:r>
          </m:e>
          <m:sub>
            <m:r>
              <w:rPr>
                <w:rFonts w:ascii="Cambria Math" w:hAnsi="Cambria Math"/>
                <w:szCs w:val="24"/>
              </w:rPr>
              <m:t>2026,CZ-DRG,DH</m:t>
            </m:r>
          </m:sub>
          <m:sup>
            <m:r>
              <w:rPr>
                <w:rFonts w:ascii="Cambria Math" w:hAnsi="Cambria Math"/>
                <w:szCs w:val="24"/>
              </w:rPr>
              <m:t>median</m:t>
            </m:r>
          </m:sup>
        </m:sSubSup>
      </m:oMath>
      <w:r w:rsidR="00A07D40" w:rsidRPr="006928CA">
        <w:rPr>
          <w:szCs w:val="24"/>
        </w:rPr>
        <w:tab/>
        <w:t>je medián délky hospitalizace u případů hospitalizací poskytovatelem vykázaných a zdravotní pojišťovnou uznaných, ukončených v hodnoceném období, zařazených podle Klasifikace do skupin vztažených k diagnóze uvedených v příloze č. 10, částech D a H k této vyhlášce.</w:t>
      </w:r>
    </w:p>
    <w:p w14:paraId="241C5A53" w14:textId="77777777" w:rsidR="00A07D40" w:rsidRPr="006928CA" w:rsidRDefault="00A07D40" w:rsidP="00A07D40">
      <w:pPr>
        <w:pStyle w:val="Textbodu"/>
        <w:numPr>
          <w:ilvl w:val="2"/>
          <w:numId w:val="0"/>
        </w:numPr>
        <w:spacing w:after="120"/>
        <w:ind w:left="426"/>
        <w:rPr>
          <w:szCs w:val="24"/>
        </w:rPr>
      </w:pPr>
      <w:r w:rsidRPr="006928CA">
        <w:t xml:space="preserve">U poskytovatele, který v referenčním období nebo jeho části neexistoval, neměl uzavřenou smlouvu se zdravotní pojišťovnou nebo </w:t>
      </w:r>
      <w:r w:rsidRPr="006928CA">
        <w:rPr>
          <w:szCs w:val="22"/>
        </w:rPr>
        <w:t xml:space="preserve">neposkytoval akutní lůžkovou péči zařazenou </w:t>
      </w:r>
      <w:r w:rsidRPr="006928CA">
        <w:rPr>
          <w:szCs w:val="24"/>
        </w:rPr>
        <w:t>podle Klasifikace do skupin vztažených k diagnóze uvedených v příloze č. 10, části H</w:t>
      </w:r>
      <w:r w:rsidRPr="006928CA">
        <w:t xml:space="preserve">, </w:t>
      </w:r>
      <w:r w:rsidRPr="006928CA">
        <w:rPr>
          <w:szCs w:val="22"/>
        </w:rPr>
        <w:t xml:space="preserve">použije zdravotní pojišťovna pro účely výpočtu </w:t>
      </w:r>
      <m:oMath>
        <m:sSub>
          <m:sSubPr>
            <m:ctrlPr>
              <w:rPr>
                <w:rFonts w:ascii="Cambria Math" w:hAnsi="Cambria Math"/>
                <w:i/>
                <w:szCs w:val="24"/>
              </w:rPr>
            </m:ctrlPr>
          </m:sSubPr>
          <m:e>
            <m:r>
              <w:rPr>
                <w:rFonts w:ascii="Cambria Math" w:hAnsi="Cambria Math"/>
                <w:szCs w:val="24"/>
              </w:rPr>
              <m:t>CM</m:t>
            </m:r>
          </m:e>
          <m:sub>
            <m:r>
              <w:rPr>
                <w:rFonts w:ascii="Cambria Math" w:hAnsi="Cambria Math"/>
                <w:szCs w:val="24"/>
              </w:rPr>
              <m:t>red, 2026,CZ-DRG,DH</m:t>
            </m:r>
          </m:sub>
        </m:sSub>
      </m:oMath>
      <w:r w:rsidRPr="006928CA">
        <w:rPr>
          <w:szCs w:val="24"/>
        </w:rPr>
        <w:t xml:space="preserve"> následující referenční hodnotu:</w:t>
      </w:r>
    </w:p>
    <w:p w14:paraId="6EC1D5ED" w14:textId="77777777" w:rsidR="00A07D40" w:rsidRPr="0036623D" w:rsidRDefault="008A43A8" w:rsidP="00A07D40">
      <w:pPr>
        <w:pStyle w:val="Textbodu"/>
        <w:numPr>
          <w:ilvl w:val="2"/>
          <w:numId w:val="0"/>
        </w:numPr>
        <w:spacing w:after="120"/>
        <w:ind w:left="426"/>
        <w:rPr>
          <w:b/>
          <w:sz w:val="22"/>
          <w:szCs w:val="22"/>
        </w:rPr>
      </w:pPr>
      <m:oMathPara>
        <m:oMath>
          <m:sSubSup>
            <m:sSubSupPr>
              <m:ctrlPr>
                <w:rPr>
                  <w:rFonts w:ascii="Cambria Math" w:hAnsi="Cambria Math"/>
                  <w:b/>
                  <w:i/>
                  <w:sz w:val="22"/>
                  <w:szCs w:val="22"/>
                </w:rPr>
              </m:ctrlPr>
            </m:sSubSupPr>
            <m:e>
              <m:r>
                <m:rPr>
                  <m:sty m:val="bi"/>
                </m:rPr>
                <w:rPr>
                  <w:rFonts w:ascii="Cambria Math" w:hAnsi="Cambria Math"/>
                  <w:sz w:val="22"/>
                  <w:szCs w:val="22"/>
                </w:rPr>
                <m:t>LOS</m:t>
              </m:r>
            </m:e>
            <m:sub>
              <m:r>
                <m:rPr>
                  <m:sty m:val="bi"/>
                </m:rPr>
                <w:rPr>
                  <w:rFonts w:ascii="Cambria Math" w:hAnsi="Cambria Math"/>
                  <w:sz w:val="22"/>
                  <w:szCs w:val="22"/>
                </w:rPr>
                <m:t>2025,CZ-DRG,DH</m:t>
              </m:r>
            </m:sub>
            <m:sup>
              <m:r>
                <m:rPr>
                  <m:sty m:val="bi"/>
                </m:rPr>
                <w:rPr>
                  <w:rFonts w:ascii="Cambria Math" w:hAnsi="Cambria Math"/>
                  <w:sz w:val="22"/>
                  <w:szCs w:val="22"/>
                </w:rPr>
                <m:t>median</m:t>
              </m:r>
            </m:sup>
          </m:sSubSup>
          <m:r>
            <m:rPr>
              <m:sty m:val="bi"/>
            </m:rPr>
            <w:rPr>
              <w:rFonts w:ascii="Cambria Math" w:hAnsi="Cambria Math"/>
              <w:sz w:val="22"/>
              <w:szCs w:val="22"/>
            </w:rPr>
            <m:t>=18</m:t>
          </m:r>
        </m:oMath>
      </m:oMathPara>
    </w:p>
    <w:p w14:paraId="1D38D2A5" w14:textId="77777777" w:rsidR="00A07D40" w:rsidRPr="006928CA" w:rsidRDefault="00A07D40" w:rsidP="00991C88">
      <w:pPr>
        <w:pStyle w:val="Odstavecseseznamem"/>
        <w:numPr>
          <w:ilvl w:val="1"/>
          <w:numId w:val="5"/>
        </w:numPr>
        <w:spacing w:after="120"/>
        <w:ind w:left="425" w:hanging="425"/>
      </w:pPr>
      <w:r w:rsidRPr="006928CA">
        <w:t xml:space="preserve">Vyhodnocení </w:t>
      </w:r>
      <w:r w:rsidRPr="008F6F76">
        <w:rPr>
          <w:b/>
        </w:rPr>
        <w:t xml:space="preserve">plnění následujících </w:t>
      </w:r>
      <w:r w:rsidRPr="008F6F76">
        <w:rPr>
          <w:b/>
          <w:szCs w:val="24"/>
        </w:rPr>
        <w:t>kritérií poskytování akutní psychiatrické péče</w:t>
      </w:r>
      <w:r w:rsidRPr="006928CA" w:rsidDel="00F8025A">
        <w:t xml:space="preserve"> </w:t>
      </w:r>
      <w:r w:rsidRPr="006928CA">
        <w:t xml:space="preserve">provede zdravotní pojišťovna do 20. května </w:t>
      </w:r>
      <w:r>
        <w:t>kalendářního roku následujícího po skončení hodnoceného období</w:t>
      </w:r>
      <w:r w:rsidRPr="006928CA">
        <w:t>:</w:t>
      </w:r>
    </w:p>
    <w:p w14:paraId="27F5CD00" w14:textId="77777777" w:rsidR="00A07D40" w:rsidRPr="006928CA" w:rsidRDefault="00A07D40" w:rsidP="00991C88">
      <w:pPr>
        <w:pStyle w:val="Textbodu"/>
        <w:numPr>
          <w:ilvl w:val="2"/>
          <w:numId w:val="18"/>
        </w:numPr>
        <w:spacing w:after="120"/>
        <w:ind w:hanging="294"/>
      </w:pPr>
      <w:r w:rsidRPr="006928CA">
        <w:t xml:space="preserve">počet poskytovatelem vykázaných a zdravotní pojišťovnou uznaných případů hospitalizací ukončených v hodnoceném období, zařazených podle Klasifikace do </w:t>
      </w:r>
      <w:r w:rsidRPr="006928CA">
        <w:rPr>
          <w:szCs w:val="24"/>
        </w:rPr>
        <w:t xml:space="preserve">skupin vztažených k diagnóze uvedených </w:t>
      </w:r>
      <w:r w:rsidRPr="006928CA">
        <w:t xml:space="preserve">v příloze č. 10, částech D a H k této vyhlášce, které byly </w:t>
      </w:r>
      <w:r w:rsidRPr="0036623D">
        <w:rPr>
          <w:b/>
        </w:rPr>
        <w:t xml:space="preserve">ukončeny přeložením pacienta k poskytovateli </w:t>
      </w:r>
      <w:r w:rsidRPr="008F6F76">
        <w:rPr>
          <w:b/>
        </w:rPr>
        <w:t>následné</w:t>
      </w:r>
      <w:r w:rsidRPr="0036623D">
        <w:rPr>
          <w:b/>
        </w:rPr>
        <w:t xml:space="preserve"> psychiatrické péče, nepřekročí 55 %</w:t>
      </w:r>
      <w:r w:rsidRPr="006928CA">
        <w:t xml:space="preserve"> z celkového počtu poskytovatelem vykázaných a zdravotní pojišťovnou uznaných případů hospitalizací zařazených podle Klasifikace do </w:t>
      </w:r>
      <w:r w:rsidRPr="006928CA">
        <w:rPr>
          <w:szCs w:val="24"/>
        </w:rPr>
        <w:t xml:space="preserve">skupin vztažených k diagnóze uvedených </w:t>
      </w:r>
      <w:r w:rsidRPr="006928CA">
        <w:t>v příloze č. 10, částech D a H k této vyhlášce,</w:t>
      </w:r>
    </w:p>
    <w:p w14:paraId="1BC6304D" w14:textId="77777777" w:rsidR="00A07D40" w:rsidRPr="006928CA" w:rsidRDefault="00A07D40" w:rsidP="00991C88">
      <w:pPr>
        <w:pStyle w:val="Textbodu"/>
        <w:numPr>
          <w:ilvl w:val="2"/>
          <w:numId w:val="18"/>
        </w:numPr>
        <w:spacing w:after="120"/>
        <w:ind w:hanging="294"/>
      </w:pPr>
      <w:r w:rsidRPr="006928CA">
        <w:t xml:space="preserve">počet poskytovatelem vykázaných a zdravotní pojišťovnou uznaných případů hospitalizací ukončených v hodnoceném období, zařazených podle Klasifikace do </w:t>
      </w:r>
      <w:r w:rsidRPr="006928CA">
        <w:rPr>
          <w:szCs w:val="24"/>
        </w:rPr>
        <w:t xml:space="preserve">skupin vztažených k diagnóze uvedených </w:t>
      </w:r>
      <w:r w:rsidRPr="006928CA">
        <w:t xml:space="preserve">v příloze č. 10, částech D a H k této vyhlášce, které </w:t>
      </w:r>
      <w:r w:rsidRPr="0036623D">
        <w:rPr>
          <w:b/>
        </w:rPr>
        <w:t xml:space="preserve">byly ukončeny přeložením pacienta k jinému poskytovateli </w:t>
      </w:r>
      <w:r w:rsidRPr="008F6F76">
        <w:rPr>
          <w:b/>
        </w:rPr>
        <w:t>akutní</w:t>
      </w:r>
      <w:r w:rsidRPr="0036623D">
        <w:rPr>
          <w:b/>
        </w:rPr>
        <w:t xml:space="preserve"> psychiatrické péče, nepřekročí 10 %</w:t>
      </w:r>
      <w:r w:rsidRPr="006928CA">
        <w:t xml:space="preserve"> z celkového počtu poskytovatelem vykázaných a zdravotní pojišťovnou uznaných případů hospitalizací ukončených v hodnoceném období, zařazených podle Klasifikace do </w:t>
      </w:r>
      <w:r w:rsidRPr="006928CA">
        <w:rPr>
          <w:szCs w:val="24"/>
        </w:rPr>
        <w:t xml:space="preserve">skupin vztažených k diagnóze uvedených </w:t>
      </w:r>
      <w:r w:rsidRPr="006928CA">
        <w:t>v příloze č. 10, částech D a H k této vyhlášce,</w:t>
      </w:r>
    </w:p>
    <w:p w14:paraId="1D37AF66" w14:textId="77777777" w:rsidR="00A07D40" w:rsidRPr="006928CA" w:rsidRDefault="00A07D40" w:rsidP="00991C88">
      <w:pPr>
        <w:pStyle w:val="Textbodu"/>
        <w:numPr>
          <w:ilvl w:val="2"/>
          <w:numId w:val="18"/>
        </w:numPr>
        <w:spacing w:after="240"/>
        <w:ind w:hanging="294"/>
      </w:pPr>
      <w:r w:rsidRPr="006928CA">
        <w:t xml:space="preserve">poskytovatel </w:t>
      </w:r>
      <w:r w:rsidRPr="008F6F76">
        <w:t xml:space="preserve">zajišťuje </w:t>
      </w:r>
      <w:r w:rsidRPr="008F6F76">
        <w:rPr>
          <w:b/>
        </w:rPr>
        <w:t>nepřetržitou péči v režimu 24 hodin denně 7 dní</w:t>
      </w:r>
      <w:r w:rsidRPr="0036623D">
        <w:rPr>
          <w:b/>
        </w:rPr>
        <w:t xml:space="preserve"> v týdnu při příjmu pacientů k hospitalizacím</w:t>
      </w:r>
      <w:r w:rsidRPr="006928CA">
        <w:t xml:space="preserve"> zařazovaným podle Klasifikace do </w:t>
      </w:r>
      <w:r w:rsidRPr="006928CA">
        <w:rPr>
          <w:szCs w:val="24"/>
        </w:rPr>
        <w:t xml:space="preserve">skupin vztažených k diagnóze uvedených </w:t>
      </w:r>
      <w:r w:rsidRPr="006928CA">
        <w:t>v příloze č. 10, částech D a H k této vyhlášce.</w:t>
      </w:r>
    </w:p>
    <w:p w14:paraId="7C50A315" w14:textId="77777777" w:rsidR="00A07D40" w:rsidRPr="006928CA" w:rsidRDefault="00A07D40" w:rsidP="00991C88">
      <w:pPr>
        <w:pStyle w:val="Odstavecseseznamem"/>
        <w:numPr>
          <w:ilvl w:val="0"/>
          <w:numId w:val="5"/>
        </w:numPr>
        <w:tabs>
          <w:tab w:val="clear" w:pos="360"/>
          <w:tab w:val="num" w:pos="426"/>
        </w:tabs>
        <w:ind w:left="425" w:hanging="425"/>
      </w:pPr>
      <w:r w:rsidRPr="006928CA">
        <w:t xml:space="preserve">V případě </w:t>
      </w:r>
      <w:r w:rsidRPr="00532D4C">
        <w:rPr>
          <w:b/>
        </w:rPr>
        <w:t>hrazených služeb poskytnutých zahraničním pojištěncům</w:t>
      </w:r>
      <w:r w:rsidRPr="006928CA">
        <w:t xml:space="preserve"> a dále v případě, že poskytovatel poskytne v referenčním období nebo hodnoceném období hrazené služby v rámci 50 a méně případů hospitalizací pojištěnců příslušné zdravotní pojišťovny, hradí se tyto hrazené služby následovně:</w:t>
      </w:r>
    </w:p>
    <w:p w14:paraId="3C8D6453" w14:textId="77777777" w:rsidR="00A07D40" w:rsidRPr="006928CA" w:rsidRDefault="008A43A8" w:rsidP="00A07D40">
      <w:pPr>
        <w:pStyle w:val="Odstavecseseznamem"/>
        <w:ind w:left="426"/>
        <w:rPr>
          <w:sz w:val="19"/>
          <w:szCs w:val="19"/>
        </w:rPr>
      </w:pPr>
      <m:oMathPara>
        <m:oMath>
          <m:m>
            <m:mPr>
              <m:mcs>
                <m:mc>
                  <m:mcPr>
                    <m:count m:val="2"/>
                    <m:mcJc m:val="left"/>
                  </m:mcPr>
                </m:mc>
              </m:mcs>
              <m:ctrlPr>
                <w:rPr>
                  <w:rFonts w:ascii="Cambria Math" w:hAnsi="Cambria Math"/>
                  <w:i/>
                  <w:sz w:val="19"/>
                  <w:szCs w:val="19"/>
                </w:rPr>
              </m:ctrlPr>
            </m:mPr>
            <m:mr>
              <m:e>
                <m:r>
                  <w:rPr>
                    <w:rFonts w:ascii="Cambria Math" w:hAnsi="Cambria Math"/>
                    <w:sz w:val="19"/>
                    <w:szCs w:val="19"/>
                  </w:rPr>
                  <m:t>Úh</m:t>
                </m:r>
                <m:sSub>
                  <m:sSubPr>
                    <m:ctrlPr>
                      <w:rPr>
                        <w:rFonts w:ascii="Cambria Math" w:hAnsi="Cambria Math"/>
                        <w:i/>
                        <w:sz w:val="19"/>
                        <w:szCs w:val="19"/>
                      </w:rPr>
                    </m:ctrlPr>
                  </m:sSubPr>
                  <m:e>
                    <m:r>
                      <w:rPr>
                        <w:rFonts w:ascii="Cambria Math" w:hAnsi="Cambria Math"/>
                        <w:sz w:val="19"/>
                        <w:szCs w:val="19"/>
                      </w:rPr>
                      <m:t>r</m:t>
                    </m:r>
                  </m:e>
                  <m:sub>
                    <m:r>
                      <w:rPr>
                        <w:rFonts w:ascii="Cambria Math" w:hAnsi="Cambria Math"/>
                        <w:sz w:val="19"/>
                        <w:szCs w:val="19"/>
                      </w:rPr>
                      <m:t>pod50,EU,CZ-DRG,2026</m:t>
                    </m:r>
                  </m:sub>
                </m:sSub>
                <m:r>
                  <w:rPr>
                    <w:rFonts w:ascii="Cambria Math" w:hAnsi="Cambria Math"/>
                    <w:sz w:val="19"/>
                    <w:szCs w:val="19"/>
                  </w:rPr>
                  <m:t>=</m:t>
                </m:r>
              </m:e>
              <m:e>
                <m:r>
                  <w:rPr>
                    <w:rFonts w:ascii="Cambria Math" w:hAnsi="Cambria Math"/>
                    <w:sz w:val="19"/>
                    <w:szCs w:val="19"/>
                  </w:rPr>
                  <m:t>C</m:t>
                </m:r>
                <m:sSub>
                  <m:sSubPr>
                    <m:ctrlPr>
                      <w:rPr>
                        <w:rFonts w:ascii="Cambria Math" w:hAnsi="Cambria Math"/>
                        <w:i/>
                        <w:sz w:val="19"/>
                        <w:szCs w:val="19"/>
                      </w:rPr>
                    </m:ctrlPr>
                  </m:sSubPr>
                  <m:e>
                    <m:r>
                      <w:rPr>
                        <w:rFonts w:ascii="Cambria Math" w:hAnsi="Cambria Math"/>
                        <w:sz w:val="19"/>
                        <w:szCs w:val="19"/>
                      </w:rPr>
                      <m:t>M</m:t>
                    </m:r>
                  </m:e>
                  <m:sub>
                    <m:r>
                      <w:rPr>
                        <w:rFonts w:ascii="Cambria Math" w:hAnsi="Cambria Math"/>
                        <w:sz w:val="19"/>
                        <w:szCs w:val="19"/>
                      </w:rPr>
                      <m:t>pod50,EU,CZ-DRG,A,2026</m:t>
                    </m:r>
                  </m:sub>
                </m:sSub>
                <m:r>
                  <w:rPr>
                    <w:rFonts w:ascii="Cambria Math" w:hAnsi="Cambria Math"/>
                    <w:sz w:val="19"/>
                    <w:szCs w:val="19"/>
                  </w:rPr>
                  <m:t>*Z</m:t>
                </m:r>
                <m:sSub>
                  <m:sSubPr>
                    <m:ctrlPr>
                      <w:rPr>
                        <w:rFonts w:ascii="Cambria Math" w:hAnsi="Cambria Math"/>
                        <w:i/>
                        <w:sz w:val="19"/>
                        <w:szCs w:val="19"/>
                      </w:rPr>
                    </m:ctrlPr>
                  </m:sSubPr>
                  <m:e>
                    <m:r>
                      <w:rPr>
                        <w:rFonts w:ascii="Cambria Math" w:hAnsi="Cambria Math"/>
                        <w:sz w:val="19"/>
                        <w:szCs w:val="19"/>
                      </w:rPr>
                      <m:t>S</m:t>
                    </m:r>
                  </m:e>
                  <m:sub>
                    <m:r>
                      <w:rPr>
                        <w:rFonts w:ascii="Cambria Math" w:hAnsi="Cambria Math"/>
                        <w:sz w:val="19"/>
                        <w:szCs w:val="19"/>
                      </w:rPr>
                      <m:t>pod50,EU</m:t>
                    </m:r>
                  </m:sub>
                </m:sSub>
                <m:r>
                  <w:rPr>
                    <w:rFonts w:ascii="Cambria Math" w:hAnsi="Cambria Math"/>
                    <w:sz w:val="19"/>
                    <w:szCs w:val="19"/>
                  </w:rPr>
                  <m:t>-E</m:t>
                </m:r>
                <m:sSub>
                  <m:sSubPr>
                    <m:ctrlPr>
                      <w:rPr>
                        <w:rFonts w:ascii="Cambria Math" w:hAnsi="Cambria Math"/>
                        <w:i/>
                        <w:sz w:val="19"/>
                        <w:szCs w:val="19"/>
                      </w:rPr>
                    </m:ctrlPr>
                  </m:sSubPr>
                  <m:e>
                    <m:r>
                      <w:rPr>
                        <w:rFonts w:ascii="Cambria Math" w:hAnsi="Cambria Math"/>
                        <w:sz w:val="19"/>
                        <w:szCs w:val="19"/>
                      </w:rPr>
                      <m:t>M</m:t>
                    </m:r>
                  </m:e>
                  <m:sub>
                    <m:r>
                      <w:rPr>
                        <w:rFonts w:ascii="Cambria Math" w:hAnsi="Cambria Math"/>
                        <w:sz w:val="19"/>
                        <w:szCs w:val="19"/>
                      </w:rPr>
                      <m:t>pod50,EU,2026</m:t>
                    </m:r>
                  </m:sub>
                </m:sSub>
              </m:e>
            </m:mr>
            <m:mr>
              <m:e>
                <m:r>
                  <w:rPr>
                    <w:rFonts w:ascii="Cambria Math" w:hAnsi="Cambria Math"/>
                    <w:color w:val="FFFFFF" w:themeColor="background1"/>
                    <w:sz w:val="19"/>
                    <w:szCs w:val="19"/>
                  </w:rPr>
                  <m:t>.</m:t>
                </m:r>
              </m:e>
              <m:e>
                <m:r>
                  <w:rPr>
                    <w:rFonts w:ascii="Cambria Math" w:hAnsi="Cambria Math"/>
                    <w:sz w:val="19"/>
                    <w:szCs w:val="19"/>
                  </w:rPr>
                  <m:t>+ C</m:t>
                </m:r>
                <m:sSub>
                  <m:sSubPr>
                    <m:ctrlPr>
                      <w:rPr>
                        <w:rFonts w:ascii="Cambria Math" w:hAnsi="Cambria Math"/>
                        <w:i/>
                        <w:sz w:val="19"/>
                        <w:szCs w:val="19"/>
                      </w:rPr>
                    </m:ctrlPr>
                  </m:sSubPr>
                  <m:e>
                    <m:r>
                      <w:rPr>
                        <w:rFonts w:ascii="Cambria Math" w:hAnsi="Cambria Math"/>
                        <w:sz w:val="19"/>
                        <w:szCs w:val="19"/>
                      </w:rPr>
                      <m:t>M</m:t>
                    </m:r>
                  </m:e>
                  <m:sub>
                    <m:r>
                      <w:rPr>
                        <w:rFonts w:ascii="Cambria Math" w:hAnsi="Cambria Math"/>
                        <w:sz w:val="19"/>
                        <w:szCs w:val="19"/>
                      </w:rPr>
                      <m:t>pod50,CZ-DRG,DH,2026</m:t>
                    </m:r>
                  </m:sub>
                </m:sSub>
                <m:r>
                  <w:rPr>
                    <w:rFonts w:ascii="Cambria Math" w:hAnsi="Cambria Math"/>
                    <w:sz w:val="19"/>
                    <w:szCs w:val="19"/>
                  </w:rPr>
                  <m:t>*Z</m:t>
                </m:r>
                <m:sSub>
                  <m:sSubPr>
                    <m:ctrlPr>
                      <w:rPr>
                        <w:rFonts w:ascii="Cambria Math" w:hAnsi="Cambria Math"/>
                        <w:i/>
                        <w:sz w:val="19"/>
                        <w:szCs w:val="19"/>
                      </w:rPr>
                    </m:ctrlPr>
                  </m:sSubPr>
                  <m:e>
                    <m:r>
                      <w:rPr>
                        <w:rFonts w:ascii="Cambria Math" w:hAnsi="Cambria Math"/>
                        <w:sz w:val="19"/>
                        <w:szCs w:val="19"/>
                      </w:rPr>
                      <m:t>S</m:t>
                    </m:r>
                  </m:e>
                  <m:sub>
                    <m:r>
                      <w:rPr>
                        <w:rFonts w:ascii="Cambria Math" w:hAnsi="Cambria Math"/>
                        <w:sz w:val="19"/>
                        <w:szCs w:val="19"/>
                      </w:rPr>
                      <m:t>pod50,EU</m:t>
                    </m:r>
                  </m:sub>
                </m:sSub>
                <m:r>
                  <w:rPr>
                    <w:rFonts w:ascii="Cambria Math" w:hAnsi="Cambria Math"/>
                    <w:sz w:val="19"/>
                    <w:szCs w:val="19"/>
                  </w:rPr>
                  <m:t>*</m:t>
                </m:r>
                <m:sSub>
                  <m:sSubPr>
                    <m:ctrlPr>
                      <w:rPr>
                        <w:rFonts w:ascii="Cambria Math" w:hAnsi="Cambria Math"/>
                        <w:i/>
                        <w:sz w:val="19"/>
                        <w:szCs w:val="19"/>
                      </w:rPr>
                    </m:ctrlPr>
                  </m:sSubPr>
                  <m:e>
                    <m:r>
                      <w:rPr>
                        <w:rFonts w:ascii="Cambria Math" w:hAnsi="Cambria Math"/>
                        <w:sz w:val="19"/>
                        <w:szCs w:val="19"/>
                      </w:rPr>
                      <m:t>K</m:t>
                    </m:r>
                  </m:e>
                  <m:sub>
                    <m:r>
                      <w:rPr>
                        <w:rFonts w:ascii="Cambria Math" w:hAnsi="Cambria Math"/>
                        <w:sz w:val="19"/>
                        <w:szCs w:val="19"/>
                      </w:rPr>
                      <m:t>Trans</m:t>
                    </m:r>
                  </m:sub>
                </m:sSub>
                <m:r>
                  <w:rPr>
                    <w:rFonts w:ascii="Cambria Math" w:hAnsi="Cambria Math"/>
                    <w:sz w:val="19"/>
                    <w:szCs w:val="19"/>
                  </w:rPr>
                  <m:t>*K</m:t>
                </m:r>
                <m:sSub>
                  <m:sSubPr>
                    <m:ctrlPr>
                      <w:rPr>
                        <w:rFonts w:ascii="Cambria Math" w:hAnsi="Cambria Math"/>
                        <w:i/>
                        <w:sz w:val="19"/>
                        <w:szCs w:val="19"/>
                      </w:rPr>
                    </m:ctrlPr>
                  </m:sSubPr>
                  <m:e>
                    <m:r>
                      <w:rPr>
                        <w:rFonts w:ascii="Cambria Math" w:hAnsi="Cambria Math"/>
                        <w:sz w:val="19"/>
                        <w:szCs w:val="19"/>
                      </w:rPr>
                      <m:t>P</m:t>
                    </m:r>
                  </m:e>
                  <m:sub>
                    <m:r>
                      <w:rPr>
                        <w:rFonts w:ascii="Cambria Math" w:hAnsi="Cambria Math"/>
                        <w:sz w:val="19"/>
                        <w:szCs w:val="19"/>
                      </w:rPr>
                      <m:t>Krit</m:t>
                    </m:r>
                  </m:sub>
                </m:sSub>
                <m:ctrlPr>
                  <w:rPr>
                    <w:rFonts w:ascii="Cambria Math" w:eastAsia="Cambria Math" w:hAnsi="Cambria Math" w:cs="Cambria Math"/>
                    <w:i/>
                    <w:sz w:val="19"/>
                    <w:szCs w:val="19"/>
                  </w:rPr>
                </m:ctrlPr>
              </m:e>
            </m:mr>
            <m:mr>
              <m:e>
                <m:r>
                  <w:rPr>
                    <w:rFonts w:ascii="Cambria Math" w:hAnsi="Cambria Math"/>
                    <w:color w:val="FFFFFF" w:themeColor="background1"/>
                    <w:sz w:val="19"/>
                    <w:szCs w:val="19"/>
                  </w:rPr>
                  <m:t>.</m:t>
                </m:r>
                <m:ctrlPr>
                  <w:rPr>
                    <w:rFonts w:ascii="Cambria Math" w:eastAsia="Cambria Math" w:hAnsi="Cambria Math" w:cs="Cambria Math"/>
                    <w:i/>
                    <w:sz w:val="19"/>
                    <w:szCs w:val="19"/>
                  </w:rPr>
                </m:ctrlPr>
              </m:e>
              <m:e>
                <m:r>
                  <w:rPr>
                    <w:rFonts w:ascii="Cambria Math" w:hAnsi="Cambria Math"/>
                    <w:sz w:val="19"/>
                    <w:szCs w:val="19"/>
                  </w:rPr>
                  <m:t>+ C</m:t>
                </m:r>
                <m:sSub>
                  <m:sSubPr>
                    <m:ctrlPr>
                      <w:rPr>
                        <w:rFonts w:ascii="Cambria Math" w:hAnsi="Cambria Math"/>
                        <w:i/>
                        <w:sz w:val="19"/>
                        <w:szCs w:val="19"/>
                      </w:rPr>
                    </m:ctrlPr>
                  </m:sSubPr>
                  <m:e>
                    <m:r>
                      <w:rPr>
                        <w:rFonts w:ascii="Cambria Math" w:hAnsi="Cambria Math"/>
                        <w:sz w:val="19"/>
                        <w:szCs w:val="19"/>
                      </w:rPr>
                      <m:t>M</m:t>
                    </m:r>
                  </m:e>
                  <m:sub>
                    <m:r>
                      <w:rPr>
                        <w:rFonts w:ascii="Cambria Math" w:hAnsi="Cambria Math"/>
                        <w:sz w:val="19"/>
                        <w:szCs w:val="19"/>
                      </w:rPr>
                      <m:t>EU,CZ-DRG,DH,2026</m:t>
                    </m:r>
                  </m:sub>
                </m:sSub>
                <m:r>
                  <w:rPr>
                    <w:rFonts w:ascii="Cambria Math" w:hAnsi="Cambria Math"/>
                    <w:sz w:val="19"/>
                    <w:szCs w:val="19"/>
                  </w:rPr>
                  <m:t>*Z</m:t>
                </m:r>
                <m:sSub>
                  <m:sSubPr>
                    <m:ctrlPr>
                      <w:rPr>
                        <w:rFonts w:ascii="Cambria Math" w:hAnsi="Cambria Math"/>
                        <w:i/>
                        <w:sz w:val="19"/>
                        <w:szCs w:val="19"/>
                      </w:rPr>
                    </m:ctrlPr>
                  </m:sSubPr>
                  <m:e>
                    <m:r>
                      <w:rPr>
                        <w:rFonts w:ascii="Cambria Math" w:hAnsi="Cambria Math"/>
                        <w:sz w:val="19"/>
                        <w:szCs w:val="19"/>
                      </w:rPr>
                      <m:t>S</m:t>
                    </m:r>
                  </m:e>
                  <m:sub>
                    <m:r>
                      <w:rPr>
                        <w:rFonts w:ascii="Cambria Math" w:hAnsi="Cambria Math"/>
                        <w:sz w:val="19"/>
                        <w:szCs w:val="19"/>
                      </w:rPr>
                      <m:t>pod50,EU</m:t>
                    </m:r>
                  </m:sub>
                </m:sSub>
                <m:ctrlPr>
                  <w:rPr>
                    <w:rFonts w:ascii="Cambria Math" w:eastAsia="Cambria Math" w:hAnsi="Cambria Math" w:cs="Cambria Math"/>
                    <w:i/>
                    <w:sz w:val="19"/>
                    <w:szCs w:val="19"/>
                  </w:rPr>
                </m:ctrlPr>
              </m:e>
            </m:mr>
            <m:mr>
              <m:e>
                <m:r>
                  <w:rPr>
                    <w:rFonts w:ascii="Cambria Math" w:eastAsia="Cambria Math" w:hAnsi="Cambria Math" w:cs="Cambria Math"/>
                    <w:sz w:val="19"/>
                    <w:szCs w:val="19"/>
                  </w:rPr>
                  <m:t xml:space="preserve"> </m:t>
                </m:r>
                <m:ctrlPr>
                  <w:rPr>
                    <w:rFonts w:ascii="Cambria Math" w:eastAsia="Cambria Math" w:hAnsi="Cambria Math" w:cs="Cambria Math"/>
                    <w:i/>
                    <w:sz w:val="19"/>
                    <w:szCs w:val="19"/>
                  </w:rPr>
                </m:ctrlPr>
              </m:e>
              <m:e>
                <m:r>
                  <w:rPr>
                    <w:rFonts w:ascii="Cambria Math" w:eastAsia="Cambria Math" w:hAnsi="Cambria Math" w:cs="Cambria Math"/>
                    <w:sz w:val="19"/>
                    <w:szCs w:val="19"/>
                  </w:rPr>
                  <m:t>+</m:t>
                </m:r>
                <m:d>
                  <m:dPr>
                    <m:begChr m:val="{"/>
                    <m:endChr m:val="}"/>
                    <m:ctrlPr>
                      <w:rPr>
                        <w:rFonts w:ascii="Cambria Math" w:hAnsi="Cambria Math"/>
                        <w:i/>
                        <w:sz w:val="19"/>
                        <w:szCs w:val="19"/>
                      </w:rPr>
                    </m:ctrlPr>
                  </m:dPr>
                  <m:e>
                    <m:nary>
                      <m:naryPr>
                        <m:chr m:val="∑"/>
                        <m:limLoc m:val="undOvr"/>
                        <m:ctrlPr>
                          <w:rPr>
                            <w:rFonts w:ascii="Cambria Math" w:hAnsi="Cambria Math"/>
                            <w:i/>
                            <w:sz w:val="19"/>
                            <w:szCs w:val="19"/>
                          </w:rPr>
                        </m:ctrlPr>
                      </m:naryPr>
                      <m:sub>
                        <m:r>
                          <w:rPr>
                            <w:rFonts w:ascii="Cambria Math" w:hAnsi="Cambria Math"/>
                            <w:sz w:val="19"/>
                            <w:szCs w:val="19"/>
                          </w:rPr>
                          <m:t>i=1</m:t>
                        </m:r>
                      </m:sub>
                      <m:sup>
                        <m:r>
                          <w:rPr>
                            <w:rFonts w:ascii="Cambria Math" w:hAnsi="Cambria Math"/>
                            <w:sz w:val="19"/>
                            <w:szCs w:val="19"/>
                          </w:rPr>
                          <m:t>n</m:t>
                        </m:r>
                      </m:sup>
                      <m:e>
                        <m:d>
                          <m:dPr>
                            <m:begChr m:val="["/>
                            <m:endChr m:val="]"/>
                            <m:ctrlPr>
                              <w:rPr>
                                <w:rFonts w:ascii="Cambria Math" w:hAnsi="Cambria Math"/>
                                <w:i/>
                                <w:sz w:val="19"/>
                                <w:szCs w:val="19"/>
                              </w:rPr>
                            </m:ctrlPr>
                          </m:dPr>
                          <m:e>
                            <m:nary>
                              <m:naryPr>
                                <m:chr m:val="∑"/>
                                <m:limLoc m:val="undOvr"/>
                                <m:ctrlPr>
                                  <w:rPr>
                                    <w:rFonts w:ascii="Cambria Math" w:hAnsi="Cambria Math"/>
                                    <w:i/>
                                    <w:sz w:val="19"/>
                                    <w:szCs w:val="19"/>
                                  </w:rPr>
                                </m:ctrlPr>
                              </m:naryPr>
                              <m:sub>
                                <m:r>
                                  <w:rPr>
                                    <w:rFonts w:ascii="Cambria Math" w:hAnsi="Cambria Math"/>
                                    <w:sz w:val="19"/>
                                    <w:szCs w:val="19"/>
                                  </w:rPr>
                                  <m:t>j=1</m:t>
                                </m:r>
                              </m:sub>
                              <m:sup>
                                <m:r>
                                  <w:rPr>
                                    <w:rFonts w:ascii="Cambria Math" w:hAnsi="Cambria Math"/>
                                    <w:sz w:val="19"/>
                                    <w:szCs w:val="19"/>
                                  </w:rPr>
                                  <m:t>m</m:t>
                                </m:r>
                              </m:sup>
                              <m:e>
                                <m:r>
                                  <w:rPr>
                                    <w:rFonts w:ascii="Cambria Math" w:hAnsi="Cambria Math"/>
                                    <w:sz w:val="19"/>
                                    <w:szCs w:val="19"/>
                                  </w:rPr>
                                  <m:t>max</m:t>
                                </m:r>
                                <m:d>
                                  <m:dPr>
                                    <m:ctrlPr>
                                      <w:rPr>
                                        <w:rFonts w:ascii="Cambria Math" w:hAnsi="Cambria Math"/>
                                        <w:i/>
                                        <w:sz w:val="19"/>
                                        <w:szCs w:val="19"/>
                                      </w:rPr>
                                    </m:ctrlPr>
                                  </m:dPr>
                                  <m:e>
                                    <m:r>
                                      <w:rPr>
                                        <w:rFonts w:ascii="Cambria Math" w:hAnsi="Cambria Math"/>
                                        <w:sz w:val="19"/>
                                        <w:szCs w:val="19"/>
                                      </w:rPr>
                                      <m:t>ÚH</m:t>
                                    </m:r>
                                    <m:sSub>
                                      <m:sSubPr>
                                        <m:ctrlPr>
                                          <w:rPr>
                                            <w:rFonts w:ascii="Cambria Math" w:hAnsi="Cambria Math"/>
                                            <w:i/>
                                            <w:sz w:val="19"/>
                                            <w:szCs w:val="19"/>
                                          </w:rPr>
                                        </m:ctrlPr>
                                      </m:sSubPr>
                                      <m:e>
                                        <m:r>
                                          <w:rPr>
                                            <w:rFonts w:ascii="Cambria Math" w:hAnsi="Cambria Math"/>
                                            <w:sz w:val="19"/>
                                            <w:szCs w:val="19"/>
                                          </w:rPr>
                                          <m:t>R</m:t>
                                        </m:r>
                                      </m:e>
                                      <m:sub>
                                        <m:r>
                                          <w:rPr>
                                            <w:rFonts w:ascii="Cambria Math" w:hAnsi="Cambria Math"/>
                                            <w:sz w:val="19"/>
                                            <w:szCs w:val="19"/>
                                          </w:rPr>
                                          <m:t>JPL,ij</m:t>
                                        </m:r>
                                      </m:sub>
                                    </m:sSub>
                                    <m:r>
                                      <w:rPr>
                                        <w:rFonts w:ascii="Cambria Math" w:hAnsi="Cambria Math"/>
                                        <w:sz w:val="19"/>
                                        <w:szCs w:val="19"/>
                                      </w:rPr>
                                      <m:t>;</m:t>
                                    </m:r>
                                    <m:sSub>
                                      <m:sSubPr>
                                        <m:ctrlPr>
                                          <w:rPr>
                                            <w:rFonts w:ascii="Cambria Math" w:hAnsi="Cambria Math"/>
                                            <w:i/>
                                            <w:sz w:val="19"/>
                                            <w:szCs w:val="19"/>
                                          </w:rPr>
                                        </m:ctrlPr>
                                      </m:sSubPr>
                                      <m:e>
                                        <m:r>
                                          <w:rPr>
                                            <w:rFonts w:ascii="Cambria Math" w:hAnsi="Cambria Math"/>
                                            <w:sz w:val="19"/>
                                            <w:szCs w:val="19"/>
                                          </w:rPr>
                                          <m:t>CM</m:t>
                                        </m:r>
                                      </m:e>
                                      <m:sub>
                                        <m:r>
                                          <w:rPr>
                                            <w:rFonts w:ascii="Cambria Math" w:hAnsi="Cambria Math"/>
                                            <w:sz w:val="19"/>
                                            <w:szCs w:val="19"/>
                                          </w:rPr>
                                          <m:t>pod50,EU,CZ-DRG,BCEFG,2026,ij</m:t>
                                        </m:r>
                                      </m:sub>
                                    </m:sSub>
                                    <m:r>
                                      <w:rPr>
                                        <w:rFonts w:ascii="Cambria Math" w:hAnsi="Cambria Math"/>
                                        <w:sz w:val="19"/>
                                        <w:szCs w:val="19"/>
                                      </w:rPr>
                                      <m:t>*Z</m:t>
                                    </m:r>
                                    <m:sSub>
                                      <m:sSubPr>
                                        <m:ctrlPr>
                                          <w:rPr>
                                            <w:rFonts w:ascii="Cambria Math" w:hAnsi="Cambria Math"/>
                                            <w:i/>
                                            <w:sz w:val="19"/>
                                            <w:szCs w:val="19"/>
                                          </w:rPr>
                                        </m:ctrlPr>
                                      </m:sSubPr>
                                      <m:e>
                                        <m:r>
                                          <w:rPr>
                                            <w:rFonts w:ascii="Cambria Math" w:hAnsi="Cambria Math"/>
                                            <w:sz w:val="19"/>
                                            <w:szCs w:val="19"/>
                                          </w:rPr>
                                          <m:t>S</m:t>
                                        </m:r>
                                      </m:e>
                                      <m:sub>
                                        <m:r>
                                          <w:rPr>
                                            <w:rFonts w:ascii="Cambria Math" w:hAnsi="Cambria Math"/>
                                            <w:sz w:val="19"/>
                                            <w:szCs w:val="19"/>
                                          </w:rPr>
                                          <m:t>pod50,EU</m:t>
                                        </m:r>
                                      </m:sub>
                                    </m:sSub>
                                  </m:e>
                                </m:d>
                              </m:e>
                            </m:nary>
                          </m:e>
                        </m:d>
                        <m:r>
                          <w:rPr>
                            <w:rFonts w:ascii="Cambria Math" w:hAnsi="Cambria Math"/>
                            <w:sz w:val="19"/>
                            <w:szCs w:val="19"/>
                          </w:rPr>
                          <m:t>*</m:t>
                        </m:r>
                        <m:sSub>
                          <m:sSubPr>
                            <m:ctrlPr>
                              <w:rPr>
                                <w:rFonts w:ascii="Cambria Math" w:hAnsi="Cambria Math"/>
                                <w:i/>
                                <w:sz w:val="19"/>
                                <w:szCs w:val="19"/>
                              </w:rPr>
                            </m:ctrlPr>
                          </m:sSubPr>
                          <m:e>
                            <m:r>
                              <w:rPr>
                                <w:rFonts w:ascii="Cambria Math" w:hAnsi="Cambria Math"/>
                                <w:sz w:val="19"/>
                                <w:szCs w:val="19"/>
                              </w:rPr>
                              <m:t>KC</m:t>
                            </m:r>
                          </m:e>
                          <m:sub>
                            <m:r>
                              <w:rPr>
                                <w:rFonts w:ascii="Cambria Math" w:hAnsi="Cambria Math"/>
                                <w:sz w:val="19"/>
                                <w:szCs w:val="19"/>
                              </w:rPr>
                              <m:t>BCEFG,i</m:t>
                            </m:r>
                          </m:sub>
                        </m:sSub>
                      </m:e>
                    </m:nary>
                  </m:e>
                </m:d>
              </m:e>
            </m:mr>
          </m:m>
        </m:oMath>
      </m:oMathPara>
    </w:p>
    <w:p w14:paraId="174E9C32" w14:textId="77777777" w:rsidR="00A07D40" w:rsidRPr="006928CA" w:rsidRDefault="00A07D40" w:rsidP="00A07D40">
      <w:pPr>
        <w:tabs>
          <w:tab w:val="num" w:pos="426"/>
        </w:tabs>
        <w:spacing w:after="120"/>
        <w:ind w:left="425"/>
      </w:pPr>
      <w:r w:rsidRPr="006928CA">
        <w:t>kde:</w:t>
      </w:r>
    </w:p>
    <w:p w14:paraId="3DCAEE0D"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Cs w:val="24"/>
          </w:rPr>
          <m:t>C</m:t>
        </m:r>
        <m:sSub>
          <m:sSubPr>
            <m:ctrlPr>
              <w:rPr>
                <w:rFonts w:ascii="Cambria Math" w:hAnsi="Cambria Math"/>
                <w:i/>
                <w:szCs w:val="24"/>
              </w:rPr>
            </m:ctrlPr>
          </m:sSubPr>
          <m:e>
            <m:r>
              <w:rPr>
                <w:rFonts w:ascii="Cambria Math" w:hAnsi="Cambria Math"/>
                <w:szCs w:val="24"/>
              </w:rPr>
              <m:t>M</m:t>
            </m:r>
          </m:e>
          <m:sub>
            <m:r>
              <w:rPr>
                <w:rFonts w:ascii="Cambria Math" w:hAnsi="Cambria Math"/>
              </w:rPr>
              <m:t>pod50,EU</m:t>
            </m:r>
            <m:r>
              <w:rPr>
                <w:rFonts w:ascii="Cambria Math" w:hAnsi="Cambria Math"/>
                <w:szCs w:val="24"/>
              </w:rPr>
              <m:t>,CZ-DRG,A,2026</m:t>
            </m:r>
          </m:sub>
        </m:sSub>
      </m:oMath>
      <w:r w:rsidRPr="006928CA">
        <w:rPr>
          <w:szCs w:val="24"/>
        </w:rPr>
        <w:tab/>
        <w:t>je počet případů hospitalizací poskytovatelem vykázaných a zdravotní pojišťovnou uznaných, ukončených v hodnoceném období, zařazených podle Klasifikace do skupin vztažených k diagnóze uvedených v příloze č. 10, části A k této vyhlášce</w:t>
      </w:r>
      <w:r w:rsidRPr="006928CA">
        <w:t xml:space="preserve">, </w:t>
      </w:r>
      <w:r w:rsidRPr="006928CA">
        <w:rPr>
          <w:szCs w:val="24"/>
        </w:rPr>
        <w:t xml:space="preserve">vynásobených relativními váhami </w:t>
      </w:r>
      <w:r w:rsidR="00336AF2">
        <w:rPr>
          <w:szCs w:val="24"/>
        </w:rPr>
        <w:t>2026</w:t>
      </w:r>
      <w:r w:rsidRPr="006928CA">
        <w:rPr>
          <w:szCs w:val="24"/>
        </w:rPr>
        <w:t xml:space="preserve"> uvedenými v příloze č. 10, části A k této vyhlášce.</w:t>
      </w:r>
    </w:p>
    <w:p w14:paraId="2D1B31EE"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Cs w:val="24"/>
          </w:rPr>
          <m:t>C</m:t>
        </m:r>
        <m:sSub>
          <m:sSubPr>
            <m:ctrlPr>
              <w:rPr>
                <w:rFonts w:ascii="Cambria Math" w:hAnsi="Cambria Math"/>
                <w:i/>
                <w:szCs w:val="24"/>
              </w:rPr>
            </m:ctrlPr>
          </m:sSubPr>
          <m:e>
            <m:r>
              <w:rPr>
                <w:rFonts w:ascii="Cambria Math" w:hAnsi="Cambria Math"/>
                <w:szCs w:val="24"/>
              </w:rPr>
              <m:t>M</m:t>
            </m:r>
          </m:e>
          <m:sub>
            <m:r>
              <w:rPr>
                <w:rFonts w:ascii="Cambria Math" w:hAnsi="Cambria Math"/>
              </w:rPr>
              <m:t>pod50</m:t>
            </m:r>
            <m:r>
              <w:rPr>
                <w:rFonts w:ascii="Cambria Math" w:hAnsi="Cambria Math"/>
                <w:szCs w:val="24"/>
              </w:rPr>
              <m:t>,CZ-DRG,DH,2026</m:t>
            </m:r>
          </m:sub>
        </m:sSub>
      </m:oMath>
      <w:r w:rsidRPr="006928CA">
        <w:rPr>
          <w:szCs w:val="24"/>
        </w:rPr>
        <w:tab/>
        <w:t>je počet případů hospitalizací českých pojištěnců poskytovatelem vykázaných a zdravotní pojišťovnou uznaných, ukončených v hodnoceném období, zařazených podle Klasifikace do skupin vztažených k diagnóze uvedených v příloze č. 10, částech D a H k této vyhlášce</w:t>
      </w:r>
      <w:r w:rsidRPr="006928CA">
        <w:t xml:space="preserve">, </w:t>
      </w:r>
      <w:r w:rsidRPr="006928CA">
        <w:rPr>
          <w:szCs w:val="24"/>
        </w:rPr>
        <w:t xml:space="preserve">vynásobených relativními váhami </w:t>
      </w:r>
      <w:r w:rsidR="00336AF2">
        <w:rPr>
          <w:szCs w:val="24"/>
        </w:rPr>
        <w:t>2026</w:t>
      </w:r>
      <w:r w:rsidRPr="006928CA">
        <w:rPr>
          <w:szCs w:val="24"/>
        </w:rPr>
        <w:t xml:space="preserve"> uvedenými v příloze č. 10, částech D a H k této vyhlášce.</w:t>
      </w:r>
    </w:p>
    <w:p w14:paraId="07573CB3"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szCs w:val="24"/>
          </w:rPr>
          <w:lastRenderedPageBreak/>
          <m:t>C</m:t>
        </m:r>
        <m:sSub>
          <m:sSubPr>
            <m:ctrlPr>
              <w:rPr>
                <w:rFonts w:ascii="Cambria Math" w:hAnsi="Cambria Math"/>
                <w:i/>
                <w:szCs w:val="24"/>
              </w:rPr>
            </m:ctrlPr>
          </m:sSubPr>
          <m:e>
            <m:r>
              <w:rPr>
                <w:rFonts w:ascii="Cambria Math" w:hAnsi="Cambria Math"/>
                <w:szCs w:val="24"/>
              </w:rPr>
              <m:t>M</m:t>
            </m:r>
          </m:e>
          <m:sub>
            <m:r>
              <w:rPr>
                <w:rFonts w:ascii="Cambria Math" w:hAnsi="Cambria Math"/>
              </w:rPr>
              <m:t>EU</m:t>
            </m:r>
            <m:r>
              <w:rPr>
                <w:rFonts w:ascii="Cambria Math" w:hAnsi="Cambria Math"/>
                <w:szCs w:val="24"/>
              </w:rPr>
              <m:t>,CZ-DRG,DH,2026</m:t>
            </m:r>
          </m:sub>
        </m:sSub>
      </m:oMath>
      <w:r w:rsidRPr="006928CA">
        <w:rPr>
          <w:szCs w:val="24"/>
        </w:rPr>
        <w:tab/>
        <w:t>je počet případů hospitalizací zahraničních pojištěnců poskytovatelem vykázaných a zdravotní pojišťovnou uznaných, ukončených v hodnoceném období, zařazených podle Klasifikace do skupin vztažených k diagnóze uvedených v příloze č. 10, částech D a H k této vyhlášce</w:t>
      </w:r>
      <w:r w:rsidRPr="006928CA">
        <w:t xml:space="preserve">, </w:t>
      </w:r>
      <w:r w:rsidRPr="006928CA">
        <w:rPr>
          <w:szCs w:val="24"/>
        </w:rPr>
        <w:t xml:space="preserve">vynásobených relativními váhami </w:t>
      </w:r>
      <w:r w:rsidR="00336AF2">
        <w:rPr>
          <w:szCs w:val="24"/>
        </w:rPr>
        <w:t>2026</w:t>
      </w:r>
      <w:r w:rsidRPr="006928CA">
        <w:rPr>
          <w:szCs w:val="24"/>
        </w:rPr>
        <w:t xml:space="preserve"> uvedenými v příloze č. 10, částech D a H k této vyhlášce.</w:t>
      </w:r>
    </w:p>
    <w:p w14:paraId="38C04C36"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pod50,EU,CZ-DRG,BCEFG,2026,ij</m:t>
            </m:r>
          </m:sub>
        </m:sSub>
      </m:oMath>
      <w:r w:rsidR="00A07D40" w:rsidRPr="006928CA">
        <w:rPr>
          <w:szCs w:val="24"/>
        </w:rPr>
        <w:tab/>
        <w:t xml:space="preserve">je případ hospitalizace </w:t>
      </w:r>
      <w:r w:rsidR="00A07D40" w:rsidRPr="006928CA">
        <w:rPr>
          <w:i/>
          <w:iCs/>
          <w:szCs w:val="24"/>
        </w:rPr>
        <w:t>j</w:t>
      </w:r>
      <w:r w:rsidR="00A07D40" w:rsidRPr="006928CA">
        <w:rPr>
          <w:szCs w:val="24"/>
        </w:rPr>
        <w:t xml:space="preserve"> poskytovatelem vykázaný a zdravotní pojišťovnou uznaný, ukončený v hodnoceném období, zařazený podle Klasifikace do skupiny </w:t>
      </w:r>
      <w:r w:rsidR="00A07D40" w:rsidRPr="006928CA">
        <w:rPr>
          <w:i/>
          <w:iCs/>
          <w:szCs w:val="24"/>
        </w:rPr>
        <w:t>i</w:t>
      </w:r>
      <w:r w:rsidR="00A07D40" w:rsidRPr="006928CA">
        <w:rPr>
          <w:szCs w:val="24"/>
        </w:rPr>
        <w:t xml:space="preserve"> vztažené k diagnóze, která je jednou ze skupin uvedených v příloze č. 10, částech B, C, E, F a G k této vyhlášce</w:t>
      </w:r>
      <w:r w:rsidR="00A07D40" w:rsidRPr="006928CA">
        <w:t xml:space="preserve">, </w:t>
      </w:r>
      <w:r w:rsidR="00A07D40" w:rsidRPr="006928CA">
        <w:rPr>
          <w:szCs w:val="24"/>
        </w:rPr>
        <w:t xml:space="preserve">oceněný relativními váhami </w:t>
      </w:r>
      <w:r w:rsidR="00336AF2">
        <w:rPr>
          <w:szCs w:val="24"/>
        </w:rPr>
        <w:t>2026</w:t>
      </w:r>
      <w:r w:rsidR="00A07D40" w:rsidRPr="006928CA">
        <w:rPr>
          <w:szCs w:val="24"/>
        </w:rPr>
        <w:t xml:space="preserve"> uvedenými v příloze č. 10, částech B, C, E, F a G k této vyhlášce. Index </w:t>
      </w:r>
      <w:r w:rsidR="00A07D40" w:rsidRPr="006928CA">
        <w:rPr>
          <w:i/>
          <w:iCs/>
          <w:szCs w:val="24"/>
        </w:rPr>
        <w:t xml:space="preserve">i </w:t>
      </w:r>
      <w:r w:rsidR="00A07D40" w:rsidRPr="006928CA">
        <w:rPr>
          <w:szCs w:val="24"/>
        </w:rPr>
        <w:t xml:space="preserve">označuje jednotlivé skupiny uvedené v příloze č. 10, částech B, C, E, F a G k této vyhlášce. Index </w:t>
      </w:r>
      <w:r w:rsidR="00A07D40" w:rsidRPr="006928CA">
        <w:rPr>
          <w:i/>
          <w:iCs/>
          <w:szCs w:val="24"/>
        </w:rPr>
        <w:t xml:space="preserve">j </w:t>
      </w:r>
      <w:r w:rsidR="00A07D40" w:rsidRPr="006928CA">
        <w:rPr>
          <w:szCs w:val="24"/>
        </w:rPr>
        <w:t xml:space="preserve">označuje jednotlivé hospitalizační případy zařazené podle Klasifikace do skupiny </w:t>
      </w:r>
      <w:r w:rsidR="00A07D40" w:rsidRPr="006928CA">
        <w:rPr>
          <w:i/>
          <w:iCs/>
          <w:szCs w:val="24"/>
        </w:rPr>
        <w:t>i</w:t>
      </w:r>
      <w:r w:rsidR="00A07D40" w:rsidRPr="006928CA">
        <w:rPr>
          <w:szCs w:val="24"/>
        </w:rPr>
        <w:t>.</w:t>
      </w:r>
    </w:p>
    <w:p w14:paraId="44387B66" w14:textId="77777777" w:rsidR="00A07D40" w:rsidRPr="006928CA" w:rsidRDefault="008A43A8" w:rsidP="00A07D40">
      <w:pPr>
        <w:pStyle w:val="Textpsmene"/>
        <w:tabs>
          <w:tab w:val="num" w:pos="426"/>
        </w:tabs>
        <w:spacing w:after="120"/>
        <w:ind w:left="2127" w:hanging="1701"/>
        <w:rPr>
          <w:szCs w:val="24"/>
        </w:rPr>
      </w:pPr>
      <m:oMath>
        <m:sSub>
          <m:sSubPr>
            <m:ctrlPr>
              <w:rPr>
                <w:rFonts w:ascii="Cambria Math" w:hAnsi="Cambria Math"/>
                <w:i/>
                <w:sz w:val="22"/>
              </w:rPr>
            </m:ctrlPr>
          </m:sSubPr>
          <m:e>
            <m:r>
              <w:rPr>
                <w:rFonts w:ascii="Cambria Math" w:hAnsi="Cambria Math"/>
                <w:sz w:val="22"/>
              </w:rPr>
              <m:t>KC</m:t>
            </m:r>
          </m:e>
          <m:sub>
            <m:r>
              <w:rPr>
                <w:rFonts w:ascii="Cambria Math" w:hAnsi="Cambria Math"/>
                <w:sz w:val="22"/>
              </w:rPr>
              <m:t>BCEFG,i</m:t>
            </m:r>
          </m:sub>
        </m:sSub>
      </m:oMath>
      <w:r w:rsidR="00A07D40" w:rsidRPr="006928CA">
        <w:rPr>
          <w:szCs w:val="24"/>
        </w:rPr>
        <w:tab/>
        <w:t xml:space="preserve">je koeficient centralizace, který se stanoví pro skupinu </w:t>
      </w:r>
      <w:r w:rsidR="00A07D40" w:rsidRPr="006928CA">
        <w:rPr>
          <w:i/>
          <w:iCs/>
          <w:szCs w:val="24"/>
        </w:rPr>
        <w:t>i</w:t>
      </w:r>
      <w:r w:rsidR="00A07D40" w:rsidRPr="006928CA">
        <w:rPr>
          <w:szCs w:val="24"/>
        </w:rPr>
        <w:t xml:space="preserve"> vztaženou k diagnóze a uvedenou v příloze č. 10, částech B, C, E, F a G k této </w:t>
      </w:r>
      <w:r w:rsidR="00A07D40" w:rsidRPr="0036623D">
        <w:rPr>
          <w:b/>
          <w:szCs w:val="24"/>
        </w:rPr>
        <w:t>vyhlášce, ve výši 1,05</w:t>
      </w:r>
      <w:r w:rsidR="00A07D40" w:rsidRPr="006928CA">
        <w:rPr>
          <w:szCs w:val="24"/>
        </w:rPr>
        <w:t xml:space="preserve">, pokud poskytovatel má alespoň v části hodnoceného období alespoň </w:t>
      </w:r>
      <w:r w:rsidR="00A07D40">
        <w:rPr>
          <w:szCs w:val="24"/>
        </w:rPr>
        <w:t>1</w:t>
      </w:r>
      <w:r w:rsidR="00A07D40" w:rsidRPr="006928CA">
        <w:rPr>
          <w:szCs w:val="24"/>
        </w:rPr>
        <w:t xml:space="preserve"> statut centra vysoce specializované péče uvedený pro danou skupinu v příloze č. 10, částech B, C, E, F a G k této </w:t>
      </w:r>
      <w:r w:rsidR="00A07D40" w:rsidRPr="00532D4C">
        <w:rPr>
          <w:szCs w:val="24"/>
        </w:rPr>
        <w:t>vyhlášce, a není-li tato podmínka splněna, ve výši uvedené pro danou skupinu v příloze č. 10, pokud poskytovatel nemá po celé hodnocené období ani 1 statut centra vysoce specializované péče uvedený pro danou skupinu v příloze č. 10, částech B, C, E, F a G k této vyhlášce, a ve výši 1, pokud daná skupina nemá uveden žádný statut centra vysoce specializované péče v částech B, C, E, F a G k této vyhlášce a u případů hospitalizace, kdy nejdéle 1 den před začátkem hospitalizace byl poskytovatelem vykázán výkon č. 09563 nebo 09564 podle seznamu</w:t>
      </w:r>
      <w:r w:rsidR="00A07D40" w:rsidRPr="006928CA">
        <w:rPr>
          <w:szCs w:val="24"/>
        </w:rPr>
        <w:t xml:space="preserve"> výkonů nebo výkon odbornosti 719 podle seznamu výkonů.</w:t>
      </w:r>
    </w:p>
    <w:p w14:paraId="45E2D258" w14:textId="77777777" w:rsidR="00A07D40" w:rsidRPr="006928CA" w:rsidRDefault="00A07D40" w:rsidP="00A07D40">
      <w:pPr>
        <w:pStyle w:val="Textpsmene"/>
        <w:tabs>
          <w:tab w:val="num" w:pos="426"/>
        </w:tabs>
        <w:spacing w:after="240"/>
        <w:ind w:left="2127" w:hanging="1701"/>
        <w:rPr>
          <w:szCs w:val="24"/>
        </w:rPr>
      </w:pPr>
      <m:oMath>
        <m:r>
          <w:rPr>
            <w:rFonts w:ascii="Cambria Math" w:hAnsi="Cambria Math"/>
            <w:szCs w:val="24"/>
          </w:rPr>
          <m:t>E</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pod50,EU,2026</m:t>
            </m:r>
          </m:sub>
        </m:sSub>
      </m:oMath>
      <w:r w:rsidRPr="006928CA">
        <w:rPr>
          <w:szCs w:val="24"/>
        </w:rPr>
        <w:tab/>
      </w:r>
      <w:r w:rsidRPr="006928CA">
        <w:t xml:space="preserve">je </w:t>
      </w:r>
      <w:r w:rsidRPr="006928CA">
        <w:rPr>
          <w:szCs w:val="24"/>
        </w:rPr>
        <w:t xml:space="preserve">celková hodnota </w:t>
      </w:r>
      <w:r w:rsidRPr="006928CA">
        <w:t>vyžádané extramurální péče</w:t>
      </w:r>
      <w:r w:rsidRPr="006928CA">
        <w:rPr>
          <w:szCs w:val="24"/>
        </w:rPr>
        <w:t xml:space="preserve"> v rámci případů hospitalizací poskytovatelem vykázaných a zdravotní pojišťovnou uznaných, ukončených v hodnoceném období, zařazených podle Klasifikace do skupin vztažených k diagnóze uvedených v příloze č. 10 k této vyhlášce</w:t>
      </w:r>
      <w:r w:rsidRPr="006928CA">
        <w:t>,</w:t>
      </w:r>
      <w:r w:rsidRPr="006928CA">
        <w:rPr>
          <w:szCs w:val="24"/>
        </w:rPr>
        <w:t xml:space="preserve"> oceněná hodnotami bodu platnými v hodnoceném období včetně úhrady za zvlášť účtovaný materiál a zvlášť účtované léčivé přípravky.</w:t>
      </w:r>
    </w:p>
    <w:p w14:paraId="29AC4F17" w14:textId="77777777" w:rsidR="00A07D40" w:rsidRPr="00182CE3" w:rsidRDefault="00A07D40" w:rsidP="00A07D40">
      <w:pPr>
        <w:pStyle w:val="Textpsmene"/>
        <w:tabs>
          <w:tab w:val="num" w:pos="426"/>
        </w:tabs>
        <w:spacing w:after="120"/>
        <w:ind w:left="2127" w:hanging="1701"/>
        <w:rPr>
          <w:b/>
          <w:szCs w:val="24"/>
        </w:rPr>
      </w:pPr>
      <m:oMath>
        <m:r>
          <w:rPr>
            <w:rFonts w:ascii="Cambria Math" w:hAnsi="Cambria Math"/>
            <w:szCs w:val="24"/>
          </w:rPr>
          <m:t>Z</m:t>
        </m:r>
        <m:sSub>
          <m:sSubPr>
            <m:ctrlPr>
              <w:rPr>
                <w:rFonts w:ascii="Cambria Math" w:hAnsi="Cambria Math"/>
                <w:i/>
                <w:szCs w:val="24"/>
              </w:rPr>
            </m:ctrlPr>
          </m:sSubPr>
          <m:e>
            <m:r>
              <w:rPr>
                <w:rFonts w:ascii="Cambria Math" w:hAnsi="Cambria Math"/>
                <w:szCs w:val="24"/>
              </w:rPr>
              <m:t>S</m:t>
            </m:r>
          </m:e>
          <m:sub>
            <m:r>
              <w:rPr>
                <w:rFonts w:ascii="Cambria Math" w:hAnsi="Cambria Math"/>
              </w:rPr>
              <m:t>pod50,EU</m:t>
            </m:r>
          </m:sub>
        </m:sSub>
      </m:oMath>
      <w:r w:rsidRPr="006928CA">
        <w:rPr>
          <w:szCs w:val="24"/>
        </w:rPr>
        <w:tab/>
      </w:r>
      <w:r w:rsidRPr="00182CE3">
        <w:rPr>
          <w:b/>
        </w:rPr>
        <w:t xml:space="preserve">je </w:t>
      </w:r>
      <w:r w:rsidRPr="00182CE3">
        <w:rPr>
          <w:b/>
          <w:szCs w:val="24"/>
        </w:rPr>
        <w:t>základní sazba CZ-DRG pro zahraniční pojištěnce a pod 50 případů hospitalizací, která se stanoví následovně:</w:t>
      </w:r>
    </w:p>
    <w:p w14:paraId="5262E605" w14:textId="77777777" w:rsidR="00A07D40" w:rsidRPr="00CD2509" w:rsidRDefault="00A07D40" w:rsidP="00A07D40">
      <w:pPr>
        <w:pStyle w:val="Textpsmene"/>
        <w:tabs>
          <w:tab w:val="num" w:pos="426"/>
        </w:tabs>
        <w:spacing w:after="120"/>
        <w:ind w:left="2127" w:hanging="1701"/>
        <w:rPr>
          <w:sz w:val="22"/>
          <w:szCs w:val="22"/>
        </w:rPr>
      </w:pPr>
      <m:oMathPara>
        <m:oMath>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pod50,EU</m:t>
              </m:r>
            </m:sub>
          </m:sSub>
          <m:r>
            <w:rPr>
              <w:rFonts w:ascii="Cambria Math" w:hAnsi="Cambria Math"/>
              <w:sz w:val="22"/>
              <w:szCs w:val="22"/>
            </w:rPr>
            <m:t>=CZ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CZ-DRG</m:t>
              </m:r>
            </m:sub>
          </m:sSub>
          <m:r>
            <w:rPr>
              <w:rFonts w:ascii="Cambria Math" w:hAnsi="Cambria Math"/>
              <w:sz w:val="22"/>
              <w:szCs w:val="22"/>
            </w:rPr>
            <m:t>*N</m:t>
          </m:r>
          <m:sSub>
            <m:sSubPr>
              <m:ctrlPr>
                <w:rPr>
                  <w:rFonts w:ascii="Cambria Math" w:hAnsi="Cambria Math"/>
                  <w:i/>
                  <w:sz w:val="22"/>
                  <w:szCs w:val="22"/>
                </w:rPr>
              </m:ctrlPr>
            </m:sSubPr>
            <m:e>
              <m:r>
                <w:rPr>
                  <w:rFonts w:ascii="Cambria Math" w:hAnsi="Cambria Math"/>
                  <w:sz w:val="22"/>
                  <w:szCs w:val="22"/>
                </w:rPr>
                <m:t>M</m:t>
              </m:r>
            </m:e>
            <m:sub>
              <m:r>
                <w:rPr>
                  <w:rFonts w:ascii="Cambria Math" w:hAnsi="Cambria Math"/>
                  <w:sz w:val="22"/>
                  <w:szCs w:val="22"/>
                </w:rPr>
                <m:t>pod50,EU,CMI</m:t>
              </m:r>
            </m:sub>
          </m:sSub>
        </m:oMath>
      </m:oMathPara>
    </w:p>
    <w:p w14:paraId="371F1E4A" w14:textId="77777777" w:rsidR="00A07D40" w:rsidRPr="006928CA" w:rsidRDefault="00A07D40" w:rsidP="00A07D40">
      <w:pPr>
        <w:tabs>
          <w:tab w:val="num" w:pos="426"/>
        </w:tabs>
        <w:spacing w:after="120"/>
        <w:ind w:left="425"/>
      </w:pPr>
      <w:r w:rsidRPr="006928CA">
        <w:t>kde:</w:t>
      </w:r>
    </w:p>
    <w:p w14:paraId="3FD9D9DF" w14:textId="77777777" w:rsidR="00A07D40" w:rsidRPr="006928CA" w:rsidRDefault="00A07D40" w:rsidP="00A07D40">
      <w:pPr>
        <w:pStyle w:val="Textpsmene"/>
        <w:tabs>
          <w:tab w:val="num" w:pos="426"/>
        </w:tabs>
        <w:spacing w:after="120"/>
        <w:ind w:left="2127" w:hanging="1701"/>
        <w:rPr>
          <w:szCs w:val="24"/>
        </w:rPr>
      </w:pPr>
      <m:oMath>
        <m:r>
          <w:rPr>
            <w:rFonts w:ascii="Cambria Math" w:hAnsi="Cambria Math"/>
          </w:rPr>
          <m:t>N</m:t>
        </m:r>
        <m:sSub>
          <m:sSubPr>
            <m:ctrlPr>
              <w:rPr>
                <w:rFonts w:ascii="Cambria Math" w:hAnsi="Cambria Math"/>
                <w:i/>
              </w:rPr>
            </m:ctrlPr>
          </m:sSubPr>
          <m:e>
            <m:r>
              <w:rPr>
                <w:rFonts w:ascii="Cambria Math" w:hAnsi="Cambria Math"/>
              </w:rPr>
              <m:t>M</m:t>
            </m:r>
          </m:e>
          <m:sub>
            <m:r>
              <w:rPr>
                <w:rFonts w:ascii="Cambria Math" w:hAnsi="Cambria Math"/>
              </w:rPr>
              <m:t>pod50,EU,CMI</m:t>
            </m:r>
          </m:sub>
        </m:sSub>
      </m:oMath>
      <w:r w:rsidRPr="006928CA">
        <w:rPr>
          <w:szCs w:val="24"/>
        </w:rPr>
        <w:tab/>
        <w:t xml:space="preserve">je nákladový modifikátor, který se pro poskytovatele se statutem alespoň jednoho centra vysoce specializované péče stanoví ve výši </w:t>
      </w:r>
      <w:r w:rsidRPr="00532D4C">
        <w:rPr>
          <w:b/>
          <w:szCs w:val="24"/>
        </w:rPr>
        <w:t>1,25</w:t>
      </w:r>
      <w:r w:rsidRPr="0036623D">
        <w:rPr>
          <w:b/>
          <w:szCs w:val="24"/>
        </w:rPr>
        <w:t xml:space="preserve"> v případě, že </w:t>
      </w:r>
      <w:r w:rsidRPr="0036623D">
        <w:rPr>
          <w:b/>
          <w:i/>
          <w:iCs/>
          <w:szCs w:val="24"/>
        </w:rPr>
        <w:t>CMI</w:t>
      </w:r>
      <w:r w:rsidRPr="0036623D">
        <w:rPr>
          <w:b/>
          <w:szCs w:val="24"/>
        </w:rPr>
        <w:t xml:space="preserve">≥2,4, a ve výši </w:t>
      </w:r>
      <w:r w:rsidRPr="00532D4C">
        <w:rPr>
          <w:b/>
          <w:szCs w:val="24"/>
        </w:rPr>
        <w:t>1,10</w:t>
      </w:r>
      <w:r w:rsidRPr="0036623D">
        <w:rPr>
          <w:b/>
          <w:szCs w:val="24"/>
        </w:rPr>
        <w:t xml:space="preserve"> v případě, že 2,4&gt;</w:t>
      </w:r>
      <w:r w:rsidRPr="0036623D">
        <w:rPr>
          <w:b/>
          <w:i/>
          <w:iCs/>
          <w:szCs w:val="24"/>
        </w:rPr>
        <w:t>CMI</w:t>
      </w:r>
      <w:r w:rsidRPr="0036623D">
        <w:rPr>
          <w:b/>
          <w:szCs w:val="24"/>
        </w:rPr>
        <w:t>≥1,9.</w:t>
      </w:r>
      <w:r w:rsidRPr="006928CA">
        <w:rPr>
          <w:szCs w:val="24"/>
        </w:rPr>
        <w:t xml:space="preserve"> V ostatních případech a pro poskytovatele bez statutu centra vysoce specializované péče se nákladový modifikátor stanoví ve výši 1. Proměnná </w:t>
      </w:r>
      <w:r w:rsidRPr="006928CA">
        <w:rPr>
          <w:i/>
          <w:szCs w:val="24"/>
        </w:rPr>
        <w:t xml:space="preserve">CMI </w:t>
      </w:r>
      <w:r w:rsidRPr="006928CA">
        <w:rPr>
          <w:szCs w:val="24"/>
        </w:rPr>
        <w:t>je casemix-index definovaný v bodu 4.2.</w:t>
      </w:r>
    </w:p>
    <w:p w14:paraId="23880373" w14:textId="77777777" w:rsidR="00A07D40" w:rsidRPr="006928CA" w:rsidRDefault="00A07D40" w:rsidP="00991C88">
      <w:pPr>
        <w:pStyle w:val="Textbodu"/>
        <w:numPr>
          <w:ilvl w:val="0"/>
          <w:numId w:val="5"/>
        </w:numPr>
        <w:tabs>
          <w:tab w:val="clear" w:pos="360"/>
        </w:tabs>
        <w:spacing w:after="120"/>
        <w:ind w:left="426" w:hanging="426"/>
      </w:pPr>
      <w:r w:rsidRPr="006928CA">
        <w:rPr>
          <w:u w:val="single"/>
        </w:rPr>
        <w:lastRenderedPageBreak/>
        <w:t>Ambulantní složka úhrady</w:t>
      </w:r>
      <w:r w:rsidRPr="006928CA">
        <w:rPr>
          <w:b/>
        </w:rPr>
        <w:t xml:space="preserve"> </w:t>
      </w:r>
      <w:r w:rsidRPr="006928CA">
        <w:t>zahrnuje úhradu specializované ambulantní péče, hrazených služeb v odbornostech 603 a 604 podle seznamu výkonů, hrazených služeb poskytovaných poskytovateli v oboru všeobecné praktické lékařství a poskytovateli v oboru praktické lékařství pro děti a dorost, hrazených služeb poskytovaných poskytovateli v oboru zubní lékařství, hrazených služeb poskytovaných ve vyjmenovaných odbornostech, hrazených služeb poskytovaných poskytovateli zdravotnické dopravní služby, lékařské pohotovostní služby a hrazených služeb poskytovaných poskytovateli v odbornostech 902, 903, 905, 914, 916, 917, 919, 921, 925, 926 a 927 podle seznamu výkonů (dále jen „ambulantní péče“) s výjimkou výkonů, kterými se vykazuje vyšetření pacienta při příjmu k hospitalizaci a při propuštění z hospitalizace.</w:t>
      </w:r>
    </w:p>
    <w:p w14:paraId="33F91889" w14:textId="77777777" w:rsidR="00A07D40" w:rsidRPr="006928CA" w:rsidRDefault="00A07D40" w:rsidP="00991C88">
      <w:pPr>
        <w:pStyle w:val="Textbodu"/>
        <w:numPr>
          <w:ilvl w:val="1"/>
          <w:numId w:val="5"/>
        </w:numPr>
        <w:spacing w:after="120"/>
        <w:ind w:left="425" w:hanging="425"/>
        <w:rPr>
          <w:rStyle w:val="Siln"/>
          <w:b w:val="0"/>
        </w:rPr>
      </w:pPr>
      <w:r w:rsidRPr="001D7009">
        <w:t xml:space="preserve">Výkony poskytované poskytovateli </w:t>
      </w:r>
      <w:r w:rsidRPr="0036623D">
        <w:rPr>
          <w:b/>
        </w:rPr>
        <w:t>zdravotnické dopravní služby</w:t>
      </w:r>
      <w:r w:rsidRPr="001D7009">
        <w:t xml:space="preserve"> se hradí podle seznamu výkonů s hodnotou </w:t>
      </w:r>
      <w:r w:rsidRPr="006C02CD">
        <w:rPr>
          <w:rStyle w:val="Siln"/>
          <w:b w:val="0"/>
          <w:bCs/>
          <w:szCs w:val="22"/>
        </w:rPr>
        <w:t xml:space="preserve">bodu </w:t>
      </w:r>
      <w:r w:rsidRPr="0036623D">
        <w:rPr>
          <w:rStyle w:val="Siln"/>
          <w:bCs/>
          <w:szCs w:val="22"/>
        </w:rPr>
        <w:t>podle § 15</w:t>
      </w:r>
      <w:r w:rsidRPr="006C02CD">
        <w:rPr>
          <w:rStyle w:val="Siln"/>
          <w:b w:val="0"/>
          <w:bCs/>
          <w:szCs w:val="22"/>
        </w:rPr>
        <w:t>.</w:t>
      </w:r>
    </w:p>
    <w:p w14:paraId="762F1DBA" w14:textId="77777777" w:rsidR="00A07D40" w:rsidRPr="0036623D" w:rsidRDefault="00A07D40" w:rsidP="00991C88">
      <w:pPr>
        <w:pStyle w:val="Textbodu"/>
        <w:numPr>
          <w:ilvl w:val="1"/>
          <w:numId w:val="5"/>
        </w:numPr>
        <w:spacing w:after="120"/>
        <w:rPr>
          <w:b/>
          <w:strike/>
        </w:rPr>
      </w:pPr>
      <w:r w:rsidRPr="001D7009">
        <w:t xml:space="preserve">Hrazené služby poskytované v rámci </w:t>
      </w:r>
      <w:r w:rsidRPr="0036623D">
        <w:rPr>
          <w:b/>
        </w:rPr>
        <w:t>lékařské pohotovostní služby se hradí podle § 16.</w:t>
      </w:r>
    </w:p>
    <w:p w14:paraId="0894603C" w14:textId="68F8F038" w:rsidR="00A07D40" w:rsidRPr="006928CA" w:rsidRDefault="00A07D40" w:rsidP="00991C88">
      <w:pPr>
        <w:pStyle w:val="Textbodu"/>
        <w:numPr>
          <w:ilvl w:val="1"/>
          <w:numId w:val="5"/>
        </w:numPr>
        <w:spacing w:after="120"/>
        <w:rPr>
          <w:rStyle w:val="Siln"/>
          <w:b w:val="0"/>
        </w:rPr>
      </w:pPr>
      <w:r w:rsidRPr="001D7009">
        <w:t>Hrazené služby poskytované poskytovateli v odbornost</w:t>
      </w:r>
      <w:r>
        <w:t>i</w:t>
      </w:r>
      <w:r w:rsidRPr="001D7009">
        <w:t xml:space="preserve"> </w:t>
      </w:r>
      <w:r w:rsidRPr="0036623D">
        <w:rPr>
          <w:b/>
        </w:rPr>
        <w:t>006 podle seznamu výkonů se</w:t>
      </w:r>
      <w:r w:rsidRPr="001D7009">
        <w:t xml:space="preserve"> hradí podle seznamu výkonů s hodnotou bodu ve výši </w:t>
      </w:r>
      <w:r w:rsidR="00B90030" w:rsidRPr="00B90030">
        <w:rPr>
          <w:b/>
          <w:shd w:val="clear" w:color="auto" w:fill="CCC0D9" w:themeFill="accent4" w:themeFillTint="66"/>
        </w:rPr>
        <w:t>1,03</w:t>
      </w:r>
      <w:r w:rsidRPr="0036623D">
        <w:rPr>
          <w:b/>
        </w:rPr>
        <w:t xml:space="preserve"> Kč</w:t>
      </w:r>
      <w:r>
        <w:t>.</w:t>
      </w:r>
    </w:p>
    <w:p w14:paraId="3F3C946C" w14:textId="77777777" w:rsidR="00A07D40" w:rsidRDefault="00A07D40" w:rsidP="00991C88">
      <w:pPr>
        <w:pStyle w:val="Textbodu"/>
        <w:numPr>
          <w:ilvl w:val="1"/>
          <w:numId w:val="5"/>
        </w:numPr>
        <w:spacing w:after="120"/>
      </w:pPr>
      <w:r w:rsidRPr="001D7009">
        <w:t>Hrazené služby</w:t>
      </w:r>
    </w:p>
    <w:p w14:paraId="1216B6AC" w14:textId="77777777" w:rsidR="00A07D40" w:rsidRPr="001D7009" w:rsidRDefault="00A07D40" w:rsidP="00991C88">
      <w:pPr>
        <w:pStyle w:val="Textbodu"/>
        <w:numPr>
          <w:ilvl w:val="0"/>
          <w:numId w:val="24"/>
        </w:numPr>
        <w:spacing w:after="120"/>
        <w:ind w:left="709" w:hanging="283"/>
      </w:pPr>
      <w:r>
        <w:t xml:space="preserve">poskytované poskytovateli v odbornostech </w:t>
      </w:r>
      <w:r w:rsidRPr="0036623D">
        <w:rPr>
          <w:b/>
        </w:rPr>
        <w:t>350, 355, 360, 370 a 922</w:t>
      </w:r>
      <w:r>
        <w:t xml:space="preserve"> podle seznamu výkonů, se hradí s hodnotou bodu podle </w:t>
      </w:r>
      <w:r w:rsidRPr="0036623D">
        <w:rPr>
          <w:b/>
        </w:rPr>
        <w:t>části A bodu 1 písm. a) přílohy č. 3</w:t>
      </w:r>
      <w:r w:rsidRPr="001D7009">
        <w:t xml:space="preserve"> k této vyhlášce</w:t>
      </w:r>
      <w:r>
        <w:t xml:space="preserve">, </w:t>
      </w:r>
      <w:r w:rsidRPr="001D7009">
        <w:t xml:space="preserve"> </w:t>
      </w:r>
    </w:p>
    <w:p w14:paraId="0C6AAA3F" w14:textId="77777777" w:rsidR="00A07D40" w:rsidRPr="001D7009" w:rsidRDefault="00A07D40" w:rsidP="00991C88">
      <w:pPr>
        <w:pStyle w:val="Textbodu"/>
        <w:numPr>
          <w:ilvl w:val="0"/>
          <w:numId w:val="24"/>
        </w:numPr>
        <w:spacing w:after="120"/>
        <w:ind w:left="709" w:hanging="283"/>
      </w:pPr>
      <w:r w:rsidRPr="001D7009">
        <w:t xml:space="preserve">poskytované poskytovateli v odbornostech </w:t>
      </w:r>
      <w:r w:rsidRPr="0036623D">
        <w:rPr>
          <w:rStyle w:val="ui-provider"/>
          <w:b/>
        </w:rPr>
        <w:t>305, 306, 308, 309, 901, 910, 919 a 931</w:t>
      </w:r>
      <w:r>
        <w:rPr>
          <w:rStyle w:val="ui-provider"/>
        </w:rPr>
        <w:t xml:space="preserve"> </w:t>
      </w:r>
      <w:r w:rsidRPr="001D7009">
        <w:t>se hradí podle seznamu výkonů s hodnotou bodu ve výši hodnoty bodu podle </w:t>
      </w:r>
      <w:r w:rsidRPr="0036623D">
        <w:rPr>
          <w:b/>
        </w:rPr>
        <w:t>části A bodu 1 písm. b) přílohy č. 3</w:t>
      </w:r>
      <w:r w:rsidRPr="001D7009">
        <w:t xml:space="preserve"> k této vyhlášce násobenou koeficientem </w:t>
      </w:r>
      <w:r w:rsidRPr="0036623D">
        <w:rPr>
          <w:b/>
        </w:rPr>
        <w:t>BON</w:t>
      </w:r>
      <w:r w:rsidRPr="0036623D">
        <w:rPr>
          <w:b/>
          <w:vertAlign w:val="subscript"/>
        </w:rPr>
        <w:t>ost</w:t>
      </w:r>
      <w:r w:rsidRPr="001D7009">
        <w:t xml:space="preserve"> podle bodu 7.</w:t>
      </w:r>
      <w:r>
        <w:t>21</w:t>
      </w:r>
      <w:r w:rsidRPr="001D7009">
        <w:t xml:space="preserve">, </w:t>
      </w:r>
    </w:p>
    <w:p w14:paraId="7311EA7B" w14:textId="77777777" w:rsidR="00A07D40" w:rsidRPr="001D7009" w:rsidRDefault="00A07D40" w:rsidP="00991C88">
      <w:pPr>
        <w:pStyle w:val="Textbodu"/>
        <w:numPr>
          <w:ilvl w:val="0"/>
          <w:numId w:val="24"/>
        </w:numPr>
        <w:spacing w:after="120"/>
        <w:ind w:left="709" w:hanging="283"/>
      </w:pPr>
      <w:r>
        <w:t>poskytované poskytovateli v </w:t>
      </w:r>
      <w:r w:rsidRPr="001D7009">
        <w:t xml:space="preserve">odbornosti </w:t>
      </w:r>
      <w:r w:rsidRPr="0036623D">
        <w:rPr>
          <w:b/>
        </w:rPr>
        <w:t>914</w:t>
      </w:r>
      <w:r w:rsidRPr="001D7009">
        <w:t xml:space="preserve"> podle seznamu výkonů hrazené podle seznamu výkonů se hradí s hodnotou bodu</w:t>
      </w:r>
      <w:r w:rsidRPr="00A97E16">
        <w:rPr>
          <w:rStyle w:val="Siln"/>
          <w:b w:val="0"/>
          <w:szCs w:val="22"/>
        </w:rPr>
        <w:t> </w:t>
      </w:r>
      <w:r w:rsidRPr="0036623D">
        <w:rPr>
          <w:rStyle w:val="Siln"/>
          <w:szCs w:val="22"/>
        </w:rPr>
        <w:t>podle části A bodu 2 přílohy č. 6</w:t>
      </w:r>
      <w:r w:rsidRPr="00A97E16">
        <w:rPr>
          <w:rStyle w:val="Siln"/>
          <w:b w:val="0"/>
          <w:szCs w:val="22"/>
        </w:rPr>
        <w:t xml:space="preserve"> </w:t>
      </w:r>
      <w:r w:rsidRPr="001D7009">
        <w:t>k této vyhlášce,</w:t>
      </w:r>
    </w:p>
    <w:p w14:paraId="115D6859" w14:textId="3A6B928F" w:rsidR="00A07D40" w:rsidRPr="00532D4C" w:rsidRDefault="00A07D40" w:rsidP="00991C88">
      <w:pPr>
        <w:pStyle w:val="Textbodu"/>
        <w:numPr>
          <w:ilvl w:val="0"/>
          <w:numId w:val="24"/>
        </w:numPr>
        <w:spacing w:after="120"/>
        <w:ind w:left="709" w:hanging="283"/>
      </w:pPr>
      <w:r w:rsidRPr="001D7009">
        <w:t xml:space="preserve">poskytované v rámci </w:t>
      </w:r>
      <w:r w:rsidRPr="0036623D">
        <w:rPr>
          <w:b/>
        </w:rPr>
        <w:t>samostatné ambulance psychiatrické krizové péče</w:t>
      </w:r>
      <w:r w:rsidRPr="001D7009">
        <w:t xml:space="preserve"> nebo v rámci </w:t>
      </w:r>
      <w:r w:rsidRPr="0036623D">
        <w:rPr>
          <w:b/>
        </w:rPr>
        <w:t>samostatného pracoviště psychiatrické krizové péče podle</w:t>
      </w:r>
      <w:r w:rsidRPr="001D7009">
        <w:t xml:space="preserve"> bodu 7.14 v odbornostech </w:t>
      </w:r>
      <w:r w:rsidRPr="0036623D">
        <w:rPr>
          <w:b/>
        </w:rPr>
        <w:t>305, 308, 901 a 914</w:t>
      </w:r>
      <w:r w:rsidRPr="001D7009">
        <w:t xml:space="preserve"> podle seznamu výkonů poskytovatelem splňujícím podmínky pro </w:t>
      </w:r>
      <w:r w:rsidRPr="0036623D">
        <w:rPr>
          <w:b/>
        </w:rPr>
        <w:t>paušální bonifikaci za</w:t>
      </w:r>
      <w:r w:rsidRPr="001D7009">
        <w:t xml:space="preserve"> poskytování psychiatrické krizové péče při urgentním příjmu podle bodu 7.14 se hodnota bodu pro tyto hrazené služby stanoví ve </w:t>
      </w:r>
      <w:r w:rsidRPr="0036623D">
        <w:rPr>
          <w:b/>
        </w:rPr>
        <w:t>výši 1,22 Kč a v odbornosti 306 podle seznamu výkonů</w:t>
      </w:r>
      <w:r w:rsidRPr="001D7009">
        <w:t xml:space="preserve"> a pro výkony podle kapitoly </w:t>
      </w:r>
      <w:r w:rsidRPr="00CC78B2">
        <w:rPr>
          <w:b/>
        </w:rPr>
        <w:t xml:space="preserve">931 seznamu výkonů ve výši </w:t>
      </w:r>
      <w:r w:rsidR="00B90030">
        <w:rPr>
          <w:b/>
        </w:rPr>
        <w:t>1,27</w:t>
      </w:r>
      <w:r w:rsidRPr="00CC78B2">
        <w:rPr>
          <w:b/>
        </w:rPr>
        <w:t xml:space="preserve"> Kč</w:t>
      </w:r>
      <w:r w:rsidRPr="001D7009">
        <w:t xml:space="preserve">, přičemž hodnoty bodu pro tyto odbornosti podle písmen </w:t>
      </w:r>
      <w:r w:rsidRPr="00532D4C">
        <w:t>b) a c) se nepoužijí.</w:t>
      </w:r>
    </w:p>
    <w:p w14:paraId="4778D4F4" w14:textId="77777777" w:rsidR="00A07D40" w:rsidRDefault="00A07D40" w:rsidP="00991C88">
      <w:pPr>
        <w:pStyle w:val="Textbodu"/>
        <w:numPr>
          <w:ilvl w:val="1"/>
          <w:numId w:val="5"/>
        </w:numPr>
        <w:spacing w:after="120"/>
        <w:ind w:left="426" w:hanging="426"/>
      </w:pPr>
      <w:r w:rsidRPr="001D7009">
        <w:t xml:space="preserve">Hrazené služby poskytované poskytovateli </w:t>
      </w:r>
    </w:p>
    <w:p w14:paraId="018E7E72" w14:textId="77777777" w:rsidR="00A07D40" w:rsidRDefault="00A07D40" w:rsidP="00991C88">
      <w:pPr>
        <w:pStyle w:val="Textbodu"/>
        <w:numPr>
          <w:ilvl w:val="0"/>
          <w:numId w:val="27"/>
        </w:numPr>
        <w:spacing w:after="120"/>
        <w:ind w:left="709" w:hanging="283"/>
      </w:pPr>
      <w:r w:rsidRPr="001D7009">
        <w:t xml:space="preserve">v odbornostech </w:t>
      </w:r>
      <w:r w:rsidRPr="00CC78B2">
        <w:rPr>
          <w:b/>
        </w:rPr>
        <w:t>905 a 927</w:t>
      </w:r>
      <w:r w:rsidRPr="001D7009">
        <w:t xml:space="preserve"> podle seznamu výkonů se hradí podle seznamu výkonů s hodnotou bodu ve výši hodnoty bodu podle </w:t>
      </w:r>
      <w:r w:rsidRPr="00CC78B2">
        <w:rPr>
          <w:b/>
        </w:rPr>
        <w:t>části A bodu 1 písm. c) přílohy č. 3</w:t>
      </w:r>
      <w:r w:rsidRPr="001D7009">
        <w:t xml:space="preserve"> k této vyhlášce násobenou </w:t>
      </w:r>
      <w:r w:rsidRPr="00CC78B2">
        <w:rPr>
          <w:b/>
        </w:rPr>
        <w:t>koeficientem BON</w:t>
      </w:r>
      <w:r w:rsidRPr="00CC78B2">
        <w:rPr>
          <w:b/>
          <w:vertAlign w:val="subscript"/>
        </w:rPr>
        <w:t>ost</w:t>
      </w:r>
      <w:r w:rsidRPr="001D7009">
        <w:t xml:space="preserve"> podle bodu 7.</w:t>
      </w:r>
      <w:r>
        <w:t>21,</w:t>
      </w:r>
    </w:p>
    <w:p w14:paraId="52957ACF" w14:textId="77777777" w:rsidR="00A07D40" w:rsidRPr="00532D4C" w:rsidRDefault="00A07D40" w:rsidP="00991C88">
      <w:pPr>
        <w:pStyle w:val="Textbodu"/>
        <w:numPr>
          <w:ilvl w:val="0"/>
          <w:numId w:val="27"/>
        </w:numPr>
        <w:spacing w:after="120"/>
        <w:ind w:left="709" w:hanging="283"/>
      </w:pPr>
      <w:r>
        <w:t xml:space="preserve">v odbornosti </w:t>
      </w:r>
      <w:r w:rsidRPr="00CC78B2">
        <w:rPr>
          <w:b/>
        </w:rPr>
        <w:t>407</w:t>
      </w:r>
      <w:r>
        <w:t xml:space="preserve"> podle seznamu výkonů se úhrada stanoví podle</w:t>
      </w:r>
      <w:r w:rsidRPr="0086068D">
        <w:t xml:space="preserve"> </w:t>
      </w:r>
      <w:r w:rsidRPr="00CC78B2">
        <w:rPr>
          <w:b/>
        </w:rPr>
        <w:t>části A bodu 1</w:t>
      </w:r>
      <w:r w:rsidRPr="001D7009">
        <w:t xml:space="preserve"> </w:t>
      </w:r>
      <w:r w:rsidRPr="00CC78B2">
        <w:rPr>
          <w:b/>
        </w:rPr>
        <w:t>přílohy č. 3</w:t>
      </w:r>
      <w:r w:rsidRPr="001D7009">
        <w:t xml:space="preserve"> k této vyhlášce</w:t>
      </w:r>
      <w:r w:rsidRPr="008B1E1B">
        <w:t xml:space="preserve"> </w:t>
      </w:r>
      <w:r>
        <w:t>a násobí</w:t>
      </w:r>
      <w:r w:rsidRPr="001D7009">
        <w:t xml:space="preserve"> </w:t>
      </w:r>
      <w:r>
        <w:t xml:space="preserve">se </w:t>
      </w:r>
      <w:r w:rsidRPr="001D7009">
        <w:t xml:space="preserve">koeficientem </w:t>
      </w:r>
      <w:r w:rsidRPr="00CC78B2">
        <w:rPr>
          <w:b/>
        </w:rPr>
        <w:t>BON</w:t>
      </w:r>
      <w:r w:rsidRPr="00CC78B2">
        <w:rPr>
          <w:b/>
          <w:vertAlign w:val="subscript"/>
        </w:rPr>
        <w:t>os</w:t>
      </w:r>
      <w:r w:rsidRPr="001D7009">
        <w:rPr>
          <w:vertAlign w:val="subscript"/>
        </w:rPr>
        <w:t>t</w:t>
      </w:r>
      <w:r w:rsidRPr="001D7009">
        <w:t xml:space="preserve"> podle bodu 7.</w:t>
      </w:r>
      <w:r>
        <w:t xml:space="preserve">21, přičemž </w:t>
      </w:r>
      <w:r w:rsidRPr="00532D4C">
        <w:t>navýšení podle části A bodu 1 písm. j) přílohy č. 3 k této vyhlášce se nepoužije,</w:t>
      </w:r>
    </w:p>
    <w:p w14:paraId="4B953529" w14:textId="77777777" w:rsidR="00A07D40" w:rsidRPr="006928CA" w:rsidRDefault="00A07D40" w:rsidP="00991C88">
      <w:pPr>
        <w:pStyle w:val="Textbodu"/>
        <w:numPr>
          <w:ilvl w:val="0"/>
          <w:numId w:val="27"/>
        </w:numPr>
        <w:spacing w:after="120"/>
        <w:ind w:left="709" w:hanging="283"/>
      </w:pPr>
      <w:r w:rsidRPr="001D7009">
        <w:lastRenderedPageBreak/>
        <w:t>v </w:t>
      </w:r>
      <w:r w:rsidRPr="00CC78B2">
        <w:rPr>
          <w:b/>
        </w:rPr>
        <w:t>odbornosti 008</w:t>
      </w:r>
      <w:r>
        <w:t xml:space="preserve"> </w:t>
      </w:r>
      <w:r w:rsidRPr="001D7009">
        <w:t>podle seznamu výkonů se hradí podle seznamu výkonů s hodnotou bodu ve výši hodnoty bodu podle </w:t>
      </w:r>
      <w:r w:rsidRPr="00CC78B2">
        <w:rPr>
          <w:b/>
        </w:rPr>
        <w:t>části A bodu 1 písm. h) přílohy č. 3</w:t>
      </w:r>
      <w:r w:rsidRPr="001D7009">
        <w:t xml:space="preserve"> k této vyhlášce násobenou </w:t>
      </w:r>
      <w:r w:rsidRPr="00CC78B2">
        <w:rPr>
          <w:b/>
        </w:rPr>
        <w:t>koeficientem BON</w:t>
      </w:r>
      <w:r w:rsidRPr="00CC78B2">
        <w:rPr>
          <w:b/>
          <w:vertAlign w:val="subscript"/>
        </w:rPr>
        <w:t>ost</w:t>
      </w:r>
      <w:r w:rsidRPr="001D7009">
        <w:t xml:space="preserve"> podle bodu 7.</w:t>
      </w:r>
      <w:r>
        <w:t>21</w:t>
      </w:r>
      <w:r w:rsidRPr="001D7009">
        <w:t>.</w:t>
      </w:r>
      <w:r w:rsidRPr="00482939">
        <w:rPr>
          <w:rStyle w:val="Siln"/>
          <w:b w:val="0"/>
          <w:szCs w:val="22"/>
        </w:rPr>
        <w:t xml:space="preserve"> </w:t>
      </w:r>
    </w:p>
    <w:p w14:paraId="362542A8" w14:textId="77777777" w:rsidR="00A07D40" w:rsidRPr="006928CA" w:rsidRDefault="00A07D40" w:rsidP="00991C88">
      <w:pPr>
        <w:pStyle w:val="Textbodu"/>
        <w:numPr>
          <w:ilvl w:val="1"/>
          <w:numId w:val="5"/>
        </w:numPr>
        <w:spacing w:after="120"/>
        <w:ind w:left="426" w:hanging="426"/>
        <w:rPr>
          <w:rStyle w:val="Siln"/>
          <w:b w:val="0"/>
        </w:rPr>
      </w:pPr>
      <w:r w:rsidRPr="001D7009">
        <w:t xml:space="preserve">Hrazené služby poskytované v odbornostech </w:t>
      </w:r>
      <w:r w:rsidRPr="00CC78B2">
        <w:rPr>
          <w:b/>
        </w:rPr>
        <w:t>210, 301, 302, 303, 304, 405, 502, 704</w:t>
      </w:r>
      <w:r w:rsidRPr="001D7009">
        <w:t xml:space="preserve"> a </w:t>
      </w:r>
      <w:r w:rsidRPr="00CC78B2">
        <w:rPr>
          <w:b/>
        </w:rPr>
        <w:t>707</w:t>
      </w:r>
      <w:r w:rsidRPr="001D7009">
        <w:t xml:space="preserve"> podle seznamu výkonů se hradí podle seznamu výkonů s hodnotou bodu ve výši hodnoty bodu podle </w:t>
      </w:r>
      <w:r w:rsidRPr="00CC78B2">
        <w:rPr>
          <w:b/>
        </w:rPr>
        <w:t>části A bodu 2 přílohy č. 3</w:t>
      </w:r>
      <w:r w:rsidRPr="001D7009">
        <w:t xml:space="preserve"> k této vyhlášce</w:t>
      </w:r>
      <w:r>
        <w:t xml:space="preserve">, </w:t>
      </w:r>
      <w:r w:rsidRPr="00532D4C">
        <w:t>přičemž navýšení podle písmene e) se nepoužije. Hodnota bodu podle věty první se vynásobí koeficientem</w:t>
      </w:r>
      <w:r w:rsidRPr="001D7009">
        <w:t xml:space="preserve"> </w:t>
      </w:r>
      <m:oMath>
        <m:r>
          <m:rPr>
            <m:sty m:val="bi"/>
          </m:rPr>
          <w:rPr>
            <w:rFonts w:ascii="Cambria Math" w:hAnsi="Cambria Math"/>
          </w:rPr>
          <m:t>BO</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ost</m:t>
            </m:r>
          </m:sub>
        </m:sSub>
      </m:oMath>
      <w:r w:rsidRPr="001D7009">
        <w:t xml:space="preserve"> stanoveným v bodě 7.</w:t>
      </w:r>
      <w:r>
        <w:t>21</w:t>
      </w:r>
      <w:r w:rsidRPr="001D7009">
        <w:t>.</w:t>
      </w:r>
    </w:p>
    <w:p w14:paraId="4E7AFBED" w14:textId="77777777" w:rsidR="00A07D40" w:rsidRPr="006928CA" w:rsidRDefault="00A07D40" w:rsidP="00991C88">
      <w:pPr>
        <w:pStyle w:val="Textbodu"/>
        <w:numPr>
          <w:ilvl w:val="1"/>
          <w:numId w:val="5"/>
        </w:numPr>
        <w:spacing w:after="120"/>
        <w:rPr>
          <w:rStyle w:val="Siln"/>
          <w:b w:val="0"/>
        </w:rPr>
      </w:pPr>
      <w:r w:rsidRPr="001D7009">
        <w:t xml:space="preserve">Hrazené služby poskytované v </w:t>
      </w:r>
      <w:r w:rsidRPr="00CC78B2">
        <w:rPr>
          <w:b/>
        </w:rPr>
        <w:t>odbornosti 806</w:t>
      </w:r>
      <w:r w:rsidRPr="001D7009">
        <w:t xml:space="preserve"> podle seznamu výkonů se hradí podle seznamu výkonů s hodnotou bodu ve výši hodnoty bodu </w:t>
      </w:r>
      <w:r w:rsidR="00532D4C">
        <w:rPr>
          <w:b/>
        </w:rPr>
        <w:t>podle části A bodu 1 přílohy č. </w:t>
      </w:r>
      <w:r w:rsidRPr="00CC78B2">
        <w:rPr>
          <w:b/>
        </w:rPr>
        <w:t>5</w:t>
      </w:r>
      <w:r w:rsidRPr="001D7009">
        <w:t xml:space="preserve"> k této vyhlášce.</w:t>
      </w:r>
    </w:p>
    <w:p w14:paraId="5F1F8538" w14:textId="77777777" w:rsidR="00A07D40" w:rsidRPr="00532D4C" w:rsidRDefault="00A07D40" w:rsidP="00991C88">
      <w:pPr>
        <w:pStyle w:val="Textbodu"/>
        <w:numPr>
          <w:ilvl w:val="1"/>
          <w:numId w:val="5"/>
        </w:numPr>
        <w:spacing w:after="120"/>
        <w:ind w:left="426" w:hanging="426"/>
        <w:rPr>
          <w:rStyle w:val="Siln"/>
          <w:b w:val="0"/>
        </w:rPr>
      </w:pPr>
      <w:r w:rsidRPr="001D7009">
        <w:t>Pro hrazené služby poskytované v </w:t>
      </w:r>
      <w:r w:rsidRPr="00CC78B2">
        <w:rPr>
          <w:b/>
        </w:rPr>
        <w:t>odbornosti 926</w:t>
      </w:r>
      <w:r w:rsidRPr="001D7009">
        <w:t xml:space="preserve"> podle seznamu výkonů hrazené podle seznamu výkonů se hodnota </w:t>
      </w:r>
      <w:r w:rsidRPr="006C02CD">
        <w:rPr>
          <w:rStyle w:val="Siln"/>
          <w:b w:val="0"/>
          <w:bCs/>
          <w:szCs w:val="22"/>
        </w:rPr>
        <w:t xml:space="preserve">bodu stanoví podle </w:t>
      </w:r>
      <w:r w:rsidRPr="00CC78B2">
        <w:rPr>
          <w:rStyle w:val="Siln"/>
          <w:bCs/>
          <w:szCs w:val="22"/>
        </w:rPr>
        <w:t>části B bodu 1 přílohy č. 6</w:t>
      </w:r>
      <w:r w:rsidRPr="006C02CD">
        <w:rPr>
          <w:rStyle w:val="Siln"/>
          <w:b w:val="0"/>
          <w:bCs/>
          <w:szCs w:val="22"/>
        </w:rPr>
        <w:t xml:space="preserve"> </w:t>
      </w:r>
      <w:r w:rsidRPr="001D7009">
        <w:t xml:space="preserve">k této vyhlášce, </w:t>
      </w:r>
      <w:r w:rsidRPr="00532D4C">
        <w:t xml:space="preserve">přičemž navýšení podle </w:t>
      </w:r>
      <w:r w:rsidRPr="00532D4C">
        <w:rPr>
          <w:rStyle w:val="Siln"/>
          <w:b w:val="0"/>
          <w:bCs/>
          <w:szCs w:val="22"/>
        </w:rPr>
        <w:t xml:space="preserve">části B bodu 2 přílohy č. 6 </w:t>
      </w:r>
      <w:r w:rsidRPr="00532D4C">
        <w:t>k této vyhlášce a výpočet celkové výše úhrady podle části B bodu 1 přílohy č. 6 k této vyhlášce se nepoužije.</w:t>
      </w:r>
    </w:p>
    <w:p w14:paraId="5746922E" w14:textId="77777777" w:rsidR="00A07D40" w:rsidRPr="00CC78B2" w:rsidRDefault="00A07D40" w:rsidP="00991C88">
      <w:pPr>
        <w:pStyle w:val="Textbodu"/>
        <w:numPr>
          <w:ilvl w:val="1"/>
          <w:numId w:val="5"/>
        </w:numPr>
        <w:spacing w:after="120"/>
        <w:ind w:left="425" w:hanging="425"/>
      </w:pPr>
      <w:r w:rsidRPr="006C02CD">
        <w:rPr>
          <w:rStyle w:val="Siln"/>
          <w:b w:val="0"/>
          <w:bCs/>
          <w:szCs w:val="22"/>
        </w:rPr>
        <w:t xml:space="preserve">Pro hrazené služby poskytované </w:t>
      </w:r>
      <w:r w:rsidRPr="00CC78B2">
        <w:rPr>
          <w:rStyle w:val="Siln"/>
          <w:bCs/>
          <w:szCs w:val="22"/>
        </w:rPr>
        <w:t>poskytovateli dialyzační péče</w:t>
      </w:r>
      <w:r w:rsidRPr="006C02CD">
        <w:rPr>
          <w:rStyle w:val="Siln"/>
          <w:b w:val="0"/>
          <w:bCs/>
          <w:szCs w:val="22"/>
        </w:rPr>
        <w:t xml:space="preserve"> hrazené podle seznamu výkonů se hodnota bodu stanoví </w:t>
      </w:r>
      <w:r w:rsidRPr="00CC78B2">
        <w:rPr>
          <w:rStyle w:val="Siln"/>
          <w:bCs/>
          <w:szCs w:val="22"/>
        </w:rPr>
        <w:t xml:space="preserve">podle části A bodů 1 a 2 přílohy č. 8 </w:t>
      </w:r>
      <w:r w:rsidRPr="006C02CD">
        <w:rPr>
          <w:rStyle w:val="Siln"/>
          <w:b w:val="0"/>
          <w:bCs/>
          <w:szCs w:val="22"/>
        </w:rPr>
        <w:t xml:space="preserve">k této vyhlášce, </w:t>
      </w:r>
      <w:r w:rsidRPr="00532D4C">
        <w:rPr>
          <w:rStyle w:val="Siln"/>
          <w:b w:val="0"/>
          <w:bCs/>
          <w:szCs w:val="22"/>
        </w:rPr>
        <w:t>přičemž regulační omezení uvedená v části C přílohy č. 8 k této vyhlášce se nepoužijí.</w:t>
      </w:r>
      <w:r w:rsidRPr="006C02CD">
        <w:rPr>
          <w:rStyle w:val="Siln"/>
          <w:b w:val="0"/>
          <w:bCs/>
          <w:szCs w:val="22"/>
        </w:rPr>
        <w:t xml:space="preserve"> Pro hrazené služby uvedené </w:t>
      </w:r>
      <w:r w:rsidRPr="00CC78B2">
        <w:rPr>
          <w:rStyle w:val="Siln"/>
          <w:bCs/>
          <w:szCs w:val="22"/>
        </w:rPr>
        <w:t>v části B přílohy č.</w:t>
      </w:r>
      <w:r w:rsidRPr="006C02CD">
        <w:rPr>
          <w:rStyle w:val="Siln"/>
          <w:b w:val="0"/>
          <w:bCs/>
          <w:szCs w:val="22"/>
        </w:rPr>
        <w:t xml:space="preserve"> 8 k této vyhlášce se úhrada stanoví podle </w:t>
      </w:r>
      <w:r w:rsidRPr="00CC78B2">
        <w:rPr>
          <w:rStyle w:val="Siln"/>
          <w:bCs/>
          <w:szCs w:val="22"/>
        </w:rPr>
        <w:t>části B přílohy č.</w:t>
      </w:r>
      <w:r w:rsidRPr="00CC78B2">
        <w:rPr>
          <w:rStyle w:val="Siln"/>
          <w:szCs w:val="22"/>
        </w:rPr>
        <w:t> </w:t>
      </w:r>
      <w:r w:rsidRPr="00CC78B2">
        <w:rPr>
          <w:rStyle w:val="Siln"/>
          <w:bCs/>
          <w:szCs w:val="22"/>
        </w:rPr>
        <w:t>8 k této vyhlášce.</w:t>
      </w:r>
      <w:r w:rsidRPr="00CC78B2">
        <w:t xml:space="preserve"> </w:t>
      </w:r>
    </w:p>
    <w:p w14:paraId="4962CA93" w14:textId="7DBC8B4A" w:rsidR="00A07D40" w:rsidRPr="00CC78B2" w:rsidRDefault="00A07D40" w:rsidP="00991C88">
      <w:pPr>
        <w:pStyle w:val="Textbodu"/>
        <w:numPr>
          <w:ilvl w:val="1"/>
          <w:numId w:val="5"/>
        </w:numPr>
        <w:spacing w:after="120"/>
        <w:rPr>
          <w:b/>
        </w:rPr>
      </w:pPr>
      <w:r w:rsidRPr="006928CA">
        <w:t xml:space="preserve"> </w:t>
      </w:r>
      <w:r w:rsidRPr="001D7009">
        <w:t xml:space="preserve">Hrazené služby poskytované poskytovateli v oboru </w:t>
      </w:r>
      <w:r w:rsidRPr="00CC78B2">
        <w:rPr>
          <w:b/>
        </w:rPr>
        <w:t>zubní lékařství</w:t>
      </w:r>
      <w:r w:rsidRPr="001D7009">
        <w:t xml:space="preserve"> se hradí podle </w:t>
      </w:r>
      <w:r w:rsidRPr="00CC78B2">
        <w:rPr>
          <w:b/>
        </w:rPr>
        <w:t>přílohy č. 11</w:t>
      </w:r>
      <w:r w:rsidRPr="001D7009">
        <w:t xml:space="preserve"> k této vyhlášce. Hrazené služby poskytované poskytovateli v oboru zubní lékařství, které nelze hradit podle věty první, </w:t>
      </w:r>
      <w:r w:rsidRPr="00CC78B2">
        <w:rPr>
          <w:b/>
        </w:rPr>
        <w:t xml:space="preserve">se hradí podle seznamu výkonů s hodnotou bodu ve výši </w:t>
      </w:r>
      <w:r w:rsidR="00B90030">
        <w:rPr>
          <w:b/>
        </w:rPr>
        <w:t>1,04</w:t>
      </w:r>
      <w:r w:rsidRPr="00CC78B2">
        <w:rPr>
          <w:b/>
        </w:rPr>
        <w:t xml:space="preserve"> Kč. </w:t>
      </w:r>
    </w:p>
    <w:p w14:paraId="6E023766" w14:textId="60A4F595" w:rsidR="00A07D40" w:rsidRPr="006928CA" w:rsidRDefault="00A07D40" w:rsidP="00D048EC">
      <w:pPr>
        <w:pStyle w:val="Textbodu"/>
        <w:numPr>
          <w:ilvl w:val="1"/>
          <w:numId w:val="5"/>
        </w:numPr>
        <w:spacing w:after="120"/>
        <w:ind w:left="426"/>
      </w:pPr>
      <w:r>
        <w:t xml:space="preserve"> </w:t>
      </w:r>
      <w:r w:rsidRPr="001D7009">
        <w:t xml:space="preserve">Výkon č. </w:t>
      </w:r>
      <w:r w:rsidRPr="00CC78B2">
        <w:rPr>
          <w:b/>
        </w:rPr>
        <w:t>88101</w:t>
      </w:r>
      <w:r w:rsidR="00F231B0">
        <w:rPr>
          <w:b/>
        </w:rPr>
        <w:t xml:space="preserve"> </w:t>
      </w:r>
      <w:r w:rsidRPr="001D7009">
        <w:t xml:space="preserve">podle seznamu výkonů se hradí podle seznamu výkonů s hodnotou bodu ve výši </w:t>
      </w:r>
      <w:r w:rsidR="00B90030" w:rsidRPr="00B90030">
        <w:rPr>
          <w:b/>
          <w:bCs/>
        </w:rPr>
        <w:t>0,95</w:t>
      </w:r>
      <w:r w:rsidRPr="00CC78B2">
        <w:rPr>
          <w:b/>
        </w:rPr>
        <w:t xml:space="preserve"> Kč</w:t>
      </w:r>
      <w:r>
        <w:t>.</w:t>
      </w:r>
      <w:r w:rsidR="00F231B0">
        <w:t xml:space="preserve"> </w:t>
      </w:r>
      <w:r w:rsidR="00F231B0" w:rsidRPr="00216326">
        <w:rPr>
          <w:b/>
          <w:shd w:val="clear" w:color="auto" w:fill="B8CCE4" w:themeFill="accent1" w:themeFillTint="66"/>
        </w:rPr>
        <w:t xml:space="preserve">Vyžádaná péče odborností 808 se hradí podle seznamu zdravotních výkonů </w:t>
      </w:r>
      <w:r w:rsidR="00D048EC" w:rsidRPr="00216326">
        <w:rPr>
          <w:shd w:val="clear" w:color="auto" w:fill="B8CCE4" w:themeFill="accent1" w:themeFillTint="66"/>
        </w:rPr>
        <w:t xml:space="preserve">s hodnotou bodu ve výši hodnoty bodu </w:t>
      </w:r>
      <w:r w:rsidR="00D048EC" w:rsidRPr="00216326">
        <w:rPr>
          <w:b/>
          <w:shd w:val="clear" w:color="auto" w:fill="B8CCE4" w:themeFill="accent1" w:themeFillTint="66"/>
        </w:rPr>
        <w:t>podle části B</w:t>
      </w:r>
      <w:r w:rsidR="00D048EC" w:rsidRPr="00216326">
        <w:rPr>
          <w:shd w:val="clear" w:color="auto" w:fill="B8CCE4" w:themeFill="accent1" w:themeFillTint="66"/>
        </w:rPr>
        <w:t xml:space="preserve"> </w:t>
      </w:r>
      <w:r w:rsidR="00D048EC" w:rsidRPr="00216326">
        <w:rPr>
          <w:b/>
          <w:shd w:val="clear" w:color="auto" w:fill="B8CCE4" w:themeFill="accent1" w:themeFillTint="66"/>
        </w:rPr>
        <w:t>přílohy č. 5.</w:t>
      </w:r>
      <w:r w:rsidR="00216326">
        <w:rPr>
          <w:b/>
        </w:rPr>
        <w:t xml:space="preserve"> </w:t>
      </w:r>
    </w:p>
    <w:p w14:paraId="661447A0" w14:textId="77777777" w:rsidR="00A07D40" w:rsidRPr="00182CE3" w:rsidRDefault="00A07D40" w:rsidP="00991C88">
      <w:pPr>
        <w:pStyle w:val="Textbodu"/>
        <w:numPr>
          <w:ilvl w:val="1"/>
          <w:numId w:val="5"/>
        </w:numPr>
        <w:spacing w:after="120"/>
        <w:rPr>
          <w:b/>
        </w:rPr>
      </w:pPr>
      <w:r w:rsidRPr="00182CE3">
        <w:rPr>
          <w:b/>
        </w:rPr>
        <w:t xml:space="preserve"> Výkony</w:t>
      </w:r>
    </w:p>
    <w:p w14:paraId="330CC3D4" w14:textId="73EE19CA" w:rsidR="00A07D40" w:rsidRDefault="00A07D40" w:rsidP="00991C88">
      <w:pPr>
        <w:pStyle w:val="Textbodu"/>
        <w:numPr>
          <w:ilvl w:val="0"/>
          <w:numId w:val="25"/>
        </w:numPr>
        <w:spacing w:after="120"/>
        <w:ind w:hanging="720"/>
      </w:pPr>
      <w:r w:rsidRPr="00CC78B2">
        <w:rPr>
          <w:b/>
        </w:rPr>
        <w:t>novorozeneckého laboratorního screeningu</w:t>
      </w:r>
      <w:r w:rsidRPr="001D7009">
        <w:t xml:space="preserve"> č. 81747, 81753, 81755, 93121, 93123, 93124, 93281, 94297 a 94298 podle seznamu výkonů se hradí podle seznamu výkonů s hodnotou bodu ve výši </w:t>
      </w:r>
      <w:r w:rsidR="00B90030">
        <w:t>1,26</w:t>
      </w:r>
      <w:r w:rsidRPr="00CC78B2">
        <w:rPr>
          <w:b/>
        </w:rPr>
        <w:t xml:space="preserve"> Kč</w:t>
      </w:r>
      <w:r>
        <w:t>,</w:t>
      </w:r>
    </w:p>
    <w:p w14:paraId="0BC17BC7" w14:textId="77777777" w:rsidR="00A07D40" w:rsidRDefault="00A07D40" w:rsidP="00991C88">
      <w:pPr>
        <w:pStyle w:val="Textbodu"/>
        <w:numPr>
          <w:ilvl w:val="0"/>
          <w:numId w:val="25"/>
        </w:numPr>
        <w:spacing w:after="120"/>
        <w:ind w:hanging="720"/>
      </w:pPr>
      <w:r w:rsidRPr="00371B46">
        <w:rPr>
          <w:b/>
        </w:rPr>
        <w:t>záchytu a prevence karcinomu děložního hrdla</w:t>
      </w:r>
      <w:r w:rsidRPr="00371B46">
        <w:t xml:space="preserve"> č. 95198, 95199, 95201, 95202 a 95203 podle seznamu výkonů, výkony </w:t>
      </w:r>
      <w:r w:rsidRPr="00371B46">
        <w:rPr>
          <w:b/>
        </w:rPr>
        <w:t>časného záchytu karcinomu prostaty</w:t>
      </w:r>
      <w:r w:rsidRPr="00371B46">
        <w:t xml:space="preserve"> č. 81800 a 87012 podle seznamu výkonů a </w:t>
      </w:r>
      <w:r w:rsidRPr="00371B46">
        <w:rPr>
          <w:b/>
        </w:rPr>
        <w:t>výkon č. 81733</w:t>
      </w:r>
      <w:r w:rsidRPr="00371B46">
        <w:t xml:space="preserve"> podle seznamu výkonů vykázaný v souvislosti </w:t>
      </w:r>
      <w:r w:rsidRPr="00371B46">
        <w:rPr>
          <w:b/>
        </w:rPr>
        <w:t>se screeningem karcinomu kolorekta</w:t>
      </w:r>
      <w:r w:rsidRPr="00371B46">
        <w:t xml:space="preserve"> se hradí podle seznamu výkonů s hodnotou bodu ve výši hodnoty bodu podle </w:t>
      </w:r>
      <w:r w:rsidRPr="00371B46">
        <w:rPr>
          <w:b/>
        </w:rPr>
        <w:t>části B bodu 1 přílohy č. 5</w:t>
      </w:r>
      <w:r w:rsidRPr="001D7009">
        <w:t xml:space="preserve"> k této vyhlášce</w:t>
      </w:r>
      <w:r>
        <w:t>,</w:t>
      </w:r>
    </w:p>
    <w:p w14:paraId="18B63A04" w14:textId="77777777" w:rsidR="00C32629" w:rsidRDefault="00A07D40" w:rsidP="00991C88">
      <w:pPr>
        <w:pStyle w:val="Textbodu"/>
        <w:numPr>
          <w:ilvl w:val="0"/>
          <w:numId w:val="25"/>
        </w:numPr>
        <w:spacing w:after="120"/>
        <w:ind w:hanging="720"/>
      </w:pPr>
      <w:r w:rsidRPr="00371B46">
        <w:rPr>
          <w:b/>
        </w:rPr>
        <w:t>č. 02125</w:t>
      </w:r>
      <w:r w:rsidRPr="00371B46">
        <w:t xml:space="preserve"> podle seznamu výkonů poskytované poskytovateli v odbornostech </w:t>
      </w:r>
      <w:r w:rsidRPr="00371B46">
        <w:rPr>
          <w:b/>
        </w:rPr>
        <w:t>001 a 002</w:t>
      </w:r>
      <w:r w:rsidRPr="00371B46">
        <w:t xml:space="preserve"> podle </w:t>
      </w:r>
      <w:r w:rsidRPr="00371B46">
        <w:rPr>
          <w:b/>
        </w:rPr>
        <w:t xml:space="preserve">seznamu výkonů vykázané v souvislosti s podáním zvlášť účtovaného léčivého přípravku ATC skupiny J07BB02 </w:t>
      </w:r>
      <w:r w:rsidRPr="00371B46">
        <w:t>se hradí podle seznamu výkonů s hodnotou bodu podle části A bodu 5 písm. b) přílohy č. 2 k této vyhlášce</w:t>
      </w:r>
      <w:r w:rsidR="00C32629">
        <w:t>,</w:t>
      </w:r>
    </w:p>
    <w:p w14:paraId="21DC7230" w14:textId="77777777" w:rsidR="00C32629" w:rsidRPr="00C32629" w:rsidRDefault="00C32629" w:rsidP="00C32629">
      <w:pPr>
        <w:pStyle w:val="Odstavecseseznamem"/>
        <w:numPr>
          <w:ilvl w:val="0"/>
          <w:numId w:val="25"/>
        </w:numPr>
        <w:shd w:val="clear" w:color="auto" w:fill="B8CCE4" w:themeFill="accent1" w:themeFillTint="66"/>
        <w:autoSpaceDE w:val="0"/>
        <w:autoSpaceDN w:val="0"/>
        <w:adjustRightInd w:val="0"/>
        <w:spacing w:after="120"/>
        <w:ind w:left="709" w:hanging="567"/>
      </w:pPr>
      <w:r>
        <w:t>diagnostické metody odbornosti 823 PCR výkon č. 87624 a NGS metoda</w:t>
      </w:r>
      <w:r w:rsidR="00371B46">
        <w:t xml:space="preserve"> </w:t>
      </w:r>
      <w:r>
        <w:t xml:space="preserve">výkon č. 87701 </w:t>
      </w:r>
      <w:r w:rsidRPr="00C32629">
        <w:rPr>
          <w:rFonts w:eastAsiaTheme="minorHAnsi"/>
          <w:color w:val="000000"/>
          <w:szCs w:val="24"/>
          <w:lang w:eastAsia="en-US"/>
        </w:rPr>
        <w:t xml:space="preserve">se hradí podle seznamu výkonů s hodnotou bodu ve výši hodnoty bodu </w:t>
      </w:r>
      <w:r w:rsidRPr="00C32629">
        <w:rPr>
          <w:rFonts w:eastAsiaTheme="minorHAnsi"/>
          <w:b/>
          <w:bCs/>
          <w:color w:val="000000"/>
          <w:szCs w:val="24"/>
          <w:lang w:eastAsia="en-US"/>
        </w:rPr>
        <w:t>podle části A přílohy č. 5</w:t>
      </w:r>
      <w:r w:rsidRPr="00C32629">
        <w:rPr>
          <w:rFonts w:eastAsiaTheme="minorHAnsi"/>
          <w:color w:val="000000"/>
          <w:szCs w:val="24"/>
          <w:lang w:eastAsia="en-US"/>
        </w:rPr>
        <w:t xml:space="preserve"> k této vyhlášce násobenou koeficientem </w:t>
      </w:r>
      <w:r w:rsidRPr="00C32629">
        <w:rPr>
          <w:rFonts w:eastAsiaTheme="minorHAnsi"/>
          <w:b/>
          <w:bCs/>
          <w:color w:val="000000"/>
          <w:szCs w:val="24"/>
          <w:lang w:eastAsia="en-US"/>
        </w:rPr>
        <w:t>BON</w:t>
      </w:r>
      <w:r w:rsidRPr="00C32629">
        <w:rPr>
          <w:rFonts w:eastAsiaTheme="minorHAnsi"/>
          <w:b/>
          <w:bCs/>
          <w:color w:val="000000"/>
          <w:szCs w:val="24"/>
          <w:vertAlign w:val="subscript"/>
          <w:lang w:eastAsia="en-US"/>
        </w:rPr>
        <w:t>lab</w:t>
      </w:r>
      <w:r w:rsidRPr="00C32629">
        <w:rPr>
          <w:rFonts w:eastAsiaTheme="minorHAnsi"/>
          <w:color w:val="000000"/>
          <w:szCs w:val="24"/>
          <w:lang w:eastAsia="en-US"/>
        </w:rPr>
        <w:t xml:space="preserve"> podle bodu 7.21</w:t>
      </w:r>
      <w:r>
        <w:rPr>
          <w:rFonts w:eastAsiaTheme="minorHAnsi"/>
          <w:color w:val="000000"/>
          <w:szCs w:val="24"/>
          <w:lang w:eastAsia="en-US"/>
        </w:rPr>
        <w:t>.</w:t>
      </w:r>
    </w:p>
    <w:p w14:paraId="211560E6" w14:textId="77777777" w:rsidR="00814318" w:rsidRPr="00182CE3" w:rsidRDefault="00814318" w:rsidP="00191284">
      <w:pPr>
        <w:pStyle w:val="Textbodu"/>
        <w:tabs>
          <w:tab w:val="left" w:pos="708"/>
        </w:tabs>
        <w:spacing w:after="120"/>
        <w:ind w:left="2127" w:hanging="2127"/>
      </w:pPr>
    </w:p>
    <w:p w14:paraId="4C3319A4" w14:textId="77777777" w:rsidR="00A07D40" w:rsidRDefault="00A07D40" w:rsidP="00991C88">
      <w:pPr>
        <w:pStyle w:val="Textbodu"/>
        <w:numPr>
          <w:ilvl w:val="1"/>
          <w:numId w:val="5"/>
        </w:numPr>
        <w:spacing w:after="120"/>
        <w:ind w:left="426"/>
      </w:pPr>
      <w:r>
        <w:lastRenderedPageBreak/>
        <w:t xml:space="preserve"> </w:t>
      </w:r>
      <w:r w:rsidRPr="001D7009">
        <w:t>Výkony</w:t>
      </w:r>
      <w:r w:rsidRPr="006928CA" w:rsidDel="00844205">
        <w:t xml:space="preserve"> </w:t>
      </w:r>
    </w:p>
    <w:p w14:paraId="5F6B8A5C" w14:textId="77777777" w:rsidR="00A07D40" w:rsidRPr="001D7009" w:rsidRDefault="00A07D40" w:rsidP="00991C88">
      <w:pPr>
        <w:pStyle w:val="Textbodu"/>
        <w:numPr>
          <w:ilvl w:val="0"/>
          <w:numId w:val="26"/>
        </w:numPr>
        <w:spacing w:after="120"/>
        <w:ind w:left="720" w:hanging="720"/>
      </w:pPr>
      <w:r w:rsidRPr="001D7009">
        <w:t>č. </w:t>
      </w:r>
      <w:r w:rsidRPr="001D7009" w:rsidDel="00446624">
        <w:t>15101</w:t>
      </w:r>
      <w:r w:rsidRPr="001D7009">
        <w:t>, 15103, 15105, 15107, 15440 a 15950 podle seznamu výkonů</w:t>
      </w:r>
      <w:r>
        <w:t>,</w:t>
      </w:r>
      <w:r w:rsidRPr="001D7009">
        <w:t xml:space="preserve"> poskytovan</w:t>
      </w:r>
      <w:r>
        <w:t>é</w:t>
      </w:r>
      <w:r w:rsidRPr="001D7009">
        <w:t xml:space="preserve"> poskytovateli v odbornosti 105 podle seznamu </w:t>
      </w:r>
      <w:r w:rsidRPr="00CC78B2">
        <w:rPr>
          <w:b/>
        </w:rPr>
        <w:t>výkonů, vykázané v souvislosti se screeningem karcinomu kolorekta</w:t>
      </w:r>
      <w:r w:rsidRPr="001D7009">
        <w:t xml:space="preserve"> se hradí podle seznamu výkonů s hodnotou bodu ve výši hodnoty bodu podle části </w:t>
      </w:r>
      <w:r w:rsidRPr="00CC78B2">
        <w:rPr>
          <w:b/>
        </w:rPr>
        <w:t>A bodu 1 písm. g) přílohy č. 3</w:t>
      </w:r>
      <w:r w:rsidRPr="001D7009">
        <w:t xml:space="preserve"> k této vyhlášce násobenou koeficientem </w:t>
      </w:r>
      <w:r w:rsidRPr="00CC78B2">
        <w:rPr>
          <w:b/>
        </w:rPr>
        <w:t>BON</w:t>
      </w:r>
      <w:r w:rsidRPr="00CC78B2">
        <w:rPr>
          <w:b/>
          <w:vertAlign w:val="subscript"/>
        </w:rPr>
        <w:t>os</w:t>
      </w:r>
      <w:r w:rsidRPr="001D7009">
        <w:rPr>
          <w:vertAlign w:val="subscript"/>
        </w:rPr>
        <w:t>t</w:t>
      </w:r>
      <w:r w:rsidRPr="001D7009">
        <w:t xml:space="preserve"> podle bodu 7.</w:t>
      </w:r>
      <w:r>
        <w:t>21,</w:t>
      </w:r>
      <w:r w:rsidRPr="001D7009">
        <w:t xml:space="preserve"> </w:t>
      </w:r>
    </w:p>
    <w:p w14:paraId="3BA7C6D6" w14:textId="77777777" w:rsidR="00A07D40" w:rsidRPr="001D7009" w:rsidRDefault="00A07D40" w:rsidP="00991C88">
      <w:pPr>
        <w:pStyle w:val="Textbodu"/>
        <w:numPr>
          <w:ilvl w:val="0"/>
          <w:numId w:val="26"/>
        </w:numPr>
        <w:spacing w:after="120"/>
        <w:ind w:left="720" w:hanging="720"/>
      </w:pPr>
      <w:r w:rsidRPr="00CC78B2">
        <w:rPr>
          <w:b/>
        </w:rPr>
        <w:t>screeningu karcinomu plic č. 25507</w:t>
      </w:r>
      <w:r w:rsidRPr="001D7009">
        <w:t xml:space="preserve"> podle seznamu výkonů, poskytovan</w:t>
      </w:r>
      <w:r>
        <w:t>é</w:t>
      </w:r>
      <w:r w:rsidRPr="001D7009">
        <w:t xml:space="preserve"> poskytovateli v odbornosti 205 podle seznamu výkonů, se hradí podle seznamu výkonů s hodnotou bodu ve výši hodnoty bodu podle </w:t>
      </w:r>
      <w:r w:rsidRPr="00CC78B2">
        <w:rPr>
          <w:b/>
        </w:rPr>
        <w:t>části A bodu 1 písm. g) přílohy</w:t>
      </w:r>
      <w:r w:rsidR="00371B46">
        <w:t> </w:t>
      </w:r>
      <w:r w:rsidRPr="00CC78B2">
        <w:rPr>
          <w:b/>
        </w:rPr>
        <w:t>č. 3</w:t>
      </w:r>
      <w:r w:rsidRPr="001D7009">
        <w:t xml:space="preserve"> k této vyhlášce násobenou koeficientem </w:t>
      </w:r>
      <w:r w:rsidRPr="00CC78B2">
        <w:rPr>
          <w:b/>
        </w:rPr>
        <w:t>BON</w:t>
      </w:r>
      <w:r w:rsidRPr="00CC78B2">
        <w:rPr>
          <w:b/>
          <w:vertAlign w:val="subscript"/>
        </w:rPr>
        <w:t>ost</w:t>
      </w:r>
      <w:r w:rsidRPr="001D7009">
        <w:t xml:space="preserve"> podle bodu 7.</w:t>
      </w:r>
      <w:r>
        <w:t>21,</w:t>
      </w:r>
      <w:r w:rsidRPr="001D7009">
        <w:t xml:space="preserve"> </w:t>
      </w:r>
    </w:p>
    <w:p w14:paraId="2E83CA4C" w14:textId="77777777" w:rsidR="00A07D40" w:rsidRDefault="00A07D40" w:rsidP="00991C88">
      <w:pPr>
        <w:pStyle w:val="Textbodu"/>
        <w:numPr>
          <w:ilvl w:val="0"/>
          <w:numId w:val="26"/>
        </w:numPr>
        <w:spacing w:after="120"/>
        <w:ind w:left="720" w:hanging="720"/>
      </w:pPr>
      <w:r w:rsidRPr="00CC78B2">
        <w:rPr>
          <w:b/>
        </w:rPr>
        <w:t>časného záchytu karcinomu prostaty</w:t>
      </w:r>
      <w:r w:rsidRPr="001D7009">
        <w:t xml:space="preserve"> č. 01130, 76027, 76029, 76031, 76033, 76621, 76623 podle seznamu výkonů, poskytované poskytovateli hrazených služeb v odbornosti 706 podle seznamu výkonů, se hradí podle seznamu výkonů s hodnotou bodu ve výši hodnoty bodu podle </w:t>
      </w:r>
      <w:r w:rsidRPr="00CC78B2">
        <w:rPr>
          <w:b/>
        </w:rPr>
        <w:t>části A bodu 1 písm. g) přílohy č. 3</w:t>
      </w:r>
      <w:r w:rsidRPr="001D7009">
        <w:t xml:space="preserve"> k této vyhlášce násobenou koeficientem </w:t>
      </w:r>
      <w:r w:rsidRPr="00CC78B2">
        <w:rPr>
          <w:b/>
        </w:rPr>
        <w:t>BON</w:t>
      </w:r>
      <w:r w:rsidRPr="00CC78B2">
        <w:rPr>
          <w:b/>
          <w:vertAlign w:val="subscript"/>
        </w:rPr>
        <w:t>ost</w:t>
      </w:r>
      <w:r w:rsidRPr="001D7009">
        <w:t xml:space="preserve"> podle bodu 7.</w:t>
      </w:r>
      <w:r>
        <w:t>21,</w:t>
      </w:r>
    </w:p>
    <w:p w14:paraId="10F49530" w14:textId="77777777" w:rsidR="00A07D40" w:rsidRDefault="00A07D40" w:rsidP="00991C88">
      <w:pPr>
        <w:pStyle w:val="Textbodu"/>
        <w:numPr>
          <w:ilvl w:val="0"/>
          <w:numId w:val="26"/>
        </w:numPr>
        <w:spacing w:after="120"/>
        <w:ind w:left="720" w:hanging="720"/>
      </w:pPr>
      <w:r w:rsidRPr="00CC78B2">
        <w:rPr>
          <w:b/>
        </w:rPr>
        <w:t>časného záchytu aneurysmatu abdominální aorty č. 89970</w:t>
      </w:r>
      <w:r>
        <w:t xml:space="preserve"> poskytované poskytovateli </w:t>
      </w:r>
      <w:r w:rsidRPr="001D7009">
        <w:t xml:space="preserve">v odbornosti </w:t>
      </w:r>
      <w:r w:rsidRPr="00CC78B2">
        <w:rPr>
          <w:b/>
        </w:rPr>
        <w:t>102</w:t>
      </w:r>
      <w:r w:rsidRPr="001D7009">
        <w:t xml:space="preserve"> podle seznamu výkonů</w:t>
      </w:r>
      <w:r>
        <w:t xml:space="preserve"> </w:t>
      </w:r>
      <w:r w:rsidRPr="001D7009">
        <w:t>se hradí podle seznamu výkonů s hodnotou bodu ve výši hodnoty bodu podle </w:t>
      </w:r>
      <w:r w:rsidRPr="00CC78B2">
        <w:rPr>
          <w:b/>
        </w:rPr>
        <w:t>části A bodu 1 písm. g) přílohy č. 3</w:t>
      </w:r>
      <w:r w:rsidRPr="001D7009">
        <w:t xml:space="preserve"> k této vyhlášce násobenou koeficientem </w:t>
      </w:r>
      <w:r w:rsidRPr="00CC78B2">
        <w:rPr>
          <w:b/>
        </w:rPr>
        <w:t>BON</w:t>
      </w:r>
      <w:r w:rsidRPr="00CC78B2">
        <w:rPr>
          <w:b/>
          <w:vertAlign w:val="subscript"/>
        </w:rPr>
        <w:t>ost</w:t>
      </w:r>
      <w:r w:rsidRPr="00CC78B2">
        <w:rPr>
          <w:b/>
        </w:rPr>
        <w:t xml:space="preserve"> </w:t>
      </w:r>
      <w:r w:rsidRPr="001D7009">
        <w:t>podle bodu 7.</w:t>
      </w:r>
      <w:r>
        <w:t>21,</w:t>
      </w:r>
    </w:p>
    <w:p w14:paraId="120C022C" w14:textId="77777777" w:rsidR="00A07D40" w:rsidRPr="006928CA" w:rsidRDefault="00A07D40" w:rsidP="00991C88">
      <w:pPr>
        <w:pStyle w:val="Textbodu"/>
        <w:numPr>
          <w:ilvl w:val="0"/>
          <w:numId w:val="26"/>
        </w:numPr>
        <w:spacing w:after="120"/>
        <w:ind w:left="720" w:hanging="720"/>
      </w:pPr>
      <w:r w:rsidRPr="001D7009">
        <w:t>č</w:t>
      </w:r>
      <w:r w:rsidRPr="00CC78B2">
        <w:rPr>
          <w:b/>
        </w:rPr>
        <w:t>. 89111 až 89131, 89663 až 89665 a 89951 až 89958</w:t>
      </w:r>
      <w:r w:rsidRPr="001D7009">
        <w:t xml:space="preserve"> podle seznamu výkonů</w:t>
      </w:r>
      <w:r>
        <w:t>,</w:t>
      </w:r>
      <w:r w:rsidRPr="001D7009">
        <w:t xml:space="preserve"> </w:t>
      </w:r>
      <w:r>
        <w:t xml:space="preserve">a výkony č. </w:t>
      </w:r>
      <w:r w:rsidRPr="00CC78B2">
        <w:rPr>
          <w:b/>
        </w:rPr>
        <w:t xml:space="preserve">89970 </w:t>
      </w:r>
      <w:r>
        <w:t xml:space="preserve">poskytované poskytovateli </w:t>
      </w:r>
      <w:r w:rsidRPr="001D7009">
        <w:t xml:space="preserve">v odbornosti </w:t>
      </w:r>
      <w:r>
        <w:t>809</w:t>
      </w:r>
      <w:r w:rsidRPr="001D7009">
        <w:t xml:space="preserve"> podle seznamu výkonů</w:t>
      </w:r>
      <w:r>
        <w:t>,</w:t>
      </w:r>
      <w:r w:rsidRPr="001D7009">
        <w:t xml:space="preserve"> se hradí podle seznamu výkonů s hodnotou bodu ve výši hodnoty bodu </w:t>
      </w:r>
      <w:r w:rsidRPr="00CC78B2">
        <w:rPr>
          <w:b/>
        </w:rPr>
        <w:t>podle části A</w:t>
      </w:r>
      <w:r w:rsidRPr="001D7009">
        <w:t xml:space="preserve"> </w:t>
      </w:r>
      <w:r w:rsidRPr="00CC78B2">
        <w:rPr>
          <w:b/>
        </w:rPr>
        <w:t>bodu 2 přílohy č. 5</w:t>
      </w:r>
      <w:r w:rsidRPr="001D7009">
        <w:t xml:space="preserve"> k této vyhlášce násobenou koeficientem </w:t>
      </w:r>
      <w:r w:rsidRPr="00CC78B2">
        <w:rPr>
          <w:b/>
        </w:rPr>
        <w:t>BON</w:t>
      </w:r>
      <w:r w:rsidRPr="00CC78B2">
        <w:rPr>
          <w:b/>
          <w:vertAlign w:val="subscript"/>
        </w:rPr>
        <w:t>rad</w:t>
      </w:r>
      <w:r w:rsidRPr="001D7009">
        <w:t xml:space="preserve"> podle bodu 7.</w:t>
      </w:r>
      <w:r>
        <w:t>21.</w:t>
      </w:r>
    </w:p>
    <w:p w14:paraId="71BBFA25" w14:textId="77777777" w:rsidR="00A07D40" w:rsidRPr="006928CA" w:rsidRDefault="00A07D40" w:rsidP="00991C88">
      <w:pPr>
        <w:pStyle w:val="Textbodu"/>
        <w:numPr>
          <w:ilvl w:val="1"/>
          <w:numId w:val="5"/>
        </w:numPr>
        <w:spacing w:after="240"/>
        <w:ind w:left="426"/>
      </w:pPr>
      <w:r w:rsidRPr="006928CA">
        <w:t xml:space="preserve"> </w:t>
      </w:r>
      <w:r w:rsidRPr="00CC78B2">
        <w:rPr>
          <w:b/>
        </w:rPr>
        <w:t>Pro výkon č. 09564</w:t>
      </w:r>
      <w:r w:rsidRPr="006928CA">
        <w:t xml:space="preserve"> podle seznamu výkonů </w:t>
      </w:r>
      <w:r w:rsidRPr="00CC78B2">
        <w:rPr>
          <w:b/>
        </w:rPr>
        <w:t xml:space="preserve">a </w:t>
      </w:r>
      <w:r w:rsidRPr="006928CA">
        <w:t xml:space="preserve">pro hrazené služby poskytované na </w:t>
      </w:r>
      <w:r w:rsidRPr="00CC78B2">
        <w:rPr>
          <w:b/>
        </w:rPr>
        <w:t>urgentním příjmu v odbornosti 719</w:t>
      </w:r>
      <w:r w:rsidRPr="006928CA">
        <w:t xml:space="preserve"> podle seznamu výkonů se úhrada stanoví následovně:</w:t>
      </w:r>
    </w:p>
    <w:p w14:paraId="53784511" w14:textId="77777777" w:rsidR="00A07D40" w:rsidRPr="006928CA" w:rsidDel="00825100" w:rsidRDefault="008A43A8" w:rsidP="00A07D40">
      <w:pPr>
        <w:spacing w:after="240"/>
      </w:pPr>
      <m:oMathPara>
        <m:oMath>
          <m:m>
            <m:mPr>
              <m:mcs>
                <m:mc>
                  <m:mcPr>
                    <m:count m:val="1"/>
                    <m:mcJc m:val="center"/>
                  </m:mcPr>
                </m:mc>
                <m:mc>
                  <m:mcPr>
                    <m:count m:val="1"/>
                    <m:mcJc m:val="left"/>
                  </m:mcPr>
                </m:mc>
              </m:mcs>
              <m:ctrlPr>
                <w:rPr>
                  <w:rFonts w:ascii="Cambria Math" w:hAnsi="Cambria Math"/>
                  <w:i/>
                  <w:sz w:val="22"/>
                  <w:szCs w:val="18"/>
                </w:rPr>
              </m:ctrlPr>
            </m:mPr>
            <m:mr>
              <m:e>
                <m:r>
                  <w:rPr>
                    <w:rFonts w:ascii="Cambria Math" w:hAnsi="Cambria Math"/>
                    <w:sz w:val="22"/>
                    <w:szCs w:val="18"/>
                  </w:rPr>
                  <m:t>Úh</m:t>
                </m:r>
                <m:sSub>
                  <m:sSubPr>
                    <m:ctrlPr>
                      <w:rPr>
                        <w:rFonts w:ascii="Cambria Math" w:hAnsi="Cambria Math"/>
                        <w:i/>
                        <w:sz w:val="22"/>
                        <w:szCs w:val="18"/>
                      </w:rPr>
                    </m:ctrlPr>
                  </m:sSubPr>
                  <m:e>
                    <m:r>
                      <w:rPr>
                        <w:rFonts w:ascii="Cambria Math" w:hAnsi="Cambria Math"/>
                        <w:sz w:val="22"/>
                        <w:szCs w:val="18"/>
                      </w:rPr>
                      <m:t>r</m:t>
                    </m:r>
                  </m:e>
                  <m:sub>
                    <m:r>
                      <w:rPr>
                        <w:rFonts w:ascii="Cambria Math" w:hAnsi="Cambria Math"/>
                        <w:sz w:val="22"/>
                        <w:szCs w:val="18"/>
                      </w:rPr>
                      <m:t>Urg,2026</m:t>
                    </m:r>
                  </m:sub>
                </m:sSub>
                <m:r>
                  <w:rPr>
                    <w:rFonts w:ascii="Cambria Math" w:hAnsi="Cambria Math"/>
                    <w:sz w:val="22"/>
                    <w:szCs w:val="18"/>
                  </w:rPr>
                  <m:t>=</m:t>
                </m:r>
              </m:e>
              <m:e>
                <m:r>
                  <w:rPr>
                    <w:rFonts w:ascii="Cambria Math" w:hAnsi="Cambria Math"/>
                    <w:sz w:val="22"/>
                    <w:szCs w:val="18"/>
                  </w:rPr>
                  <m:t>K*</m:t>
                </m:r>
                <m:d>
                  <m:dPr>
                    <m:ctrlPr>
                      <w:rPr>
                        <w:rFonts w:ascii="Cambria Math" w:hAnsi="Cambria Math"/>
                        <w:i/>
                        <w:sz w:val="22"/>
                        <w:szCs w:val="18"/>
                      </w:rPr>
                    </m:ctrlPr>
                  </m:dPr>
                  <m:e>
                    <m:r>
                      <w:rPr>
                        <w:rFonts w:ascii="Cambria Math" w:hAnsi="Cambria Math"/>
                        <w:sz w:val="22"/>
                        <w:szCs w:val="18"/>
                      </w:rPr>
                      <m:t>Paušální_Úhrad</m:t>
                    </m:r>
                    <m:sSub>
                      <m:sSubPr>
                        <m:ctrlPr>
                          <w:rPr>
                            <w:rFonts w:ascii="Cambria Math" w:hAnsi="Cambria Math"/>
                            <w:i/>
                            <w:sz w:val="22"/>
                            <w:szCs w:val="18"/>
                          </w:rPr>
                        </m:ctrlPr>
                      </m:sSubPr>
                      <m:e>
                        <m:r>
                          <w:rPr>
                            <w:rFonts w:ascii="Cambria Math" w:hAnsi="Cambria Math"/>
                            <w:sz w:val="22"/>
                            <w:szCs w:val="18"/>
                          </w:rPr>
                          <m:t>a</m:t>
                        </m:r>
                      </m:e>
                      <m:sub>
                        <m:r>
                          <w:rPr>
                            <w:rFonts w:ascii="Cambria Math" w:hAnsi="Cambria Math"/>
                            <w:sz w:val="22"/>
                            <w:szCs w:val="18"/>
                          </w:rPr>
                          <m:t>urg,2026</m:t>
                        </m:r>
                      </m:sub>
                    </m:sSub>
                    <m:r>
                      <w:rPr>
                        <w:rFonts w:ascii="Cambria Math" w:hAnsi="Cambria Math"/>
                        <w:sz w:val="22"/>
                        <w:szCs w:val="18"/>
                      </w:rPr>
                      <m:t>+</m:t>
                    </m:r>
                    <m:sSubSup>
                      <m:sSubSupPr>
                        <m:ctrlPr>
                          <w:rPr>
                            <w:rFonts w:ascii="Cambria Math" w:hAnsi="Cambria Math"/>
                            <w:i/>
                            <w:sz w:val="22"/>
                            <w:szCs w:val="18"/>
                          </w:rPr>
                        </m:ctrlPr>
                      </m:sSubSupPr>
                      <m:e>
                        <m:r>
                          <w:rPr>
                            <w:rFonts w:ascii="Cambria Math" w:hAnsi="Cambria Math"/>
                            <w:sz w:val="22"/>
                            <w:szCs w:val="18"/>
                          </w:rPr>
                          <m:t>CKP</m:t>
                        </m:r>
                      </m:e>
                      <m:sub>
                        <m:r>
                          <w:rPr>
                            <w:rFonts w:ascii="Cambria Math" w:hAnsi="Cambria Math"/>
                            <w:sz w:val="22"/>
                            <w:szCs w:val="18"/>
                          </w:rPr>
                          <m:t>bonifikace,2026</m:t>
                        </m:r>
                      </m:sub>
                      <m:sup>
                        <m:r>
                          <w:rPr>
                            <w:rFonts w:ascii="Cambria Math" w:hAnsi="Cambria Math"/>
                            <w:sz w:val="22"/>
                            <w:szCs w:val="18"/>
                          </w:rPr>
                          <m:t>paušální</m:t>
                        </m:r>
                      </m:sup>
                    </m:sSubSup>
                  </m:e>
                </m:d>
                <m:r>
                  <w:rPr>
                    <w:rFonts w:ascii="Cambria Math" w:hAnsi="Cambria Math"/>
                    <w:sz w:val="22"/>
                    <w:szCs w:val="18"/>
                  </w:rPr>
                  <m:t>+</m:t>
                </m:r>
              </m:e>
            </m:mr>
            <m:mr>
              <m:e>
                <m:r>
                  <w:rPr>
                    <w:rFonts w:ascii="Cambria Math" w:hAnsi="Cambria Math"/>
                    <w:sz w:val="22"/>
                    <w:szCs w:val="18"/>
                  </w:rPr>
                  <m:t xml:space="preserve"> </m:t>
                </m:r>
              </m:e>
              <m:e>
                <m:r>
                  <w:rPr>
                    <w:rFonts w:ascii="Cambria Math" w:hAnsi="Cambria Math"/>
                    <w:sz w:val="22"/>
                    <w:szCs w:val="18"/>
                  </w:rPr>
                  <m:t>Úhrada_PříjemZZ</m:t>
                </m:r>
                <m:sSub>
                  <m:sSubPr>
                    <m:ctrlPr>
                      <w:rPr>
                        <w:rFonts w:ascii="Cambria Math" w:hAnsi="Cambria Math"/>
                        <w:i/>
                        <w:sz w:val="22"/>
                        <w:szCs w:val="18"/>
                      </w:rPr>
                    </m:ctrlPr>
                  </m:sSubPr>
                  <m:e>
                    <m:r>
                      <w:rPr>
                        <w:rFonts w:ascii="Cambria Math" w:hAnsi="Cambria Math"/>
                        <w:sz w:val="22"/>
                        <w:szCs w:val="18"/>
                      </w:rPr>
                      <m:t>S</m:t>
                    </m:r>
                  </m:e>
                  <m:sub>
                    <m:r>
                      <w:rPr>
                        <w:rFonts w:ascii="Cambria Math" w:hAnsi="Cambria Math"/>
                        <w:sz w:val="22"/>
                        <w:szCs w:val="18"/>
                      </w:rPr>
                      <m:t>2026</m:t>
                    </m:r>
                  </m:sub>
                </m:sSub>
                <m:r>
                  <w:rPr>
                    <w:rFonts w:ascii="Cambria Math" w:hAnsi="Cambria Math"/>
                    <w:sz w:val="22"/>
                    <w:szCs w:val="18"/>
                  </w:rPr>
                  <m:t xml:space="preserve"> +</m:t>
                </m:r>
                <m:r>
                  <w:rPr>
                    <w:rFonts w:ascii="Cambria Math" w:hAnsi="Cambria Math"/>
                    <w:sz w:val="22"/>
                    <w:szCs w:val="18"/>
                    <w:shd w:val="clear" w:color="auto" w:fill="B6DDE8" w:themeFill="accent5" w:themeFillTint="66"/>
                  </w:rPr>
                  <m:t>Výkonová_Úhrad</m:t>
                </m:r>
                <m:sSub>
                  <m:sSubPr>
                    <m:ctrlPr>
                      <w:rPr>
                        <w:rFonts w:ascii="Cambria Math" w:hAnsi="Cambria Math"/>
                        <w:i/>
                        <w:sz w:val="22"/>
                        <w:szCs w:val="18"/>
                        <w:shd w:val="clear" w:color="auto" w:fill="B6DDE8" w:themeFill="accent5" w:themeFillTint="66"/>
                      </w:rPr>
                    </m:ctrlPr>
                  </m:sSubPr>
                  <m:e>
                    <m:r>
                      <w:rPr>
                        <w:rFonts w:ascii="Cambria Math" w:hAnsi="Cambria Math"/>
                        <w:sz w:val="22"/>
                        <w:szCs w:val="18"/>
                        <w:shd w:val="clear" w:color="auto" w:fill="B6DDE8" w:themeFill="accent5" w:themeFillTint="66"/>
                      </w:rPr>
                      <m:t>a</m:t>
                    </m:r>
                  </m:e>
                  <m:sub>
                    <m:r>
                      <w:rPr>
                        <w:rFonts w:ascii="Cambria Math" w:hAnsi="Cambria Math"/>
                        <w:sz w:val="22"/>
                        <w:szCs w:val="18"/>
                        <w:shd w:val="clear" w:color="auto" w:fill="B6DDE8" w:themeFill="accent5" w:themeFillTint="66"/>
                      </w:rPr>
                      <m:t>urg,2026</m:t>
                    </m:r>
                  </m:sub>
                </m:sSub>
              </m:e>
            </m:mr>
          </m:m>
        </m:oMath>
      </m:oMathPara>
    </w:p>
    <w:p w14:paraId="47FE7F1B" w14:textId="77777777" w:rsidR="00A07D40" w:rsidRPr="006928CA" w:rsidDel="00825100" w:rsidRDefault="00A07D40" w:rsidP="00A07D40">
      <w:r w:rsidRPr="006928CA" w:rsidDel="00825100">
        <w:t>kde:</w:t>
      </w:r>
    </w:p>
    <w:p w14:paraId="095F1829" w14:textId="77777777" w:rsidR="00A07D40" w:rsidRPr="006928CA" w:rsidRDefault="00A07D40" w:rsidP="00A07D40">
      <w:pPr>
        <w:pStyle w:val="Textbodu"/>
        <w:tabs>
          <w:tab w:val="left" w:pos="708"/>
        </w:tabs>
        <w:spacing w:after="120"/>
        <w:ind w:left="2127" w:hanging="2127"/>
      </w:pPr>
      <m:oMath>
        <m:r>
          <w:rPr>
            <w:rFonts w:ascii="Cambria Math" w:hAnsi="Cambria Math"/>
          </w:rPr>
          <m:t>K</m:t>
        </m:r>
      </m:oMath>
      <w:r w:rsidRPr="006928CA">
        <w:tab/>
      </w:r>
      <w:r w:rsidRPr="006928CA">
        <w:tab/>
      </w:r>
      <w:r w:rsidRPr="00CC78B2">
        <w:rPr>
          <w:b/>
        </w:rPr>
        <w:t>nabývá hodnoty od 0 do 1</w:t>
      </w:r>
      <w:r>
        <w:t>,</w:t>
      </w:r>
      <w:r w:rsidRPr="006928CA">
        <w:t xml:space="preserve"> </w:t>
      </w:r>
      <w:r>
        <w:t xml:space="preserve">přičemž pro poskytovatele, který má statut </w:t>
      </w:r>
      <w:r w:rsidRPr="006928CA">
        <w:t xml:space="preserve">centra vysoce specializované traumatologické péče pro dospělé </w:t>
      </w:r>
      <w:r>
        <w:t>nebo</w:t>
      </w:r>
      <w:r w:rsidRPr="006928CA">
        <w:t xml:space="preserve"> statut centra vysoce specializované traumatologické péče pro děti podle zákona o zdravotních službách, a který zajišťuje urgentní příjem a současně </w:t>
      </w:r>
      <w:r>
        <w:t xml:space="preserve">zřizuje přidružené místo pro poskytování lékařské pohotovostní služby, se stanoví </w:t>
      </w:r>
      <w:r w:rsidRPr="006928CA">
        <w:t>podle bodu 2 přílohy č. 9 k této vyhlášce</w:t>
      </w:r>
      <w:r>
        <w:t xml:space="preserve"> a </w:t>
      </w:r>
      <w:r w:rsidRPr="006928CA">
        <w:t>odpovíd</w:t>
      </w:r>
      <w:r>
        <w:t>á</w:t>
      </w:r>
      <w:r w:rsidRPr="006928CA">
        <w:t xml:space="preserve"> poměru počtu pojištěnců dané zdravotní pojišťovny v daném regionu, kde je </w:t>
      </w:r>
      <w:r>
        <w:t>zajišťován</w:t>
      </w:r>
      <w:r w:rsidRPr="006928CA">
        <w:t xml:space="preserve"> urgentní příjem, </w:t>
      </w:r>
      <w:r>
        <w:t>a pro ostatní poskytovatele se tento poměr stanoví podle bodu 1 přílohy č. 9 k této vyhlášce a odpovídá</w:t>
      </w:r>
      <w:r w:rsidRPr="00C31046">
        <w:rPr>
          <w:rStyle w:val="Nadpis1Char"/>
        </w:rPr>
        <w:t xml:space="preserve"> </w:t>
      </w:r>
      <w:r w:rsidRPr="00A8699B">
        <w:rPr>
          <w:szCs w:val="24"/>
        </w:rPr>
        <w:t>poměru počtu pojištěnců dané zdravotní pojišťovny v daném okresu, kde je zajišťován</w:t>
      </w:r>
      <w:r w:rsidRPr="004121AB">
        <w:rPr>
          <w:szCs w:val="24"/>
        </w:rPr>
        <w:t xml:space="preserve"> urgentní příjem</w:t>
      </w:r>
      <w:r w:rsidRPr="00A8699B">
        <w:rPr>
          <w:szCs w:val="24"/>
        </w:rPr>
        <w:t>.</w:t>
      </w:r>
    </w:p>
    <w:p w14:paraId="202E9F35" w14:textId="77777777" w:rsidR="00A07D40" w:rsidRPr="006928CA" w:rsidDel="00825100" w:rsidRDefault="00A07D40" w:rsidP="00A07D40">
      <w:pPr>
        <w:pStyle w:val="Textbodu"/>
        <w:tabs>
          <w:tab w:val="left" w:pos="708"/>
        </w:tabs>
        <w:spacing w:after="120"/>
        <w:ind w:left="2127" w:hanging="2127"/>
      </w:pPr>
      <m:oMath>
        <m:r>
          <w:rPr>
            <w:rFonts w:ascii="Cambria Math" w:hAnsi="Cambria Math"/>
            <w:sz w:val="22"/>
            <w:szCs w:val="18"/>
          </w:rPr>
          <m:t>Paušální_Úhrad</m:t>
        </m:r>
        <m:sSub>
          <m:sSubPr>
            <m:ctrlPr>
              <w:rPr>
                <w:rFonts w:ascii="Cambria Math" w:hAnsi="Cambria Math"/>
                <w:i/>
                <w:sz w:val="22"/>
                <w:szCs w:val="18"/>
              </w:rPr>
            </m:ctrlPr>
          </m:sSubPr>
          <m:e>
            <m:r>
              <w:rPr>
                <w:rFonts w:ascii="Cambria Math" w:hAnsi="Cambria Math"/>
                <w:sz w:val="22"/>
                <w:szCs w:val="18"/>
              </w:rPr>
              <m:t>a</m:t>
            </m:r>
          </m:e>
          <m:sub>
            <m:r>
              <w:rPr>
                <w:rFonts w:ascii="Cambria Math" w:hAnsi="Cambria Math"/>
                <w:sz w:val="22"/>
                <w:szCs w:val="18"/>
              </w:rPr>
              <m:t>urg,2026</m:t>
            </m:r>
          </m:sub>
        </m:sSub>
      </m:oMath>
      <w:r w:rsidRPr="006928CA" w:rsidDel="00825100">
        <w:tab/>
        <w:t xml:space="preserve">je </w:t>
      </w:r>
      <w:r w:rsidRPr="006928CA">
        <w:t>paušální složka úhrady urgentního příjmu, která se stanoví ve výši:</w:t>
      </w:r>
    </w:p>
    <w:p w14:paraId="379E8494" w14:textId="77777777" w:rsidR="00A07D40" w:rsidRPr="006928CA" w:rsidRDefault="00A07D40" w:rsidP="00991C88">
      <w:pPr>
        <w:pStyle w:val="Textbodu"/>
        <w:numPr>
          <w:ilvl w:val="2"/>
          <w:numId w:val="20"/>
        </w:numPr>
        <w:spacing w:after="120"/>
      </w:pPr>
      <w:r w:rsidRPr="0056229C">
        <w:rPr>
          <w:b/>
          <w:shd w:val="clear" w:color="auto" w:fill="B6DDE8" w:themeFill="accent5" w:themeFillTint="66"/>
        </w:rPr>
        <w:t>1</w:t>
      </w:r>
      <w:r w:rsidR="00F94E2C" w:rsidRPr="0056229C">
        <w:rPr>
          <w:b/>
          <w:shd w:val="clear" w:color="auto" w:fill="B6DDE8" w:themeFill="accent5" w:themeFillTint="66"/>
        </w:rPr>
        <w:t>11</w:t>
      </w:r>
      <w:r w:rsidRPr="0056229C">
        <w:rPr>
          <w:b/>
          <w:shd w:val="clear" w:color="auto" w:fill="B6DDE8" w:themeFill="accent5" w:themeFillTint="66"/>
        </w:rPr>
        <w:t> 000 000 Kč</w:t>
      </w:r>
      <w:r w:rsidRPr="006928CA">
        <w:t xml:space="preserve"> pro poskytovatele, který má </w:t>
      </w:r>
      <w:r w:rsidRPr="00CC78B2">
        <w:rPr>
          <w:b/>
        </w:rPr>
        <w:t>statut centra vysoce specializované traumatologické péče pro dospělé a statut centra vysoce specializované traumatologické péče pro děti</w:t>
      </w:r>
      <w:r w:rsidRPr="006928CA">
        <w:t xml:space="preserve"> podle zákona o zdravotních službách, a který zajišťuje </w:t>
      </w:r>
      <w:r w:rsidRPr="00CC78B2">
        <w:rPr>
          <w:b/>
        </w:rPr>
        <w:lastRenderedPageBreak/>
        <w:t>urgentní příjem pro dospělé a zároveň druhý odlišný urgentní příjem pro děti,</w:t>
      </w:r>
      <w:r w:rsidRPr="006928CA">
        <w:t xml:space="preserve"> a současně</w:t>
      </w:r>
      <w:r>
        <w:t xml:space="preserve"> zřizuje </w:t>
      </w:r>
      <w:r w:rsidRPr="00CC78B2">
        <w:rPr>
          <w:b/>
        </w:rPr>
        <w:t>přidružené místo pro poskytování lékařské pohotovostní služby</w:t>
      </w:r>
      <w:r>
        <w:t>,</w:t>
      </w:r>
    </w:p>
    <w:p w14:paraId="5750F0D0" w14:textId="77777777" w:rsidR="00A07D40" w:rsidRPr="00CC78B2" w:rsidRDefault="00A07D40" w:rsidP="00991C88">
      <w:pPr>
        <w:pStyle w:val="Textbodu"/>
        <w:numPr>
          <w:ilvl w:val="2"/>
          <w:numId w:val="20"/>
        </w:numPr>
        <w:spacing w:after="120"/>
        <w:rPr>
          <w:b/>
        </w:rPr>
      </w:pPr>
      <w:r w:rsidRPr="0056229C">
        <w:rPr>
          <w:b/>
          <w:shd w:val="clear" w:color="auto" w:fill="B6DDE8" w:themeFill="accent5" w:themeFillTint="66"/>
        </w:rPr>
        <w:t>5</w:t>
      </w:r>
      <w:r w:rsidR="00F94E2C" w:rsidRPr="0056229C">
        <w:rPr>
          <w:b/>
          <w:shd w:val="clear" w:color="auto" w:fill="B6DDE8" w:themeFill="accent5" w:themeFillTint="66"/>
        </w:rPr>
        <w:t>8</w:t>
      </w:r>
      <w:r w:rsidRPr="0056229C">
        <w:rPr>
          <w:b/>
          <w:shd w:val="clear" w:color="auto" w:fill="B6DDE8" w:themeFill="accent5" w:themeFillTint="66"/>
        </w:rPr>
        <w:t> 000 000 Kč</w:t>
      </w:r>
      <w:r w:rsidRPr="006928CA">
        <w:t xml:space="preserve"> pro poskytovatele, který nesplňuje podmínky v písmenu a), a který má </w:t>
      </w:r>
      <w:r w:rsidRPr="00CC78B2">
        <w:rPr>
          <w:b/>
        </w:rPr>
        <w:t>statut centra vysoce specializované traumatologické péče</w:t>
      </w:r>
      <w:r w:rsidRPr="006928CA">
        <w:t xml:space="preserve"> podle zákona o zdravotních službách, a který zajišťuje urgentní příjem a současně </w:t>
      </w:r>
      <w:r>
        <w:t xml:space="preserve">zřizuje </w:t>
      </w:r>
      <w:r w:rsidRPr="00CC78B2">
        <w:rPr>
          <w:b/>
        </w:rPr>
        <w:t>přidružené místo pro poskytování lékařské pohotovostní služby,</w:t>
      </w:r>
    </w:p>
    <w:p w14:paraId="57334D9A" w14:textId="77777777" w:rsidR="00A07D40" w:rsidRPr="00CC78B2" w:rsidRDefault="00A07D40" w:rsidP="00991C88">
      <w:pPr>
        <w:pStyle w:val="Textbodu"/>
        <w:numPr>
          <w:ilvl w:val="2"/>
          <w:numId w:val="20"/>
        </w:numPr>
        <w:spacing w:after="120"/>
        <w:rPr>
          <w:b/>
        </w:rPr>
      </w:pPr>
      <w:r w:rsidRPr="0056229C">
        <w:rPr>
          <w:b/>
          <w:shd w:val="clear" w:color="auto" w:fill="B6DDE8" w:themeFill="accent5" w:themeFillTint="66"/>
        </w:rPr>
        <w:t>9 </w:t>
      </w:r>
      <w:r w:rsidR="00F94E2C" w:rsidRPr="0056229C">
        <w:rPr>
          <w:b/>
          <w:shd w:val="clear" w:color="auto" w:fill="B6DDE8" w:themeFill="accent5" w:themeFillTint="66"/>
        </w:rPr>
        <w:t>5</w:t>
      </w:r>
      <w:r w:rsidRPr="0056229C">
        <w:rPr>
          <w:b/>
          <w:shd w:val="clear" w:color="auto" w:fill="B6DDE8" w:themeFill="accent5" w:themeFillTint="66"/>
        </w:rPr>
        <w:t>00 000</w:t>
      </w:r>
      <w:r w:rsidRPr="0056229C">
        <w:rPr>
          <w:shd w:val="clear" w:color="auto" w:fill="B6DDE8" w:themeFill="accent5" w:themeFillTint="66"/>
        </w:rPr>
        <w:t xml:space="preserve"> Kč</w:t>
      </w:r>
      <w:r w:rsidRPr="006928CA">
        <w:t xml:space="preserve"> pro poskytovatele, který nesplňuje podmínky v písmen</w:t>
      </w:r>
      <w:r>
        <w:t>ech</w:t>
      </w:r>
      <w:r w:rsidRPr="006928CA">
        <w:t xml:space="preserve"> a) a b), a který </w:t>
      </w:r>
      <w:r w:rsidRPr="00CC78B2">
        <w:rPr>
          <w:b/>
        </w:rPr>
        <w:t>zajišťuje urgentní příjem</w:t>
      </w:r>
      <w:r w:rsidRPr="006928CA">
        <w:t xml:space="preserve"> a současně </w:t>
      </w:r>
      <w:r>
        <w:t xml:space="preserve">zřizuje </w:t>
      </w:r>
      <w:r w:rsidRPr="00CC78B2">
        <w:rPr>
          <w:b/>
        </w:rPr>
        <w:t>přidružené místo pro poskytování lékařské pohotovostní služby,</w:t>
      </w:r>
    </w:p>
    <w:p w14:paraId="6634F851" w14:textId="77777777" w:rsidR="00A07D40" w:rsidRPr="006928CA" w:rsidRDefault="00A07D40" w:rsidP="00991C88">
      <w:pPr>
        <w:pStyle w:val="Textbodu"/>
        <w:numPr>
          <w:ilvl w:val="2"/>
          <w:numId w:val="20"/>
        </w:numPr>
        <w:spacing w:after="120"/>
      </w:pPr>
      <w:r w:rsidRPr="0056229C">
        <w:rPr>
          <w:b/>
          <w:shd w:val="clear" w:color="auto" w:fill="B6DDE8" w:themeFill="accent5" w:themeFillTint="66"/>
        </w:rPr>
        <w:t>0 Kč</w:t>
      </w:r>
      <w:r>
        <w:t xml:space="preserve"> </w:t>
      </w:r>
      <w:r w:rsidRPr="006928CA">
        <w:t>pro poskytovatele, který nesplňuje podmínky v písmen</w:t>
      </w:r>
      <w:r>
        <w:t>ech</w:t>
      </w:r>
      <w:r w:rsidRPr="006928CA">
        <w:t xml:space="preserve"> a) </w:t>
      </w:r>
      <w:r>
        <w:t>až</w:t>
      </w:r>
      <w:r w:rsidRPr="006928CA">
        <w:t xml:space="preserve"> </w:t>
      </w:r>
      <w:r>
        <w:t>c</w:t>
      </w:r>
      <w:r w:rsidRPr="006928CA">
        <w:t>)</w:t>
      </w:r>
      <w:r>
        <w:t>,</w:t>
      </w:r>
    </w:p>
    <w:p w14:paraId="1927206F" w14:textId="77777777" w:rsidR="00A07D40" w:rsidRPr="006928CA" w:rsidRDefault="00A07D40" w:rsidP="00991C88">
      <w:pPr>
        <w:pStyle w:val="Textbodu"/>
        <w:numPr>
          <w:ilvl w:val="2"/>
          <w:numId w:val="20"/>
        </w:numPr>
        <w:spacing w:after="120"/>
        <w:rPr>
          <w:szCs w:val="24"/>
        </w:rPr>
      </w:pPr>
      <w:r w:rsidRPr="006928CA">
        <w:rPr>
          <w:szCs w:val="24"/>
        </w:rPr>
        <w:t xml:space="preserve">výše paušální složky </w:t>
      </w:r>
      <w:r>
        <w:rPr>
          <w:szCs w:val="24"/>
        </w:rPr>
        <w:t>po</w:t>
      </w:r>
      <w:r w:rsidRPr="006928CA">
        <w:rPr>
          <w:szCs w:val="24"/>
        </w:rPr>
        <w:t xml:space="preserve">dle písmen </w:t>
      </w:r>
      <w:r w:rsidRPr="00CC78B2">
        <w:rPr>
          <w:b/>
          <w:szCs w:val="24"/>
        </w:rPr>
        <w:t>a) až c) se krátí o 50 %</w:t>
      </w:r>
      <w:r w:rsidRPr="006928CA">
        <w:rPr>
          <w:szCs w:val="24"/>
        </w:rPr>
        <w:t xml:space="preserve"> v případě, že poskytovatel </w:t>
      </w:r>
      <w:r w:rsidRPr="00CC78B2">
        <w:rPr>
          <w:b/>
          <w:szCs w:val="24"/>
        </w:rPr>
        <w:t xml:space="preserve">prokazatelně nezajistí péči na urgentním příjmu po celé hodnocené období v nepřetržitém režimu a výpadek provozu přesáhne 72 hodin </w:t>
      </w:r>
      <w:r>
        <w:rPr>
          <w:szCs w:val="24"/>
        </w:rPr>
        <w:t>za celé hodnocené období</w:t>
      </w:r>
      <w:r w:rsidRPr="006928CA">
        <w:rPr>
          <w:szCs w:val="24"/>
        </w:rPr>
        <w:t xml:space="preserve">. </w:t>
      </w:r>
    </w:p>
    <w:p w14:paraId="0D13F01C" w14:textId="77777777" w:rsidR="00A07D40" w:rsidRPr="006928CA" w:rsidRDefault="00A07D40" w:rsidP="00A07D40"/>
    <w:p w14:paraId="50EF14F9" w14:textId="77777777" w:rsidR="00A07D40" w:rsidRPr="006928CA" w:rsidDel="00825100" w:rsidRDefault="00A07D40" w:rsidP="00A07D40">
      <w:pPr>
        <w:pStyle w:val="Textbodu"/>
        <w:tabs>
          <w:tab w:val="left" w:pos="708"/>
        </w:tabs>
        <w:spacing w:after="120"/>
        <w:ind w:left="2127" w:hanging="2127"/>
      </w:pPr>
      <m:oMath>
        <m:r>
          <w:rPr>
            <w:rFonts w:ascii="Cambria Math" w:hAnsi="Cambria Math"/>
            <w:sz w:val="22"/>
            <w:szCs w:val="18"/>
          </w:rPr>
          <m:t>Úhrada_PříjemZZ</m:t>
        </m:r>
        <m:sSub>
          <m:sSubPr>
            <m:ctrlPr>
              <w:rPr>
                <w:rFonts w:ascii="Cambria Math" w:hAnsi="Cambria Math"/>
                <w:i/>
                <w:sz w:val="22"/>
                <w:szCs w:val="18"/>
              </w:rPr>
            </m:ctrlPr>
          </m:sSubPr>
          <m:e>
            <m:r>
              <w:rPr>
                <w:rFonts w:ascii="Cambria Math" w:hAnsi="Cambria Math"/>
                <w:sz w:val="22"/>
                <w:szCs w:val="18"/>
              </w:rPr>
              <m:t>S</m:t>
            </m:r>
          </m:e>
          <m:sub>
            <m:r>
              <w:rPr>
                <w:rFonts w:ascii="Cambria Math" w:hAnsi="Cambria Math"/>
                <w:sz w:val="22"/>
                <w:szCs w:val="18"/>
              </w:rPr>
              <m:t>2026</m:t>
            </m:r>
          </m:sub>
        </m:sSub>
        <m:r>
          <w:rPr>
            <w:rFonts w:ascii="Cambria Math" w:hAnsi="Cambria Math"/>
            <w:sz w:val="22"/>
            <w:szCs w:val="18"/>
          </w:rPr>
          <m:t xml:space="preserve"> </m:t>
        </m:r>
      </m:oMath>
      <w:r w:rsidRPr="006928CA" w:rsidDel="00825100">
        <w:tab/>
        <w:t xml:space="preserve">je </w:t>
      </w:r>
      <w:r w:rsidRPr="006928CA">
        <w:t xml:space="preserve">úhrada za poskytovatelem vykázané a zdravotní pojišťovnou uznané výkony č. 09564 podle seznamu výkonů, která se stanoví ve </w:t>
      </w:r>
      <w:r w:rsidRPr="0056229C">
        <w:rPr>
          <w:b/>
          <w:shd w:val="clear" w:color="auto" w:fill="B6DDE8" w:themeFill="accent5" w:themeFillTint="66"/>
        </w:rPr>
        <w:t xml:space="preserve">výši 1 </w:t>
      </w:r>
      <w:r w:rsidR="00F94E2C" w:rsidRPr="0056229C">
        <w:rPr>
          <w:b/>
          <w:shd w:val="clear" w:color="auto" w:fill="B6DDE8" w:themeFill="accent5" w:themeFillTint="66"/>
        </w:rPr>
        <w:t>2</w:t>
      </w:r>
      <w:r w:rsidRPr="0056229C">
        <w:rPr>
          <w:b/>
          <w:shd w:val="clear" w:color="auto" w:fill="B6DDE8" w:themeFill="accent5" w:themeFillTint="66"/>
        </w:rPr>
        <w:t>00 Kč</w:t>
      </w:r>
      <w:r w:rsidRPr="0056229C">
        <w:rPr>
          <w:shd w:val="clear" w:color="auto" w:fill="B6DDE8" w:themeFill="accent5" w:themeFillTint="66"/>
        </w:rPr>
        <w:t xml:space="preserve"> za každý výkon</w:t>
      </w:r>
      <w:r w:rsidRPr="006928CA">
        <w:t>.</w:t>
      </w:r>
    </w:p>
    <w:p w14:paraId="7F047423" w14:textId="77777777" w:rsidR="00A07D40" w:rsidRPr="006928CA" w:rsidDel="00825100" w:rsidRDefault="00A07D40" w:rsidP="00A07D40">
      <w:pPr>
        <w:pStyle w:val="Textbodu"/>
        <w:tabs>
          <w:tab w:val="left" w:pos="708"/>
        </w:tabs>
        <w:spacing w:after="120"/>
        <w:ind w:left="2127" w:hanging="2127"/>
      </w:pPr>
      <m:oMath>
        <m:r>
          <w:rPr>
            <w:rFonts w:ascii="Cambria Math" w:hAnsi="Cambria Math"/>
            <w:sz w:val="22"/>
            <w:szCs w:val="18"/>
          </w:rPr>
          <m:t>Výkonová_Úhrad</m:t>
        </m:r>
        <m:sSub>
          <m:sSubPr>
            <m:ctrlPr>
              <w:rPr>
                <w:rFonts w:ascii="Cambria Math" w:hAnsi="Cambria Math"/>
                <w:i/>
                <w:sz w:val="22"/>
                <w:szCs w:val="18"/>
              </w:rPr>
            </m:ctrlPr>
          </m:sSubPr>
          <m:e>
            <m:r>
              <w:rPr>
                <w:rFonts w:ascii="Cambria Math" w:hAnsi="Cambria Math"/>
                <w:sz w:val="22"/>
                <w:szCs w:val="18"/>
              </w:rPr>
              <m:t>a</m:t>
            </m:r>
          </m:e>
          <m:sub>
            <m:r>
              <w:rPr>
                <w:rFonts w:ascii="Cambria Math" w:hAnsi="Cambria Math"/>
                <w:sz w:val="22"/>
                <w:szCs w:val="18"/>
              </w:rPr>
              <m:t>urg,2026</m:t>
            </m:r>
          </m:sub>
        </m:sSub>
        <m:r>
          <w:rPr>
            <w:rFonts w:ascii="Cambria Math" w:hAnsi="Cambria Math"/>
            <w:sz w:val="22"/>
            <w:szCs w:val="18"/>
          </w:rPr>
          <m:t xml:space="preserve"> </m:t>
        </m:r>
      </m:oMath>
      <w:r w:rsidRPr="006928CA" w:rsidDel="00825100">
        <w:tab/>
        <w:t xml:space="preserve">je </w:t>
      </w:r>
      <w:r w:rsidRPr="006928CA">
        <w:t>výkonová složka úhrady urgentního příjmu, která se stanoví ve výši:</w:t>
      </w:r>
    </w:p>
    <w:p w14:paraId="68E86131" w14:textId="77777777" w:rsidR="00A07D40" w:rsidRPr="00F94E2C" w:rsidRDefault="00A07D40" w:rsidP="00F94E2C">
      <w:pPr>
        <w:ind w:left="-709" w:right="-851"/>
        <w:rPr>
          <w:sz w:val="22"/>
          <w:szCs w:val="22"/>
        </w:rPr>
      </w:pPr>
      <m:oMathPara>
        <m:oMath>
          <m:r>
            <w:rPr>
              <w:rFonts w:ascii="Cambria Math" w:hAnsi="Cambria Math"/>
              <w:sz w:val="22"/>
              <w:szCs w:val="22"/>
              <w:shd w:val="clear" w:color="auto" w:fill="B6DDE8" w:themeFill="accent5" w:themeFillTint="66"/>
            </w:rPr>
            <m:t>Výkonová_Úhrad</m:t>
          </m:r>
          <m:sSub>
            <m:sSubPr>
              <m:ctrlPr>
                <w:rPr>
                  <w:rFonts w:ascii="Cambria Math" w:hAnsi="Cambria Math"/>
                  <w:i/>
                  <w:sz w:val="22"/>
                  <w:szCs w:val="22"/>
                  <w:shd w:val="clear" w:color="auto" w:fill="B6DDE8" w:themeFill="accent5" w:themeFillTint="66"/>
                </w:rPr>
              </m:ctrlPr>
            </m:sSubPr>
            <m:e>
              <m:r>
                <w:rPr>
                  <w:rFonts w:ascii="Cambria Math" w:hAnsi="Cambria Math"/>
                  <w:sz w:val="22"/>
                  <w:szCs w:val="22"/>
                  <w:shd w:val="clear" w:color="auto" w:fill="B6DDE8" w:themeFill="accent5" w:themeFillTint="66"/>
                </w:rPr>
                <m:t>a</m:t>
              </m:r>
            </m:e>
            <m:sub>
              <m:r>
                <w:rPr>
                  <w:rFonts w:ascii="Cambria Math" w:hAnsi="Cambria Math"/>
                  <w:sz w:val="22"/>
                  <w:szCs w:val="22"/>
                  <w:shd w:val="clear" w:color="auto" w:fill="B6DDE8" w:themeFill="accent5" w:themeFillTint="66"/>
                </w:rPr>
                <m:t>urg,2026</m:t>
              </m:r>
            </m:sub>
          </m:sSub>
          <m:r>
            <w:rPr>
              <w:rFonts w:ascii="Cambria Math" w:hAnsi="Cambria Math"/>
              <w:sz w:val="22"/>
              <w:szCs w:val="22"/>
            </w:rPr>
            <m:t xml:space="preserve"> =min</m:t>
          </m:r>
          <m:d>
            <m:dPr>
              <m:begChr m:val="["/>
              <m:endChr m:val="]"/>
              <m:ctrlPr>
                <w:rPr>
                  <w:rFonts w:ascii="Cambria Math" w:hAnsi="Cambria Math"/>
                  <w:i/>
                  <w:sz w:val="22"/>
                  <w:szCs w:val="22"/>
                </w:rPr>
              </m:ctrlPr>
            </m:dPr>
            <m:e>
              <m:r>
                <m:rPr>
                  <m:sty m:val="bi"/>
                </m:rPr>
                <w:rPr>
                  <w:rFonts w:ascii="Cambria Math" w:hAnsi="Cambria Math"/>
                  <w:sz w:val="22"/>
                  <w:szCs w:val="22"/>
                </w:rPr>
                <m:t>0</m:t>
              </m:r>
              <m:r>
                <m:rPr>
                  <m:sty m:val="bi"/>
                </m:rPr>
                <w:rPr>
                  <w:rFonts w:ascii="Cambria Math" w:hAnsi="Cambria Math"/>
                  <w:sz w:val="22"/>
                  <w:szCs w:val="22"/>
                  <w:shd w:val="clear" w:color="auto" w:fill="DAEEF3" w:themeFill="accent5" w:themeFillTint="33"/>
                </w:rPr>
                <m:t>,85</m:t>
              </m:r>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P</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urg719,2026</m:t>
                      </m:r>
                    </m:sub>
                  </m:sSub>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urg719,2026</m:t>
                      </m:r>
                    </m:sub>
                  </m:sSub>
                </m:e>
              </m:d>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PB</m:t>
                  </m:r>
                </m:e>
                <m:sub>
                  <m:r>
                    <w:rPr>
                      <w:rFonts w:ascii="Cambria Math" w:hAnsi="Cambria Math"/>
                      <w:sz w:val="22"/>
                      <w:szCs w:val="22"/>
                    </w:rPr>
                    <m:t>urgost2026</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KP</m:t>
                  </m:r>
                </m:e>
                <m:sub>
                  <m:r>
                    <w:rPr>
                      <w:rFonts w:ascii="Cambria Math" w:hAnsi="Cambria Math"/>
                      <w:sz w:val="22"/>
                      <w:szCs w:val="22"/>
                    </w:rPr>
                    <m:t>urgost,</m:t>
                  </m:r>
                  <m:r>
                    <w:rPr>
                      <w:rFonts w:ascii="Cambria Math" w:hAnsi="Cambria Math"/>
                      <w:sz w:val="22"/>
                      <w:szCs w:val="22"/>
                      <w:lang w:val="en-GB"/>
                    </w:rPr>
                    <m:t>2026</m:t>
                  </m:r>
                </m:sub>
              </m:sSub>
              <m:r>
                <w:rPr>
                  <w:rFonts w:ascii="Cambria Math" w:hAnsi="Cambria Math"/>
                  <w:sz w:val="22"/>
                  <w:szCs w:val="22"/>
                </w:rPr>
                <m:t>);Limi</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urg,2026</m:t>
                  </m:r>
                </m:sub>
              </m:sSub>
            </m:e>
          </m:d>
        </m:oMath>
      </m:oMathPara>
    </w:p>
    <w:p w14:paraId="35E58605" w14:textId="77777777" w:rsidR="00A07D40" w:rsidRPr="006928CA" w:rsidRDefault="00A07D40" w:rsidP="00A07D40">
      <w:pPr>
        <w:rPr>
          <w:sz w:val="22"/>
          <w:szCs w:val="18"/>
        </w:rPr>
      </w:pPr>
    </w:p>
    <w:p w14:paraId="415332E7" w14:textId="77777777" w:rsidR="00A07D40" w:rsidRPr="006928CA" w:rsidRDefault="00A07D40" w:rsidP="00A07D40">
      <w:r w:rsidRPr="006928CA">
        <w:rPr>
          <w:sz w:val="22"/>
          <w:szCs w:val="18"/>
        </w:rPr>
        <w:t>kde:</w:t>
      </w:r>
    </w:p>
    <w:p w14:paraId="2FD48D87" w14:textId="77777777" w:rsidR="00A07D40" w:rsidRPr="006928CA" w:rsidDel="00825100" w:rsidRDefault="00A07D40" w:rsidP="00A07D40"/>
    <w:p w14:paraId="08464412" w14:textId="77777777" w:rsidR="00A07D40" w:rsidRPr="006928CA" w:rsidRDefault="00A07D40" w:rsidP="00A07D40">
      <w:pPr>
        <w:pStyle w:val="Textbodu"/>
        <w:tabs>
          <w:tab w:val="left" w:pos="708"/>
        </w:tabs>
        <w:spacing w:after="120"/>
        <w:ind w:left="2127" w:hanging="2127"/>
      </w:pPr>
      <m:oMath>
        <m:r>
          <w:rPr>
            <w:rFonts w:ascii="Cambria Math" w:hAnsi="Cambria Math"/>
          </w:rPr>
          <m:t>P</m:t>
        </m:r>
        <m:sSub>
          <m:sSubPr>
            <m:ctrlPr>
              <w:rPr>
                <w:rFonts w:ascii="Cambria Math" w:hAnsi="Cambria Math"/>
                <w:i/>
              </w:rPr>
            </m:ctrlPr>
          </m:sSubPr>
          <m:e>
            <m:r>
              <w:rPr>
                <w:rFonts w:ascii="Cambria Math" w:hAnsi="Cambria Math"/>
              </w:rPr>
              <m:t>B</m:t>
            </m:r>
          </m:e>
          <m:sub>
            <m:r>
              <w:rPr>
                <w:rFonts w:ascii="Cambria Math" w:hAnsi="Cambria Math"/>
              </w:rPr>
              <m:t>urg719,2026</m:t>
            </m:r>
          </m:sub>
        </m:sSub>
      </m:oMath>
      <w:r w:rsidRPr="006928CA" w:rsidDel="00825100">
        <w:tab/>
        <w:t>je počet bodů za výkony č. 06720, 06726, 06727, 06728</w:t>
      </w:r>
      <w:r w:rsidRPr="006928CA">
        <w:t>,</w:t>
      </w:r>
      <w:r w:rsidRPr="006928CA" w:rsidDel="00825100">
        <w:t xml:space="preserve"> 06729</w:t>
      </w:r>
      <w:r w:rsidRPr="006928CA">
        <w:t xml:space="preserve"> </w:t>
      </w:r>
      <w:r w:rsidRPr="006928CA" w:rsidDel="00825100">
        <w:t>podle seznamu výkonů</w:t>
      </w:r>
      <w:r w:rsidRPr="006928CA">
        <w:t xml:space="preserve"> vykázané v odbornosti 719 podle seznamu výkonů v hodnoceném období</w:t>
      </w:r>
      <w:r w:rsidR="00F94E2C">
        <w:t xml:space="preserve"> a </w:t>
      </w:r>
    </w:p>
    <w:p w14:paraId="0AAE19B8" w14:textId="77777777" w:rsidR="00A07D40"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KP</m:t>
            </m:r>
          </m:e>
          <m:sub>
            <m:r>
              <w:rPr>
                <w:rFonts w:ascii="Cambria Math" w:hAnsi="Cambria Math"/>
              </w:rPr>
              <m:t>urg719,2026</m:t>
            </m:r>
          </m:sub>
        </m:sSub>
      </m:oMath>
      <w:r w:rsidR="00A07D40" w:rsidRPr="006928CA" w:rsidDel="00825100">
        <w:tab/>
        <w:t xml:space="preserve">je </w:t>
      </w:r>
      <w:r w:rsidR="00A07D40" w:rsidRPr="006928CA">
        <w:t xml:space="preserve">hodnota korunových položek vykázaných společně s </w:t>
      </w:r>
      <w:r w:rsidR="00A07D40" w:rsidRPr="006928CA" w:rsidDel="00825100">
        <w:t>výkony č. 06720, 06726, 06727, 06728</w:t>
      </w:r>
      <w:r w:rsidR="00A07D40" w:rsidRPr="006928CA">
        <w:t>,</w:t>
      </w:r>
      <w:r w:rsidR="00A07D40" w:rsidRPr="006928CA" w:rsidDel="00825100">
        <w:t xml:space="preserve"> 06729</w:t>
      </w:r>
      <w:r w:rsidR="00A07D40" w:rsidRPr="006928CA">
        <w:t xml:space="preserve"> </w:t>
      </w:r>
      <w:r w:rsidR="00A07D40" w:rsidRPr="006928CA" w:rsidDel="00825100">
        <w:t>podle seznamu výkonů</w:t>
      </w:r>
      <w:r w:rsidR="00A07D40" w:rsidRPr="006928CA">
        <w:t xml:space="preserve"> v odbornosti 719 podle seznamu výkonů v hodnoceném období</w:t>
      </w:r>
      <w:r w:rsidR="00A07D40" w:rsidRPr="006928CA" w:rsidDel="00825100">
        <w:t>.</w:t>
      </w:r>
    </w:p>
    <w:p w14:paraId="541D5DA4" w14:textId="77777777" w:rsidR="00F94E2C" w:rsidRPr="006928CA" w:rsidRDefault="008A43A8" w:rsidP="00371B46">
      <w:pPr>
        <w:pStyle w:val="Textbodu"/>
        <w:shd w:val="clear" w:color="auto" w:fill="B6DDE8" w:themeFill="accent5" w:themeFillTint="66"/>
        <w:tabs>
          <w:tab w:val="left" w:pos="708"/>
        </w:tabs>
        <w:spacing w:after="120"/>
        <w:ind w:left="2127" w:hanging="2127"/>
      </w:pPr>
      <m:oMath>
        <m:sSub>
          <m:sSubPr>
            <m:ctrlPr>
              <w:rPr>
                <w:rFonts w:ascii="Cambria Math" w:hAnsi="Cambria Math"/>
                <w:i/>
              </w:rPr>
            </m:ctrlPr>
          </m:sSubPr>
          <m:e>
            <m:r>
              <w:rPr>
                <w:rFonts w:ascii="Cambria Math" w:hAnsi="Cambria Math"/>
              </w:rPr>
              <m:t>PB</m:t>
            </m:r>
          </m:e>
          <m:sub>
            <m:r>
              <w:rPr>
                <w:rFonts w:ascii="Cambria Math" w:hAnsi="Cambria Math"/>
              </w:rPr>
              <m:t>urgost,2026</m:t>
            </m:r>
          </m:sub>
        </m:sSub>
      </m:oMath>
      <w:r w:rsidR="00F94E2C" w:rsidRPr="006928CA" w:rsidDel="00825100">
        <w:tab/>
        <w:t xml:space="preserve">je počet bodů za výkony </w:t>
      </w:r>
      <w:r w:rsidR="00986092">
        <w:t>uvedené v Příloze č. 14</w:t>
      </w:r>
      <w:r w:rsidR="00F94E2C" w:rsidRPr="006928CA">
        <w:t xml:space="preserve"> </w:t>
      </w:r>
      <w:r w:rsidR="00F94E2C" w:rsidRPr="006928CA" w:rsidDel="00825100">
        <w:t>podle seznamu výkonů</w:t>
      </w:r>
      <w:r w:rsidR="00F94E2C" w:rsidRPr="006928CA">
        <w:t xml:space="preserve"> </w:t>
      </w:r>
      <w:r w:rsidR="00986092">
        <w:t>vykázané na pracovišti odb 719</w:t>
      </w:r>
    </w:p>
    <w:p w14:paraId="059E4675" w14:textId="77777777" w:rsidR="00F94E2C" w:rsidRPr="006928CA" w:rsidRDefault="008A43A8" w:rsidP="00371B46">
      <w:pPr>
        <w:pStyle w:val="Textbodu"/>
        <w:shd w:val="clear" w:color="auto" w:fill="B6DDE8" w:themeFill="accent5" w:themeFillTint="66"/>
        <w:tabs>
          <w:tab w:val="left" w:pos="708"/>
        </w:tabs>
        <w:spacing w:after="120"/>
        <w:ind w:left="2127" w:hanging="2127"/>
      </w:pPr>
      <m:oMath>
        <m:sSub>
          <m:sSubPr>
            <m:ctrlPr>
              <w:rPr>
                <w:rFonts w:ascii="Cambria Math" w:hAnsi="Cambria Math"/>
                <w:i/>
              </w:rPr>
            </m:ctrlPr>
          </m:sSubPr>
          <m:e>
            <m:r>
              <w:rPr>
                <w:rFonts w:ascii="Cambria Math" w:hAnsi="Cambria Math"/>
              </w:rPr>
              <m:t>KP</m:t>
            </m:r>
          </m:e>
          <m:sub>
            <m:r>
              <w:rPr>
                <w:rFonts w:ascii="Cambria Math" w:hAnsi="Cambria Math"/>
              </w:rPr>
              <m:t>urg,2026</m:t>
            </m:r>
          </m:sub>
        </m:sSub>
      </m:oMath>
      <w:r w:rsidR="00F94E2C" w:rsidRPr="006928CA" w:rsidDel="00825100">
        <w:tab/>
        <w:t xml:space="preserve">je </w:t>
      </w:r>
      <w:r w:rsidR="00F94E2C" w:rsidRPr="006928CA">
        <w:t xml:space="preserve">hodnota korunových položek vykázaných společně s </w:t>
      </w:r>
      <w:r w:rsidR="00F94E2C" w:rsidRPr="006928CA" w:rsidDel="00825100">
        <w:t xml:space="preserve">výkony </w:t>
      </w:r>
      <w:r w:rsidR="00986092">
        <w:t>z Přílohy č. 14</w:t>
      </w:r>
      <w:r w:rsidR="00F94E2C" w:rsidRPr="006928CA" w:rsidDel="00825100">
        <w:t xml:space="preserve"> </w:t>
      </w:r>
      <w:r w:rsidR="00986092">
        <w:t>podle seznamu zdravotních výkonů</w:t>
      </w:r>
    </w:p>
    <w:p w14:paraId="24019CDF" w14:textId="77777777" w:rsidR="00F94E2C" w:rsidRPr="006928CA" w:rsidRDefault="00F94E2C" w:rsidP="00A07D40">
      <w:pPr>
        <w:pStyle w:val="Textbodu"/>
        <w:tabs>
          <w:tab w:val="left" w:pos="708"/>
        </w:tabs>
        <w:spacing w:after="120"/>
        <w:ind w:left="2127" w:hanging="2127"/>
      </w:pPr>
    </w:p>
    <w:p w14:paraId="6CEBCA7C" w14:textId="77777777" w:rsidR="00A07D40" w:rsidRPr="006928CA" w:rsidDel="00825100" w:rsidRDefault="00A07D40" w:rsidP="00A07D40">
      <w:pPr>
        <w:pStyle w:val="Textbodu"/>
        <w:tabs>
          <w:tab w:val="left" w:pos="708"/>
        </w:tabs>
        <w:spacing w:after="120"/>
        <w:ind w:left="2127" w:hanging="2127"/>
      </w:pPr>
      <m:oMath>
        <m:r>
          <w:rPr>
            <w:rFonts w:ascii="Cambria Math" w:hAnsi="Cambria Math"/>
          </w:rPr>
          <m:t>Limi</m:t>
        </m:r>
        <m:sSub>
          <m:sSubPr>
            <m:ctrlPr>
              <w:rPr>
                <w:rFonts w:ascii="Cambria Math" w:hAnsi="Cambria Math"/>
                <w:i/>
              </w:rPr>
            </m:ctrlPr>
          </m:sSubPr>
          <m:e>
            <m:r>
              <w:rPr>
                <w:rFonts w:ascii="Cambria Math" w:hAnsi="Cambria Math"/>
              </w:rPr>
              <m:t>t</m:t>
            </m:r>
          </m:e>
          <m:sub>
            <m:r>
              <w:rPr>
                <w:rFonts w:ascii="Cambria Math" w:hAnsi="Cambria Math"/>
              </w:rPr>
              <m:t>urg,2026</m:t>
            </m:r>
          </m:sub>
        </m:sSub>
      </m:oMath>
      <w:r w:rsidRPr="006928CA" w:rsidDel="00825100">
        <w:tab/>
        <w:t xml:space="preserve">je </w:t>
      </w:r>
      <w:r w:rsidRPr="006928CA">
        <w:t>horní hranice výkonové složky úhrady urgentního příjmu, která se stanoví ve výši:</w:t>
      </w:r>
    </w:p>
    <w:p w14:paraId="2CC3EF15" w14:textId="77777777" w:rsidR="00A07D40" w:rsidRPr="006928CA" w:rsidRDefault="00A07D40" w:rsidP="00991C88">
      <w:pPr>
        <w:pStyle w:val="Textbodu"/>
        <w:numPr>
          <w:ilvl w:val="2"/>
          <w:numId w:val="20"/>
        </w:numPr>
        <w:spacing w:after="120"/>
      </w:pPr>
      <w:r w:rsidRPr="0056229C">
        <w:rPr>
          <w:b/>
          <w:shd w:val="clear" w:color="auto" w:fill="B6DDE8" w:themeFill="accent5" w:themeFillTint="66"/>
        </w:rPr>
        <w:t>K*1</w:t>
      </w:r>
      <w:r w:rsidR="00F94E2C" w:rsidRPr="0056229C">
        <w:rPr>
          <w:b/>
          <w:shd w:val="clear" w:color="auto" w:fill="B6DDE8" w:themeFill="accent5" w:themeFillTint="66"/>
        </w:rPr>
        <w:t>4</w:t>
      </w:r>
      <w:r w:rsidRPr="0056229C">
        <w:rPr>
          <w:b/>
          <w:shd w:val="clear" w:color="auto" w:fill="B6DDE8" w:themeFill="accent5" w:themeFillTint="66"/>
        </w:rPr>
        <w:t>0 000 000 Kč</w:t>
      </w:r>
      <w:r w:rsidRPr="006928CA">
        <w:t xml:space="preserve"> pro poskytovatele, který má statut centra vysoce specializované traumatologické péče pro dospělé a statut centra vysoce specializované traumatologické péče pro děti podle zákona o zdravotních službách, a který zajišťuje urgentní příjem pro dospělé a zároveň druhý odlišný urgentní příjem pro děti, a současně </w:t>
      </w:r>
      <w:r>
        <w:t>zřizuje přidružené místo pro poskytování lékařské pohotovostní služby,</w:t>
      </w:r>
    </w:p>
    <w:p w14:paraId="73B7D22A" w14:textId="77777777" w:rsidR="00A07D40" w:rsidRPr="006928CA" w:rsidRDefault="00A07D40" w:rsidP="00991C88">
      <w:pPr>
        <w:pStyle w:val="Textbodu"/>
        <w:numPr>
          <w:ilvl w:val="2"/>
          <w:numId w:val="20"/>
        </w:numPr>
        <w:spacing w:after="120"/>
      </w:pPr>
      <w:r w:rsidRPr="0056229C">
        <w:rPr>
          <w:b/>
          <w:shd w:val="clear" w:color="auto" w:fill="B6DDE8" w:themeFill="accent5" w:themeFillTint="66"/>
        </w:rPr>
        <w:lastRenderedPageBreak/>
        <w:t>K*</w:t>
      </w:r>
      <w:r w:rsidR="00F94E2C" w:rsidRPr="0056229C">
        <w:rPr>
          <w:b/>
          <w:shd w:val="clear" w:color="auto" w:fill="B6DDE8" w:themeFill="accent5" w:themeFillTint="66"/>
        </w:rPr>
        <w:t>85</w:t>
      </w:r>
      <w:r w:rsidRPr="0056229C">
        <w:rPr>
          <w:b/>
          <w:shd w:val="clear" w:color="auto" w:fill="B6DDE8" w:themeFill="accent5" w:themeFillTint="66"/>
        </w:rPr>
        <w:t> 000 000 Kč</w:t>
      </w:r>
      <w:r w:rsidRPr="006928CA">
        <w:t xml:space="preserve"> pro poskytovatele, který nesplňuje podmínky v písmenu </w:t>
      </w:r>
      <w:r>
        <w:t>f</w:t>
      </w:r>
      <w:r w:rsidRPr="006928CA">
        <w:t xml:space="preserve">), a který má statut centra vysoce specializované traumatologické péče podle zákona o zdravotních službách, a který zajišťuje urgentní příjem a současně </w:t>
      </w:r>
      <w:r>
        <w:t>zřizuje přidružené místo pro poskytování lékařské pohotovostní služby,</w:t>
      </w:r>
    </w:p>
    <w:p w14:paraId="6E0697C8" w14:textId="77777777" w:rsidR="00A07D40" w:rsidRDefault="00A07D40" w:rsidP="00991C88">
      <w:pPr>
        <w:pStyle w:val="Textbodu"/>
        <w:numPr>
          <w:ilvl w:val="2"/>
          <w:numId w:val="20"/>
        </w:numPr>
        <w:spacing w:after="120"/>
      </w:pPr>
      <w:r w:rsidRPr="0056229C">
        <w:rPr>
          <w:b/>
          <w:shd w:val="clear" w:color="auto" w:fill="B6DDE8" w:themeFill="accent5" w:themeFillTint="66"/>
        </w:rPr>
        <w:t>K*2</w:t>
      </w:r>
      <w:r w:rsidR="00F94E2C" w:rsidRPr="0056229C">
        <w:rPr>
          <w:b/>
          <w:shd w:val="clear" w:color="auto" w:fill="B6DDE8" w:themeFill="accent5" w:themeFillTint="66"/>
        </w:rPr>
        <w:t xml:space="preserve">5 </w:t>
      </w:r>
      <w:r w:rsidRPr="0056229C">
        <w:rPr>
          <w:b/>
          <w:shd w:val="clear" w:color="auto" w:fill="B6DDE8" w:themeFill="accent5" w:themeFillTint="66"/>
        </w:rPr>
        <w:t>000 000</w:t>
      </w:r>
      <w:r w:rsidRPr="00F94E2C">
        <w:rPr>
          <w:b/>
          <w:shd w:val="clear" w:color="auto" w:fill="DAEEF3" w:themeFill="accent5" w:themeFillTint="33"/>
        </w:rPr>
        <w:t xml:space="preserve"> Kč</w:t>
      </w:r>
      <w:r w:rsidRPr="006928CA">
        <w:t xml:space="preserve"> pro poskytovatele, který nesplňuje podmínky v písmen</w:t>
      </w:r>
      <w:r>
        <w:t>ech</w:t>
      </w:r>
      <w:r w:rsidRPr="006928CA">
        <w:t xml:space="preserve"> </w:t>
      </w:r>
      <w:r>
        <w:t>f</w:t>
      </w:r>
      <w:r w:rsidRPr="006928CA">
        <w:t xml:space="preserve">) a </w:t>
      </w:r>
      <w:r>
        <w:t>g</w:t>
      </w:r>
      <w:r w:rsidRPr="006928CA">
        <w:t xml:space="preserve">), a který zajišťuje urgentní příjem a současně </w:t>
      </w:r>
      <w:r>
        <w:t>zřizuje přidružené místo pro poskytování lékařské pohotovostní služby,</w:t>
      </w:r>
    </w:p>
    <w:p w14:paraId="0DF9BDAF" w14:textId="77777777" w:rsidR="00A07D40" w:rsidRDefault="00A07D40" w:rsidP="00991C88">
      <w:pPr>
        <w:pStyle w:val="Textbodu"/>
        <w:numPr>
          <w:ilvl w:val="2"/>
          <w:numId w:val="20"/>
        </w:numPr>
        <w:spacing w:after="120"/>
      </w:pPr>
      <w:r w:rsidRPr="0056229C">
        <w:rPr>
          <w:b/>
          <w:shd w:val="clear" w:color="auto" w:fill="B6DDE8" w:themeFill="accent5" w:themeFillTint="66"/>
        </w:rPr>
        <w:t>K*</w:t>
      </w:r>
      <w:r w:rsidR="00F94E2C" w:rsidRPr="0056229C">
        <w:rPr>
          <w:b/>
          <w:shd w:val="clear" w:color="auto" w:fill="B6DDE8" w:themeFill="accent5" w:themeFillTint="66"/>
        </w:rPr>
        <w:t>4</w:t>
      </w:r>
      <w:r w:rsidRPr="0056229C">
        <w:rPr>
          <w:b/>
          <w:shd w:val="clear" w:color="auto" w:fill="B6DDE8" w:themeFill="accent5" w:themeFillTint="66"/>
        </w:rPr>
        <w:t> 000 000 Kč</w:t>
      </w:r>
      <w:r w:rsidRPr="006928CA">
        <w:t xml:space="preserve"> pro poskytovatele, který nesplňuje podmínky v písmen</w:t>
      </w:r>
      <w:r>
        <w:t>ech</w:t>
      </w:r>
      <w:r w:rsidRPr="006928CA">
        <w:t xml:space="preserve"> </w:t>
      </w:r>
      <w:r>
        <w:t>f</w:t>
      </w:r>
      <w:r w:rsidRPr="006928CA">
        <w:t>) a</w:t>
      </w:r>
      <w:r>
        <w:t>ž</w:t>
      </w:r>
      <w:r w:rsidRPr="006928CA">
        <w:t xml:space="preserve"> </w:t>
      </w:r>
      <w:r>
        <w:t>h</w:t>
      </w:r>
      <w:r w:rsidRPr="006928CA">
        <w:t>)</w:t>
      </w:r>
      <w:r>
        <w:t>.</w:t>
      </w:r>
    </w:p>
    <w:p w14:paraId="40EE96F3" w14:textId="77777777" w:rsidR="00A07D40" w:rsidRPr="006928CA" w:rsidRDefault="00A07D40" w:rsidP="00A07D40">
      <w:pPr>
        <w:pStyle w:val="Textbodu"/>
        <w:tabs>
          <w:tab w:val="left" w:pos="708"/>
        </w:tabs>
        <w:spacing w:after="120"/>
        <w:ind w:left="2127" w:hanging="2127"/>
      </w:pPr>
    </w:p>
    <w:p w14:paraId="1C21C0D8" w14:textId="77777777" w:rsidR="00A07D40" w:rsidRPr="006928CA" w:rsidRDefault="008A43A8" w:rsidP="00A07D40">
      <w:pPr>
        <w:pStyle w:val="Textbodu"/>
        <w:tabs>
          <w:tab w:val="left" w:pos="708"/>
        </w:tabs>
        <w:spacing w:after="120"/>
        <w:ind w:left="2127" w:hanging="2127"/>
      </w:pPr>
      <m:oMath>
        <m:sSubSup>
          <m:sSubSupPr>
            <m:ctrlPr>
              <w:rPr>
                <w:rFonts w:ascii="Cambria Math" w:hAnsi="Cambria Math"/>
                <w:i/>
              </w:rPr>
            </m:ctrlPr>
          </m:sSubSupPr>
          <m:e>
            <m:r>
              <w:rPr>
                <w:rFonts w:ascii="Cambria Math" w:hAnsi="Cambria Math"/>
              </w:rPr>
              <m:t>CKP</m:t>
            </m:r>
          </m:e>
          <m:sub>
            <m:r>
              <w:rPr>
                <w:rFonts w:ascii="Cambria Math" w:hAnsi="Cambria Math"/>
              </w:rPr>
              <m:t>bonifikace,2026</m:t>
            </m:r>
          </m:sub>
          <m:sup>
            <m:r>
              <w:rPr>
                <w:rFonts w:ascii="Cambria Math" w:hAnsi="Cambria Math"/>
              </w:rPr>
              <m:t>paušální</m:t>
            </m:r>
          </m:sup>
        </m:sSubSup>
      </m:oMath>
      <w:r w:rsidR="00A07D40" w:rsidRPr="006928CA">
        <w:tab/>
        <w:t xml:space="preserve">je </w:t>
      </w:r>
      <w:r w:rsidR="00A07D40" w:rsidRPr="00CC78B2">
        <w:rPr>
          <w:b/>
        </w:rPr>
        <w:t>paušální bonifikace za poskytování psychiatrické krizové péče</w:t>
      </w:r>
      <w:r w:rsidR="00A07D40" w:rsidRPr="006928CA">
        <w:t xml:space="preserve"> při </w:t>
      </w:r>
      <w:r w:rsidR="00A07D40" w:rsidRPr="00CC78B2">
        <w:rPr>
          <w:b/>
        </w:rPr>
        <w:t>urgentním příjmu</w:t>
      </w:r>
      <w:r w:rsidR="00A07D40" w:rsidRPr="006928CA">
        <w:t>, která se stanoví následovně:</w:t>
      </w:r>
    </w:p>
    <w:p w14:paraId="55EFECC5" w14:textId="77777777" w:rsidR="00A07D40" w:rsidRPr="00CC78B2" w:rsidRDefault="00A37B57" w:rsidP="00991C88">
      <w:pPr>
        <w:pStyle w:val="Textbodu"/>
        <w:numPr>
          <w:ilvl w:val="2"/>
          <w:numId w:val="20"/>
        </w:numPr>
        <w:spacing w:after="120"/>
        <w:rPr>
          <w:b/>
        </w:rPr>
      </w:pPr>
      <w:r w:rsidRPr="006928CA">
        <w:t>poskytovateli, který má statut centra vysoce specializované traumatologické péče podle zákona o zdravotních službách a který zajišťuje na urgentním příjmu současně poskytování psychiatrické krizové péče pro děti a dospělé v samostatné místnosti (dále jen „samostatná ambulance“) a</w:t>
      </w:r>
      <w:r w:rsidRPr="00A07D40">
        <w:t xml:space="preserve"> </w:t>
      </w:r>
      <w:r w:rsidRPr="006928CA">
        <w:t xml:space="preserve">akutní lůžkovou péči v psychiatrických lůžkových oborech, se </w:t>
      </w:r>
      <m:oMath>
        <m:sSubSup>
          <m:sSubSupPr>
            <m:ctrlPr>
              <w:rPr>
                <w:rFonts w:ascii="Cambria Math" w:hAnsi="Cambria Math"/>
                <w:i/>
              </w:rPr>
            </m:ctrlPr>
          </m:sSubSupPr>
          <m:e>
            <m:r>
              <w:rPr>
                <w:rFonts w:ascii="Cambria Math" w:hAnsi="Cambria Math"/>
              </w:rPr>
              <m:t>CKP</m:t>
            </m:r>
          </m:e>
          <m:sub>
            <m:r>
              <w:rPr>
                <w:rFonts w:ascii="Cambria Math" w:hAnsi="Cambria Math"/>
              </w:rPr>
              <m:t>bonifikace,2026</m:t>
            </m:r>
          </m:sub>
          <m:sup>
            <m:r>
              <w:rPr>
                <w:rFonts w:ascii="Cambria Math" w:hAnsi="Cambria Math"/>
              </w:rPr>
              <m:t>paušální</m:t>
            </m:r>
          </m:sup>
        </m:sSubSup>
        <m:r>
          <w:rPr>
            <w:rFonts w:ascii="Cambria Math" w:hAnsi="Cambria Math"/>
          </w:rPr>
          <m:t xml:space="preserve"> </m:t>
        </m:r>
      </m:oMath>
      <w:r w:rsidRPr="006928CA">
        <w:t xml:space="preserve">stanoví ve výši </w:t>
      </w:r>
      <w:r w:rsidRPr="00CC78B2">
        <w:rPr>
          <w:b/>
        </w:rPr>
        <w:t>1 000 000 Kč,</w:t>
      </w:r>
    </w:p>
    <w:p w14:paraId="705B1449" w14:textId="77777777" w:rsidR="00A07D40" w:rsidRPr="006928CA" w:rsidRDefault="00A07D40" w:rsidP="00991C88">
      <w:pPr>
        <w:pStyle w:val="Textbodu"/>
        <w:numPr>
          <w:ilvl w:val="2"/>
          <w:numId w:val="20"/>
        </w:numPr>
        <w:spacing w:after="120"/>
      </w:pPr>
      <w:r w:rsidRPr="006928CA">
        <w:t xml:space="preserve">poskytovateli, který má statut centra vysoce specializované traumatologické podle zákona o zdravotních službách a který zajišťuje při urgentním příjmu současně poskytování psychiatrické krizové péče pro děti a dospělé na samostatném pracovišti a akutní lůžkovou péči v psychiatrických lůžkových oborech, se </w:t>
      </w:r>
      <m:oMath>
        <m:sSubSup>
          <m:sSubSupPr>
            <m:ctrlPr>
              <w:rPr>
                <w:rFonts w:ascii="Cambria Math" w:hAnsi="Cambria Math"/>
                <w:i/>
              </w:rPr>
            </m:ctrlPr>
          </m:sSubSupPr>
          <m:e>
            <m:r>
              <w:rPr>
                <w:rFonts w:ascii="Cambria Math" w:hAnsi="Cambria Math"/>
              </w:rPr>
              <m:t>CKP</m:t>
            </m:r>
          </m:e>
          <m:sub>
            <m:r>
              <w:rPr>
                <w:rFonts w:ascii="Cambria Math" w:hAnsi="Cambria Math"/>
              </w:rPr>
              <m:t>bonifikace,2026</m:t>
            </m:r>
          </m:sub>
          <m:sup>
            <m:r>
              <w:rPr>
                <w:rFonts w:ascii="Cambria Math" w:hAnsi="Cambria Math"/>
              </w:rPr>
              <m:t>paušální</m:t>
            </m:r>
          </m:sup>
        </m:sSubSup>
        <m:r>
          <w:rPr>
            <w:rFonts w:ascii="Cambria Math" w:hAnsi="Cambria Math"/>
          </w:rPr>
          <m:t xml:space="preserve"> </m:t>
        </m:r>
      </m:oMath>
      <w:r w:rsidRPr="006928CA">
        <w:t xml:space="preserve">stanoví ve výši </w:t>
      </w:r>
      <w:r w:rsidRPr="00CC78B2">
        <w:rPr>
          <w:b/>
        </w:rPr>
        <w:t>2 500 000 Kč.</w:t>
      </w:r>
    </w:p>
    <w:p w14:paraId="712622BD" w14:textId="77777777" w:rsidR="00A07D40" w:rsidRPr="006928CA" w:rsidRDefault="00A07D40" w:rsidP="00A07D40">
      <w:pPr>
        <w:pStyle w:val="Textbodu"/>
        <w:spacing w:after="120"/>
        <w:ind w:left="720" w:hanging="720"/>
      </w:pPr>
      <w:r w:rsidRPr="006928CA">
        <w:t xml:space="preserve">7.14.1 Bonifikace </w:t>
      </w:r>
      <m:oMath>
        <m:sSubSup>
          <m:sSubSupPr>
            <m:ctrlPr>
              <w:rPr>
                <w:rFonts w:ascii="Cambria Math" w:hAnsi="Cambria Math"/>
                <w:i/>
              </w:rPr>
            </m:ctrlPr>
          </m:sSubSupPr>
          <m:e>
            <m:r>
              <w:rPr>
                <w:rFonts w:ascii="Cambria Math" w:hAnsi="Cambria Math"/>
              </w:rPr>
              <m:t>CKP</m:t>
            </m:r>
          </m:e>
          <m:sub>
            <m:r>
              <w:rPr>
                <w:rFonts w:ascii="Cambria Math" w:hAnsi="Cambria Math"/>
              </w:rPr>
              <m:t>bonifikace,2026</m:t>
            </m:r>
          </m:sub>
          <m:sup>
            <m:r>
              <w:rPr>
                <w:rFonts w:ascii="Cambria Math" w:hAnsi="Cambria Math"/>
              </w:rPr>
              <m:t>paušální</m:t>
            </m:r>
          </m:sup>
        </m:sSubSup>
      </m:oMath>
      <w:r w:rsidRPr="006928CA">
        <w:t xml:space="preserve"> podle bodu 7.14 písm. </w:t>
      </w:r>
      <w:r>
        <w:t>j</w:t>
      </w:r>
      <w:r w:rsidRPr="006928CA">
        <w:t>) náleží poskytovateli při současném splnění následujících podmínek po celé hodnocené období:</w:t>
      </w:r>
    </w:p>
    <w:p w14:paraId="5F0F8DFE" w14:textId="77777777" w:rsidR="00A07D40" w:rsidRPr="006928CA" w:rsidRDefault="00A07D40" w:rsidP="00991C88">
      <w:pPr>
        <w:pStyle w:val="Textbodu"/>
        <w:numPr>
          <w:ilvl w:val="2"/>
          <w:numId w:val="22"/>
        </w:numPr>
        <w:spacing w:after="120"/>
      </w:pPr>
      <w:r w:rsidRPr="006928CA">
        <w:t xml:space="preserve">v rámci pracoviště urgentního příjmu v odbornosti 719 podle seznamu výkonů je </w:t>
      </w:r>
      <w:r w:rsidRPr="00CC78B2">
        <w:rPr>
          <w:b/>
        </w:rPr>
        <w:t>zřízena samostatná ambulance psychiatrické krizové péče</w:t>
      </w:r>
      <w:r w:rsidRPr="006928CA">
        <w:t xml:space="preserve"> s nepřetržitým provozem včetně zajištění telefonické krizové intervence s nepřetržitým provozem,</w:t>
      </w:r>
    </w:p>
    <w:p w14:paraId="72C72150" w14:textId="77777777" w:rsidR="00A07D40" w:rsidRPr="006928CA" w:rsidRDefault="00A07D40" w:rsidP="00991C88">
      <w:pPr>
        <w:pStyle w:val="Textbodu"/>
        <w:numPr>
          <w:ilvl w:val="2"/>
          <w:numId w:val="22"/>
        </w:numPr>
        <w:spacing w:after="120"/>
        <w:ind w:left="709" w:hanging="709"/>
      </w:pPr>
      <w:r w:rsidRPr="006928CA">
        <w:t>samostatná ambulance psychiatrické krizové péče je personálně zajištěna vyčleněným zdravotnickým pracovníkem se způsobilostí k provádění psychiatrické krizové intervence a dále stávajícími zdravotnickými pracovníky poskytovatele z pracovišť s odborností 305, 306, 308, 901 a 914 podle seznamu výkonů se způsobilostí k provádění psychiatrické krizové intervence,</w:t>
      </w:r>
    </w:p>
    <w:p w14:paraId="5C55E44F" w14:textId="77777777" w:rsidR="00A07D40" w:rsidRPr="006928CA" w:rsidRDefault="00A07D40" w:rsidP="00991C88">
      <w:pPr>
        <w:pStyle w:val="Textbodu"/>
        <w:numPr>
          <w:ilvl w:val="2"/>
          <w:numId w:val="22"/>
        </w:numPr>
        <w:spacing w:after="120"/>
        <w:ind w:left="709" w:hanging="709"/>
      </w:pPr>
      <w:r w:rsidRPr="006928CA">
        <w:t>poskytovatel zajišťuje personální zabezpečení psychiatrické krizové péče na urgentním příjmu takovým způsobem, aby vždy bylo zároveň zajištěno minimální personální zabezpečení podle vyhlášky o požadavcích na minimální personální zabezpečení zdravotních služeb pro ostatní hrazené služby v</w:t>
      </w:r>
      <w:r w:rsidRPr="006928CA" w:rsidDel="00BF737D">
        <w:t> </w:t>
      </w:r>
      <w:r w:rsidRPr="006928CA">
        <w:t>psychiatrických oborech.</w:t>
      </w:r>
    </w:p>
    <w:p w14:paraId="66249A6A" w14:textId="77777777" w:rsidR="00A07D40" w:rsidRPr="006928CA" w:rsidRDefault="00A07D40" w:rsidP="00A07D40">
      <w:pPr>
        <w:pStyle w:val="Textbodu"/>
        <w:spacing w:after="120"/>
        <w:ind w:left="720" w:hanging="720"/>
      </w:pPr>
      <w:r w:rsidRPr="006928CA">
        <w:t xml:space="preserve">7.14.2 Úhrada podle bodu 7.14 písm. </w:t>
      </w:r>
      <w:r>
        <w:t>k</w:t>
      </w:r>
      <w:r w:rsidRPr="006928CA">
        <w:t>) náleží poskytovateli při současném splnění následujících podmínek po celé hodnocené období:</w:t>
      </w:r>
    </w:p>
    <w:p w14:paraId="2544CE0B" w14:textId="77777777" w:rsidR="00A07D40" w:rsidRPr="006928CA" w:rsidRDefault="00A07D40" w:rsidP="00991C88">
      <w:pPr>
        <w:pStyle w:val="Textbodu"/>
        <w:numPr>
          <w:ilvl w:val="2"/>
          <w:numId w:val="23"/>
        </w:numPr>
        <w:spacing w:after="120"/>
      </w:pPr>
      <w:r w:rsidRPr="006928CA">
        <w:t xml:space="preserve">při pracovišti urgentního příjmu v odbornosti 719 podle seznamu výkonů je zřízeno </w:t>
      </w:r>
      <w:r w:rsidRPr="00CC78B2">
        <w:rPr>
          <w:b/>
        </w:rPr>
        <w:t>samostatné pracoviště psychiatrické krizové péče s nepřetržitým provozem</w:t>
      </w:r>
      <w:r w:rsidRPr="006928CA">
        <w:t xml:space="preserve"> včetně zajištění telefonické krizové intervence s nepřetržitým provozem,</w:t>
      </w:r>
    </w:p>
    <w:p w14:paraId="5BA1474C" w14:textId="77777777" w:rsidR="00A07D40" w:rsidRPr="006928CA" w:rsidRDefault="00A07D40" w:rsidP="00991C88">
      <w:pPr>
        <w:pStyle w:val="Textbodu"/>
        <w:numPr>
          <w:ilvl w:val="2"/>
          <w:numId w:val="23"/>
        </w:numPr>
        <w:spacing w:after="120"/>
        <w:ind w:left="709" w:hanging="709"/>
      </w:pPr>
      <w:r w:rsidRPr="006928CA">
        <w:t>samostatné pracoviště psychiatrické krizové péče je personálně zajištěno 7 dnů v týdnu v době od 8 hodin do 22 hodin zdravotnickými pracovníky vyčleněnými pouze pro toto pracoviště v</w:t>
      </w:r>
      <w:r w:rsidRPr="006928CA" w:rsidDel="00A26D7A">
        <w:t> </w:t>
      </w:r>
      <w:r w:rsidRPr="006928CA">
        <w:t xml:space="preserve">minimálním rozsahu psychiatra v úvazku 1,00 nebo </w:t>
      </w:r>
      <w:r w:rsidRPr="006928CA">
        <w:lastRenderedPageBreak/>
        <w:t xml:space="preserve">klinického psychologa v úvazku 1,00 a psychiatrické sestry v úvazku 1,00 nebo všeobecné sestry v úvazku 1,00, </w:t>
      </w:r>
    </w:p>
    <w:p w14:paraId="55391D81" w14:textId="77777777" w:rsidR="00A07D40" w:rsidRPr="006928CA" w:rsidRDefault="00A07D40" w:rsidP="00991C88">
      <w:pPr>
        <w:pStyle w:val="Textbodu"/>
        <w:numPr>
          <w:ilvl w:val="2"/>
          <w:numId w:val="23"/>
        </w:numPr>
        <w:spacing w:after="120"/>
        <w:ind w:left="709" w:hanging="709"/>
      </w:pPr>
      <w:r w:rsidRPr="006928CA">
        <w:t>samostatné pracoviště psychiatrické krizové péče je personálně zajištěno 7 dnů v týdnu v době od 22 hodin do 8 hodin stávajícími zdravotnickými pracovníky poskytovatele z pracovišť s odborností 305, 306, 308, 901 a 914 podle seznamu výkonů se způsobilostí k provádění psychiatrické krizové intervence,</w:t>
      </w:r>
    </w:p>
    <w:p w14:paraId="0B2DB11D" w14:textId="77777777" w:rsidR="00A07D40" w:rsidRPr="006928CA" w:rsidRDefault="00A07D40" w:rsidP="00991C88">
      <w:pPr>
        <w:pStyle w:val="Textbodu"/>
        <w:numPr>
          <w:ilvl w:val="2"/>
          <w:numId w:val="23"/>
        </w:numPr>
        <w:spacing w:after="120"/>
        <w:ind w:left="709" w:hanging="709"/>
      </w:pPr>
      <w:r w:rsidRPr="006928CA">
        <w:t>poskytovatel zajišťuje personální zabezpečení psychiatrické krizové péče na samostatném pracovišti při urgentním příjmu takovým způsobem, aby vždy bylo zároveň zajištěno minimální personální zabezpečení podle vyhlášky o požadavcích na minimální personální zabezpečení zdravotních služeb pro ostatní hrazené služby v psychiatrických oborech.</w:t>
      </w:r>
    </w:p>
    <w:p w14:paraId="72F05171" w14:textId="77777777" w:rsidR="00A07D40" w:rsidRPr="00C536CA" w:rsidRDefault="00A07D40" w:rsidP="00991C88">
      <w:pPr>
        <w:pStyle w:val="Textbodu"/>
        <w:numPr>
          <w:ilvl w:val="1"/>
          <w:numId w:val="5"/>
        </w:numPr>
        <w:spacing w:after="120"/>
        <w:ind w:left="425" w:hanging="425"/>
      </w:pPr>
      <w:r>
        <w:t xml:space="preserve"> </w:t>
      </w:r>
      <w:r w:rsidRPr="00C536CA">
        <w:t xml:space="preserve">Pro hrazené služby poskytované poskytovateli v odbornosti </w:t>
      </w:r>
      <w:r w:rsidRPr="00C536CA">
        <w:rPr>
          <w:b/>
        </w:rPr>
        <w:t>všeobecné praktické lékařství podle seznamu výkonů a poskytovateli v odbornosti praktické lékařství pro děti</w:t>
      </w:r>
      <w:r w:rsidRPr="00C536CA">
        <w:t xml:space="preserve"> a dorost podle seznamu výkonů, hrazené </w:t>
      </w:r>
      <w:r w:rsidRPr="00C536CA">
        <w:rPr>
          <w:rStyle w:val="Siln"/>
          <w:b w:val="0"/>
          <w:bCs/>
          <w:szCs w:val="22"/>
        </w:rPr>
        <w:t xml:space="preserve">kombinovanou kapitačně výkonovou platbou, kombinovanou kapitačně výkonovou platbou s dorovnáním kapitace nebo podle seznamu výkonů, se hodnota bodu a výše úhrad hrazených služeb stanoví </w:t>
      </w:r>
      <w:r w:rsidRPr="00C536CA">
        <w:rPr>
          <w:rStyle w:val="Siln"/>
          <w:bCs/>
          <w:szCs w:val="22"/>
        </w:rPr>
        <w:t>podle přílohy č. 2 k této vyhlášce</w:t>
      </w:r>
      <w:r w:rsidRPr="00C536CA">
        <w:t>, přičemž navýšení úhrady podle části A bodů 2, 6 a 7 přílohy č. 2 k této vyhlášce a regulační omezení podle části D přílohy č. 2 k této vyhlášce se pro tyto hrazené služby nepoužijí.</w:t>
      </w:r>
    </w:p>
    <w:p w14:paraId="087146D4" w14:textId="77777777" w:rsidR="00A07D40" w:rsidRPr="00C536CA" w:rsidRDefault="00A07D40" w:rsidP="00991C88">
      <w:pPr>
        <w:pStyle w:val="Textbodu"/>
        <w:numPr>
          <w:ilvl w:val="1"/>
          <w:numId w:val="5"/>
        </w:numPr>
        <w:spacing w:after="120"/>
        <w:ind w:left="426" w:hanging="426"/>
      </w:pPr>
      <w:r w:rsidRPr="00C536CA">
        <w:t xml:space="preserve"> Pro </w:t>
      </w:r>
      <w:r w:rsidRPr="00C536CA">
        <w:rPr>
          <w:b/>
        </w:rPr>
        <w:t>specializovanou ambulantní péči,</w:t>
      </w:r>
      <w:r w:rsidRPr="00C536CA">
        <w:t xml:space="preserve"> s výjimkou hrazených služeb uvedených v bodech 7.4 až 7.6, 7.13 a 7.14, hrazenou podle seznamu výkonů, se hodnota bodu stanoví podle </w:t>
      </w:r>
      <w:r w:rsidRPr="00C536CA">
        <w:rPr>
          <w:b/>
        </w:rPr>
        <w:t>části A bodu 1 a 2 přílohy č. 3</w:t>
      </w:r>
      <w:r w:rsidRPr="00C536CA">
        <w:t xml:space="preserve"> k této vyhlášce, přičemž navýšení hodnoty bodu podle části A bodu 1 písm. j) a bodu 2 písm. e) přílohy č. 3 k této vyhlášce, výpočet celkové výše úhrady podle části A bodu 3 přílohy č. 3 k této vyhlášce a regulační omezení podle části B přílohy č. 3 k této vyhlášce se nepoužijí.</w:t>
      </w:r>
    </w:p>
    <w:p w14:paraId="7CB6E058" w14:textId="77777777" w:rsidR="00A07D40" w:rsidRPr="00C536CA" w:rsidRDefault="00A07D40" w:rsidP="00991C88">
      <w:pPr>
        <w:pStyle w:val="Textbodu"/>
        <w:numPr>
          <w:ilvl w:val="1"/>
          <w:numId w:val="5"/>
        </w:numPr>
        <w:spacing w:after="120"/>
        <w:ind w:left="426" w:hanging="426"/>
        <w:rPr>
          <w:rStyle w:val="Siln"/>
          <w:b w:val="0"/>
        </w:rPr>
      </w:pPr>
      <w:r w:rsidRPr="00C536CA">
        <w:t xml:space="preserve"> Pro hrazené služby poskytované v odbornostech </w:t>
      </w:r>
      <w:r w:rsidRPr="00C536CA">
        <w:rPr>
          <w:b/>
          <w:color w:val="000000"/>
          <w:szCs w:val="24"/>
          <w:shd w:val="clear" w:color="auto" w:fill="FFFFFF"/>
        </w:rPr>
        <w:t>222, 801, 802, 807 až 810, 812 až 818</w:t>
      </w:r>
      <w:r w:rsidRPr="00C536CA">
        <w:rPr>
          <w:color w:val="000000"/>
          <w:szCs w:val="24"/>
          <w:shd w:val="clear" w:color="auto" w:fill="FFFFFF"/>
        </w:rPr>
        <w:t xml:space="preserve"> a </w:t>
      </w:r>
      <w:r w:rsidRPr="00C536CA">
        <w:rPr>
          <w:b/>
          <w:color w:val="000000"/>
          <w:szCs w:val="24"/>
          <w:shd w:val="clear" w:color="auto" w:fill="FFFFFF"/>
        </w:rPr>
        <w:t>823</w:t>
      </w:r>
      <w:r w:rsidRPr="00C536CA">
        <w:rPr>
          <w:color w:val="000000"/>
          <w:szCs w:val="24"/>
          <w:shd w:val="clear" w:color="auto" w:fill="FFFFFF"/>
        </w:rPr>
        <w:t xml:space="preserve"> podle seznamu výkonů </w:t>
      </w:r>
      <w:r w:rsidRPr="00C536CA">
        <w:t xml:space="preserve">hrazené podle seznamu výkonů, s výjimkou hrazených služeb uvedených v bodech 7.11, 7.12 a 7.13 písm. d), se hodnota </w:t>
      </w:r>
      <w:r w:rsidRPr="00C536CA">
        <w:rPr>
          <w:rStyle w:val="Siln"/>
          <w:b w:val="0"/>
          <w:bCs/>
          <w:szCs w:val="22"/>
        </w:rPr>
        <w:t>bodu stanoví:</w:t>
      </w:r>
    </w:p>
    <w:p w14:paraId="0EC98C0E" w14:textId="77777777" w:rsidR="00A07D40" w:rsidRPr="00C536CA" w:rsidRDefault="00A07D40" w:rsidP="00991C88">
      <w:pPr>
        <w:pStyle w:val="Textbodu"/>
        <w:numPr>
          <w:ilvl w:val="2"/>
          <w:numId w:val="5"/>
        </w:numPr>
        <w:spacing w:after="120"/>
      </w:pPr>
      <w:r w:rsidRPr="00C536CA">
        <w:rPr>
          <w:rStyle w:val="Siln"/>
          <w:bCs/>
          <w:szCs w:val="22"/>
        </w:rPr>
        <w:t>v odbornostech 809 a 810</w:t>
      </w:r>
      <w:r w:rsidRPr="00C536CA">
        <w:rPr>
          <w:rStyle w:val="Siln"/>
          <w:b w:val="0"/>
          <w:bCs/>
          <w:szCs w:val="22"/>
        </w:rPr>
        <w:t xml:space="preserve"> podle seznamu výkonů ve výši hodnoty bodu podle </w:t>
      </w:r>
      <w:r w:rsidRPr="00C536CA">
        <w:rPr>
          <w:rStyle w:val="Siln"/>
          <w:bCs/>
          <w:szCs w:val="22"/>
        </w:rPr>
        <w:t>části A bodu 3 přílohy č. 5</w:t>
      </w:r>
      <w:r w:rsidRPr="00C536CA">
        <w:rPr>
          <w:rStyle w:val="Siln"/>
          <w:b w:val="0"/>
          <w:bCs/>
          <w:szCs w:val="22"/>
        </w:rPr>
        <w:t xml:space="preserve"> k této vyhlášce, přičemž navýšení hodnoty bodu </w:t>
      </w:r>
      <w:r w:rsidRPr="00C536CA">
        <w:rPr>
          <w:rStyle w:val="Siln"/>
          <w:b w:val="0"/>
          <w:szCs w:val="22"/>
        </w:rPr>
        <w:t>podle</w:t>
      </w:r>
      <w:r w:rsidRPr="00C536CA">
        <w:rPr>
          <w:rStyle w:val="Siln"/>
          <w:b w:val="0"/>
          <w:bCs/>
          <w:szCs w:val="22"/>
        </w:rPr>
        <w:t> části A bod</w:t>
      </w:r>
      <w:r w:rsidRPr="00C536CA">
        <w:rPr>
          <w:rStyle w:val="Siln"/>
          <w:b w:val="0"/>
          <w:szCs w:val="22"/>
        </w:rPr>
        <w:t>u</w:t>
      </w:r>
      <w:r w:rsidRPr="00C536CA">
        <w:rPr>
          <w:rStyle w:val="Siln"/>
          <w:b w:val="0"/>
          <w:bCs/>
          <w:szCs w:val="22"/>
        </w:rPr>
        <w:t xml:space="preserve"> 3 písm. b) a c) a </w:t>
      </w:r>
      <w:r w:rsidRPr="00C536CA">
        <w:rPr>
          <w:rStyle w:val="Siln"/>
          <w:b w:val="0"/>
          <w:szCs w:val="22"/>
        </w:rPr>
        <w:t>bodů</w:t>
      </w:r>
      <w:r w:rsidRPr="00C536CA">
        <w:rPr>
          <w:rStyle w:val="Siln"/>
          <w:b w:val="0"/>
          <w:bCs/>
          <w:szCs w:val="22"/>
        </w:rPr>
        <w:t xml:space="preserve"> 5 a 6 a výpočet celkové </w:t>
      </w:r>
      <w:r w:rsidRPr="00C536CA">
        <w:rPr>
          <w:rStyle w:val="Siln"/>
          <w:b w:val="0"/>
          <w:szCs w:val="22"/>
        </w:rPr>
        <w:t xml:space="preserve">výše </w:t>
      </w:r>
      <w:r w:rsidRPr="00C536CA">
        <w:rPr>
          <w:rStyle w:val="Siln"/>
          <w:b w:val="0"/>
          <w:bCs/>
          <w:szCs w:val="22"/>
        </w:rPr>
        <w:t>úhrady podle části A bodu 4 přílohy č. 5 k této vyhlášce se</w:t>
      </w:r>
      <w:r w:rsidRPr="00C536CA">
        <w:t xml:space="preserve"> nepoužijí,</w:t>
      </w:r>
    </w:p>
    <w:p w14:paraId="650EA0C4" w14:textId="77777777" w:rsidR="00A07D40" w:rsidRPr="00C536CA" w:rsidRDefault="00A07D40" w:rsidP="00991C88">
      <w:pPr>
        <w:pStyle w:val="Textbodu"/>
        <w:numPr>
          <w:ilvl w:val="2"/>
          <w:numId w:val="5"/>
        </w:numPr>
        <w:spacing w:after="120"/>
      </w:pPr>
      <w:r w:rsidRPr="00C536CA">
        <w:rPr>
          <w:b/>
        </w:rPr>
        <w:t xml:space="preserve">v odbornostech </w:t>
      </w:r>
      <w:r w:rsidRPr="00C536CA">
        <w:rPr>
          <w:b/>
          <w:color w:val="000000"/>
          <w:szCs w:val="24"/>
          <w:shd w:val="clear" w:color="auto" w:fill="FFFFFF"/>
        </w:rPr>
        <w:t>222, 801, 802, 807, 808, 812 až 818 a 823</w:t>
      </w:r>
      <w:r w:rsidRPr="00C536CA">
        <w:rPr>
          <w:color w:val="000000"/>
          <w:szCs w:val="24"/>
          <w:shd w:val="clear" w:color="auto" w:fill="FFFFFF"/>
        </w:rPr>
        <w:t xml:space="preserve"> podle seznamu výkonů </w:t>
      </w:r>
      <w:r w:rsidRPr="00C536CA">
        <w:rPr>
          <w:rStyle w:val="Siln"/>
          <w:b w:val="0"/>
          <w:bCs/>
          <w:szCs w:val="22"/>
        </w:rPr>
        <w:t xml:space="preserve">ve výši hodnoty bodu </w:t>
      </w:r>
      <w:r w:rsidRPr="00C536CA">
        <w:rPr>
          <w:rStyle w:val="Siln"/>
          <w:bCs/>
          <w:szCs w:val="22"/>
        </w:rPr>
        <w:t>podle části B bodu 2 přílohy č. 5</w:t>
      </w:r>
      <w:r w:rsidRPr="00C536CA">
        <w:rPr>
          <w:rStyle w:val="Siln"/>
          <w:b w:val="0"/>
          <w:bCs/>
          <w:szCs w:val="22"/>
        </w:rPr>
        <w:t xml:space="preserve"> k této vyhlášce, přičemž výpočet celkové výše úhrady </w:t>
      </w:r>
      <w:r w:rsidRPr="00C536CA">
        <w:rPr>
          <w:rStyle w:val="Siln"/>
          <w:b w:val="0"/>
          <w:szCs w:val="22"/>
        </w:rPr>
        <w:t>podle</w:t>
      </w:r>
      <w:r w:rsidRPr="00C536CA">
        <w:rPr>
          <w:rStyle w:val="Siln"/>
          <w:b w:val="0"/>
          <w:bCs/>
          <w:szCs w:val="22"/>
        </w:rPr>
        <w:t> části B bodu 3 přílohy č. 5 k této vyhlášce se</w:t>
      </w:r>
      <w:r w:rsidRPr="00C536CA">
        <w:t xml:space="preserve"> nepoužije</w:t>
      </w:r>
      <w:r w:rsidRPr="00C536CA">
        <w:rPr>
          <w:rStyle w:val="Siln"/>
          <w:b w:val="0"/>
          <w:bCs/>
          <w:szCs w:val="22"/>
        </w:rPr>
        <w:t>.</w:t>
      </w:r>
    </w:p>
    <w:p w14:paraId="7D3A7B6E" w14:textId="77777777" w:rsidR="00A07D40" w:rsidRDefault="00A07D40" w:rsidP="00991C88">
      <w:pPr>
        <w:pStyle w:val="Textbodu"/>
        <w:numPr>
          <w:ilvl w:val="1"/>
          <w:numId w:val="5"/>
        </w:numPr>
        <w:spacing w:after="120"/>
        <w:ind w:left="426" w:hanging="426"/>
      </w:pPr>
      <w:r w:rsidRPr="00C536CA">
        <w:t xml:space="preserve"> Pro hrazené služby poskytované v </w:t>
      </w:r>
      <w:r w:rsidRPr="00C536CA">
        <w:rPr>
          <w:b/>
        </w:rPr>
        <w:t>odbornostech 603 a 604</w:t>
      </w:r>
      <w:r w:rsidRPr="00C536CA">
        <w:t xml:space="preserve"> podle seznamu výkonů hrazené podle seznamu výkonů se hodnota bodu stanoví podle </w:t>
      </w:r>
      <w:r w:rsidRPr="00C536CA">
        <w:rPr>
          <w:b/>
        </w:rPr>
        <w:t>části A bodu 1 přílohy č. 4</w:t>
      </w:r>
      <w:r w:rsidRPr="00C536CA">
        <w:t xml:space="preserve"> k této vyhlášce, přičemž navýšení hodnoty bodu podle části A bodu 2 a 3 přílohy č. 4 k této vyhlášce, výpočet celkové výše úhrady podle části A bodu 5 přílohy č. 4 k této vyhlášce, a regulační omezení podle části C přílohy č. 4 k této vyhlášce se nepoužijí.</w:t>
      </w:r>
      <w:r w:rsidRPr="006C02CD">
        <w:t xml:space="preserve"> </w:t>
      </w:r>
      <w:r w:rsidRPr="00C86808">
        <w:rPr>
          <w:b/>
        </w:rPr>
        <w:t xml:space="preserve">Hrazené služby poskytované těhotným pojištěnkám v souvislosti se zaevidováním těhotné pojištěnky ve zdravotnickém zařízení poskytovatele lůžkové péče k porodu a předporodní ambulantní péči v odbornostech 603 nebo 604 podle seznamu výkonů uhradí zdravotní pojišťovna souhrnnou úhradou ve </w:t>
      </w:r>
      <w:r w:rsidRPr="00216326">
        <w:rPr>
          <w:b/>
          <w:shd w:val="clear" w:color="auto" w:fill="B8CCE4" w:themeFill="accent1" w:themeFillTint="66"/>
        </w:rPr>
        <w:t>výši 2 </w:t>
      </w:r>
      <w:r w:rsidR="006515AF" w:rsidRPr="00216326">
        <w:rPr>
          <w:b/>
          <w:shd w:val="clear" w:color="auto" w:fill="B8CCE4" w:themeFill="accent1" w:themeFillTint="66"/>
        </w:rPr>
        <w:t>397</w:t>
      </w:r>
      <w:r w:rsidRPr="00216326">
        <w:rPr>
          <w:b/>
          <w:shd w:val="clear" w:color="auto" w:fill="B8CCE4" w:themeFill="accent1" w:themeFillTint="66"/>
        </w:rPr>
        <w:t> Kč</w:t>
      </w:r>
      <w:r w:rsidRPr="006515AF">
        <w:rPr>
          <w:shd w:val="clear" w:color="auto" w:fill="DAEEF3" w:themeFill="accent5" w:themeFillTint="33"/>
        </w:rPr>
        <w:t>.</w:t>
      </w:r>
      <w:r w:rsidRPr="006C02CD">
        <w:t xml:space="preserve"> Souhrnná úhrada je uhrazena poskytovateli, který pojištěnku zaevidoval k porodu na základě žádanky registrujícího poskytovatele odbornosti 603 nebo 604 podle seznamu výkonů, a to pouze </w:t>
      </w:r>
      <w:r w:rsidRPr="006C02CD">
        <w:lastRenderedPageBreak/>
        <w:t xml:space="preserve">jedenkrát za těhotenství pojištěnky. </w:t>
      </w:r>
      <w:r w:rsidRPr="00C86808">
        <w:rPr>
          <w:b/>
        </w:rPr>
        <w:t xml:space="preserve">V souhrnné úhradě jsou zahrnuty veškeré hrazené služby od 36. týdne těhotenství </w:t>
      </w:r>
      <w:r w:rsidRPr="006C02CD">
        <w:t xml:space="preserve">související se zaevidováním těhotné ženy k porodu a s následnou předporodní ambulantní péčí v zařízení až do data porodu, včetně úhrady za </w:t>
      </w:r>
      <w:r w:rsidRPr="00C86808">
        <w:rPr>
          <w:b/>
        </w:rPr>
        <w:t>výkony č. 09119, 63022, 63023, 63055, 63115, 63415 a 63417</w:t>
      </w:r>
      <w:r w:rsidRPr="006C02CD">
        <w:t xml:space="preserve"> podle seznamu výkonů, přičemž tyto výkony nejsou v období mezi  36. týdnem těhotenství a porodem vykazovány podle seznamu výkonů ani poskytovatelem, který těhotnou pojištěnku zaevidoval k porodu, ani jinými poskytovateli, s výjimkou výkonů, které je neevidující poskytovatel oprávněn vykázat jako nepravidelnou péči o těhotnou pojištěnku. Poskytnutí souhrnné úhrady podle tohoto bodu není podmíněno porodem u poskytovatele, který pojištěnku zaevidoval. Souhrnná úhrada </w:t>
      </w:r>
      <w:r>
        <w:t xml:space="preserve">poskytovateli lůžkové péče </w:t>
      </w:r>
      <w:r w:rsidRPr="00C86808">
        <w:rPr>
          <w:b/>
        </w:rPr>
        <w:t>nevylučuje současnou úhradu registrujícímu poskytovateli ambulantní péče za hrazené služby v</w:t>
      </w:r>
      <w:r>
        <w:t xml:space="preserve"> </w:t>
      </w:r>
      <w:r w:rsidRPr="006C02CD">
        <w:t>třetí</w:t>
      </w:r>
      <w:r>
        <w:t>m</w:t>
      </w:r>
      <w:r w:rsidRPr="006C02CD">
        <w:t xml:space="preserve"> trimestr</w:t>
      </w:r>
      <w:r>
        <w:t>u</w:t>
      </w:r>
      <w:r w:rsidRPr="006C02CD">
        <w:t xml:space="preserve"> těhotenství podle části A bodu 4 písm. c) přílohy č. 4 k této vyhlášce a úhradu registrující ambulanci u poskytovatele lůžkové péče za výkony č. 09115, 09119, 09123, 09133, 09215, 09219, 09223, 09511, 09513, 09523, 09532, 63021, 63022, 63023, 63055, 63115, 63413 a 63417 podle seznamu výkonů, poskytnuté ve třetím trimestru těhotenství, podle věty první tohoto bodu.</w:t>
      </w:r>
    </w:p>
    <w:p w14:paraId="479E314F" w14:textId="77777777" w:rsidR="00A07D40" w:rsidRPr="00C536CA" w:rsidRDefault="00A07D40" w:rsidP="00991C88">
      <w:pPr>
        <w:pStyle w:val="Textbodu"/>
        <w:numPr>
          <w:ilvl w:val="1"/>
          <w:numId w:val="5"/>
        </w:numPr>
        <w:spacing w:after="120"/>
        <w:ind w:left="426" w:hanging="426"/>
      </w:pPr>
      <w:r>
        <w:t xml:space="preserve"> </w:t>
      </w:r>
      <w:r w:rsidRPr="00C536CA">
        <w:t>Pro hrazené služby poskytované v </w:t>
      </w:r>
      <w:r w:rsidRPr="00C536CA">
        <w:rPr>
          <w:b/>
        </w:rPr>
        <w:t>odbornostech 916, 921 a 925</w:t>
      </w:r>
      <w:r w:rsidRPr="00C536CA">
        <w:t xml:space="preserve"> podle seznamu výkonů hrazené podle seznamu výkonů se hodnota </w:t>
      </w:r>
      <w:r w:rsidRPr="00C536CA">
        <w:rPr>
          <w:rStyle w:val="Siln"/>
          <w:b w:val="0"/>
          <w:bCs/>
          <w:szCs w:val="22"/>
        </w:rPr>
        <w:t xml:space="preserve">bodu stanoví podle </w:t>
      </w:r>
      <w:r w:rsidRPr="00C536CA">
        <w:rPr>
          <w:rStyle w:val="Siln"/>
          <w:bCs/>
          <w:szCs w:val="22"/>
        </w:rPr>
        <w:t>části A bodu 1 a 2 přílohy č. 6</w:t>
      </w:r>
      <w:r w:rsidRPr="00C536CA">
        <w:rPr>
          <w:rStyle w:val="Siln"/>
          <w:b w:val="0"/>
          <w:bCs/>
          <w:szCs w:val="22"/>
        </w:rPr>
        <w:t xml:space="preserve"> </w:t>
      </w:r>
      <w:r w:rsidRPr="00C536CA">
        <w:t>k této vyhlášce</w:t>
      </w:r>
      <w:r w:rsidRPr="00C536CA">
        <w:rPr>
          <w:rStyle w:val="Siln"/>
          <w:b w:val="0"/>
          <w:bCs/>
          <w:szCs w:val="22"/>
        </w:rPr>
        <w:t xml:space="preserve">, přičemž navýšení hodnoty bodu podle části A bodu 3 přílohy č. 6 </w:t>
      </w:r>
      <w:r w:rsidRPr="00C536CA">
        <w:t>k této vyhlášce</w:t>
      </w:r>
      <w:r w:rsidRPr="00C536CA">
        <w:rPr>
          <w:rStyle w:val="Siln"/>
          <w:b w:val="0"/>
          <w:bCs/>
          <w:szCs w:val="22"/>
        </w:rPr>
        <w:t xml:space="preserve"> a výpočet</w:t>
      </w:r>
      <w:r w:rsidRPr="00C536CA">
        <w:t xml:space="preserve"> celkové výše úhrady podle části A bodu 4 přílohy č. 6 k této vyhlášce</w:t>
      </w:r>
      <w:r w:rsidRPr="00C536CA">
        <w:rPr>
          <w:rStyle w:val="Siln"/>
          <w:b w:val="0"/>
          <w:bCs/>
          <w:szCs w:val="22"/>
        </w:rPr>
        <w:t xml:space="preserve"> se</w:t>
      </w:r>
      <w:r w:rsidRPr="00C536CA">
        <w:t xml:space="preserve"> nepoužije</w:t>
      </w:r>
      <w:r w:rsidRPr="00C536CA">
        <w:rPr>
          <w:rStyle w:val="Siln"/>
          <w:b w:val="0"/>
          <w:bCs/>
          <w:szCs w:val="22"/>
        </w:rPr>
        <w:t>.</w:t>
      </w:r>
    </w:p>
    <w:p w14:paraId="1AD67167" w14:textId="77777777" w:rsidR="00A07D40" w:rsidRPr="00C536CA" w:rsidRDefault="00A07D40" w:rsidP="00991C88">
      <w:pPr>
        <w:pStyle w:val="Textbodu"/>
        <w:numPr>
          <w:ilvl w:val="1"/>
          <w:numId w:val="5"/>
        </w:numPr>
        <w:spacing w:after="120"/>
        <w:ind w:left="426" w:hanging="426"/>
      </w:pPr>
      <w:r w:rsidRPr="00C536CA">
        <w:t xml:space="preserve"> Pro hrazené služby poskytované v odbornostech </w:t>
      </w:r>
      <w:r w:rsidRPr="00C536CA">
        <w:rPr>
          <w:b/>
        </w:rPr>
        <w:t>902 a 917</w:t>
      </w:r>
      <w:r w:rsidRPr="00C536CA">
        <w:t xml:space="preserve"> podle seznamu výkonů hrazené podle seznamu výkonů se hodnota </w:t>
      </w:r>
      <w:r w:rsidRPr="00C536CA">
        <w:rPr>
          <w:rStyle w:val="Siln"/>
          <w:b w:val="0"/>
          <w:bCs/>
          <w:szCs w:val="22"/>
        </w:rPr>
        <w:t xml:space="preserve">bodu stanoví podle </w:t>
      </w:r>
      <w:r w:rsidRPr="00C536CA">
        <w:rPr>
          <w:rStyle w:val="Siln"/>
          <w:bCs/>
          <w:szCs w:val="22"/>
        </w:rPr>
        <w:t>bodu 1 a 2 přílohy č. 7</w:t>
      </w:r>
      <w:r w:rsidRPr="00C536CA">
        <w:rPr>
          <w:rStyle w:val="Siln"/>
          <w:b w:val="0"/>
          <w:bCs/>
          <w:szCs w:val="22"/>
        </w:rPr>
        <w:t xml:space="preserve"> k této vyhlášce, přičemž navýšení hodnoty bodu podle bodu 3 a výpočet</w:t>
      </w:r>
      <w:r w:rsidRPr="00C536CA">
        <w:t xml:space="preserve"> celkové výše úhrady podle bodu 4 přílohy č. 7 k této vyhlášce</w:t>
      </w:r>
      <w:r w:rsidRPr="00C536CA">
        <w:rPr>
          <w:rStyle w:val="Siln"/>
          <w:b w:val="0"/>
          <w:bCs/>
          <w:szCs w:val="22"/>
        </w:rPr>
        <w:t xml:space="preserve"> se </w:t>
      </w:r>
      <w:r w:rsidRPr="00C536CA">
        <w:t>nepoužije</w:t>
      </w:r>
      <w:r w:rsidRPr="00C536CA">
        <w:rPr>
          <w:rStyle w:val="Siln"/>
          <w:b w:val="0"/>
          <w:bCs/>
          <w:szCs w:val="22"/>
        </w:rPr>
        <w:t>.</w:t>
      </w:r>
    </w:p>
    <w:p w14:paraId="2FC93DC2" w14:textId="77777777" w:rsidR="00A07D40" w:rsidRPr="006928CA" w:rsidRDefault="00A07D40" w:rsidP="00991C88">
      <w:pPr>
        <w:pStyle w:val="Textbodu"/>
        <w:numPr>
          <w:ilvl w:val="1"/>
          <w:numId w:val="5"/>
        </w:numPr>
        <w:tabs>
          <w:tab w:val="num" w:pos="567"/>
        </w:tabs>
        <w:spacing w:after="120"/>
        <w:ind w:left="567" w:hanging="573"/>
      </w:pPr>
      <w:r w:rsidRPr="006928CA">
        <w:t xml:space="preserve">Úhrada za poskytovatelem vykázané hrazené služby podle bodů </w:t>
      </w:r>
      <w:r w:rsidRPr="00C86808">
        <w:rPr>
          <w:b/>
        </w:rPr>
        <w:t>7.15 až 7.20 se stanoví</w:t>
      </w:r>
      <w:r w:rsidRPr="006928CA">
        <w:t xml:space="preserve"> ve výši:</w:t>
      </w:r>
    </w:p>
    <w:p w14:paraId="5652FDF0" w14:textId="77777777" w:rsidR="00A07D40" w:rsidRPr="006928CA" w:rsidRDefault="00A07D40" w:rsidP="00A07D40">
      <w:pPr>
        <w:rPr>
          <w:sz w:val="14"/>
          <w:szCs w:val="14"/>
        </w:rPr>
      </w:pPr>
    </w:p>
    <w:p w14:paraId="48E4BE72" w14:textId="77777777" w:rsidR="00A07D40" w:rsidRPr="00CD2509" w:rsidRDefault="008A43A8" w:rsidP="00A07D40">
      <w:pPr>
        <w:ind w:right="-2"/>
        <w:rPr>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Úhr_amb</m:t>
              </m:r>
            </m:e>
            <m:sub>
              <m:r>
                <w:rPr>
                  <w:rFonts w:ascii="Cambria Math" w:hAnsi="Cambria Math"/>
                  <w:sz w:val="18"/>
                  <w:szCs w:val="18"/>
                </w:rPr>
                <m:t>2026</m:t>
              </m:r>
            </m:sub>
          </m:sSub>
          <m:r>
            <w:rPr>
              <w:rFonts w:ascii="Cambria Math" w:hAnsi="Cambria Math"/>
              <w:sz w:val="18"/>
              <w:szCs w:val="18"/>
            </w:rPr>
            <m:t>=max</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Úhr_amb</m:t>
                  </m:r>
                </m:e>
                <m:sub>
                  <m:r>
                    <w:rPr>
                      <w:rFonts w:ascii="Cambria Math" w:hAnsi="Cambria Math"/>
                      <w:sz w:val="18"/>
                      <w:szCs w:val="18"/>
                    </w:rPr>
                    <m:t>2026,lab</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Úhr_amb</m:t>
                  </m:r>
                </m:e>
                <m:sub>
                  <m:r>
                    <w:rPr>
                      <w:rFonts w:ascii="Cambria Math" w:hAnsi="Cambria Math"/>
                      <w:sz w:val="18"/>
                      <w:szCs w:val="18"/>
                    </w:rPr>
                    <m:t>2026,radost</m:t>
                  </m:r>
                </m:sub>
              </m:sSub>
              <m:r>
                <w:rPr>
                  <w:rFonts w:ascii="Cambria Math" w:hAnsi="Cambria Math"/>
                  <w:sz w:val="18"/>
                  <w:szCs w:val="18"/>
                </w:rPr>
                <m:t>;</m:t>
              </m:r>
              <m:func>
                <m:funcPr>
                  <m:ctrlPr>
                    <w:rPr>
                      <w:rFonts w:ascii="Cambria Math" w:hAnsi="Cambria Math"/>
                      <w:i/>
                      <w:sz w:val="18"/>
                      <w:szCs w:val="18"/>
                    </w:rPr>
                  </m:ctrlPr>
                </m:funcPr>
                <m:fName>
                  <m:r>
                    <w:rPr>
                      <w:rFonts w:ascii="Cambria Math" w:hAnsi="Cambria Math"/>
                      <w:sz w:val="18"/>
                      <w:szCs w:val="18"/>
                    </w:rPr>
                    <m:t>min</m:t>
                  </m:r>
                </m:fName>
                <m:e>
                  <m:d>
                    <m:dPr>
                      <m:begChr m:val="["/>
                      <m:endChr m:val="]"/>
                      <m:ctrlPr>
                        <w:rPr>
                          <w:rFonts w:ascii="Cambria Math" w:hAnsi="Cambria Math"/>
                          <w:i/>
                          <w:sz w:val="18"/>
                          <w:szCs w:val="18"/>
                        </w:rPr>
                      </m:ctrlPr>
                    </m:dPr>
                    <m:e>
                      <m:r>
                        <w:rPr>
                          <w:rFonts w:ascii="Cambria Math" w:hAnsi="Cambria Math"/>
                          <w:sz w:val="18"/>
                          <w:szCs w:val="18"/>
                        </w:rPr>
                        <m:t>1;</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Hodnota_péče</m:t>
                              </m:r>
                            </m:e>
                            <m:sub>
                              <m:r>
                                <w:rPr>
                                  <w:rFonts w:ascii="Cambria Math" w:hAnsi="Cambria Math"/>
                                  <w:sz w:val="18"/>
                                  <w:szCs w:val="18"/>
                                </w:rPr>
                                <m:t>2026</m:t>
                              </m:r>
                            </m:sub>
                          </m:sSub>
                        </m:num>
                        <m:den>
                          <m:sSub>
                            <m:sSubPr>
                              <m:ctrlPr>
                                <w:rPr>
                                  <w:rFonts w:ascii="Cambria Math" w:hAnsi="Cambria Math"/>
                                  <w:i/>
                                  <w:sz w:val="18"/>
                                  <w:szCs w:val="18"/>
                                </w:rPr>
                              </m:ctrlPr>
                            </m:sSubPr>
                            <m:e>
                              <m:r>
                                <w:rPr>
                                  <w:rFonts w:ascii="Cambria Math" w:hAnsi="Cambria Math"/>
                                  <w:sz w:val="18"/>
                                  <w:szCs w:val="18"/>
                                </w:rPr>
                                <m:t>Hodnota_péče</m:t>
                              </m:r>
                            </m:e>
                            <m:sub>
                              <m:r>
                                <w:rPr>
                                  <w:rFonts w:ascii="Cambria Math" w:hAnsi="Cambria Math"/>
                                  <w:sz w:val="18"/>
                                  <w:szCs w:val="18"/>
                                </w:rPr>
                                <m:t>2024</m:t>
                              </m:r>
                            </m:sub>
                          </m:sSub>
                        </m:den>
                      </m:f>
                    </m:e>
                  </m:d>
                </m:e>
              </m:func>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Úhr_amb</m:t>
                  </m:r>
                </m:e>
                <m:sub>
                  <m:r>
                    <w:rPr>
                      <w:rFonts w:ascii="Cambria Math" w:hAnsi="Cambria Math"/>
                      <w:sz w:val="18"/>
                      <w:szCs w:val="18"/>
                    </w:rPr>
                    <m:t>ref</m:t>
                  </m:r>
                </m:sub>
              </m:sSub>
              <m:r>
                <w:rPr>
                  <w:rFonts w:ascii="Cambria Math" w:hAnsi="Cambria Math"/>
                  <w:sz w:val="18"/>
                  <w:szCs w:val="18"/>
                </w:rPr>
                <m:t>*K</m:t>
              </m:r>
              <m:sSub>
                <m:sSubPr>
                  <m:ctrlPr>
                    <w:rPr>
                      <w:rFonts w:ascii="Cambria Math" w:hAnsi="Cambria Math"/>
                      <w:i/>
                      <w:sz w:val="18"/>
                      <w:szCs w:val="18"/>
                    </w:rPr>
                  </m:ctrlPr>
                </m:sSubPr>
                <m:e>
                  <m:r>
                    <w:rPr>
                      <w:rFonts w:ascii="Cambria Math" w:hAnsi="Cambria Math"/>
                      <w:sz w:val="18"/>
                      <w:szCs w:val="18"/>
                    </w:rPr>
                    <m:t>N</m:t>
                  </m:r>
                </m:e>
                <m:sub>
                  <m:r>
                    <w:rPr>
                      <w:rFonts w:ascii="Cambria Math" w:hAnsi="Cambria Math"/>
                      <w:sz w:val="18"/>
                      <w:szCs w:val="18"/>
                    </w:rPr>
                    <m:t>amb</m:t>
                  </m:r>
                </m:sub>
              </m:sSub>
            </m:e>
          </m:d>
        </m:oMath>
      </m:oMathPara>
    </w:p>
    <w:p w14:paraId="0A6B0897" w14:textId="77777777" w:rsidR="00A07D40" w:rsidRDefault="00A07D40" w:rsidP="00A07D40">
      <w:r w:rsidRPr="006928CA">
        <w:t>kde:</w:t>
      </w:r>
    </w:p>
    <w:p w14:paraId="47352EEB" w14:textId="77777777" w:rsidR="00A07D40"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Hodnota_péče</m:t>
            </m:r>
          </m:e>
          <m:sub>
            <m:r>
              <w:rPr>
                <w:rFonts w:ascii="Cambria Math" w:hAnsi="Cambria Math"/>
              </w:rPr>
              <m:t>2024</m:t>
            </m:r>
          </m:sub>
        </m:sSub>
      </m:oMath>
      <w:r w:rsidR="00A07D40" w:rsidRPr="006928CA">
        <w:tab/>
        <w:t>je hodnota poskytovatelem vykázané a zdravotní pojišťovnou uznané ambulantní péče podle bodů 7.1</w:t>
      </w:r>
      <w:r w:rsidR="00A07D40">
        <w:t>5</w:t>
      </w:r>
      <w:r w:rsidR="00A07D40" w:rsidRPr="006928CA">
        <w:t xml:space="preserve"> až 7.</w:t>
      </w:r>
      <w:r w:rsidR="00A07D40">
        <w:t>20</w:t>
      </w:r>
      <w:r w:rsidR="00A07D40" w:rsidRPr="006928CA">
        <w:t xml:space="preserve"> v referenčním období, která je vypočtena následovně:</w:t>
      </w:r>
    </w:p>
    <w:p w14:paraId="5E55D1B3" w14:textId="77777777" w:rsidR="00A07D40" w:rsidRPr="00CD2509" w:rsidRDefault="008A43A8" w:rsidP="00A07D40">
      <w:pPr>
        <w:pStyle w:val="Textbodu"/>
        <w:tabs>
          <w:tab w:val="left" w:pos="708"/>
        </w:tabs>
        <w:spacing w:after="120"/>
        <w:rPr>
          <w:sz w:val="22"/>
          <w:szCs w:val="22"/>
        </w:rPr>
      </w:pPr>
      <m:oMathPara>
        <m:oMathParaPr>
          <m:jc m:val="left"/>
        </m:oMathParaPr>
        <m:oMath>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2024,lab</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2024,radost</m:t>
              </m:r>
            </m:sub>
          </m:sSub>
        </m:oMath>
      </m:oMathPara>
    </w:p>
    <w:p w14:paraId="1D5AA230" w14:textId="77777777" w:rsidR="00A07D40" w:rsidRDefault="00A07D40" w:rsidP="00A07D40">
      <w:pPr>
        <w:pStyle w:val="Textbodu"/>
        <w:tabs>
          <w:tab w:val="left" w:pos="-1701"/>
        </w:tabs>
        <w:spacing w:after="120"/>
        <w:ind w:left="2127" w:hanging="2127"/>
        <w:rPr>
          <w:rFonts w:ascii="Cambria Math" w:hAnsi="Cambria Math"/>
        </w:rPr>
      </w:pPr>
      <w:r w:rsidRPr="006928CA">
        <w:rPr>
          <w:rFonts w:ascii="Cambria Math" w:hAnsi="Cambria Math"/>
        </w:rPr>
        <w:t>a kde:</w:t>
      </w:r>
    </w:p>
    <w:p w14:paraId="390CBCF7" w14:textId="77777777" w:rsidR="00A07D40" w:rsidRDefault="008A43A8" w:rsidP="00A07D40">
      <w:pPr>
        <w:pStyle w:val="Textbodu"/>
        <w:tabs>
          <w:tab w:val="left" w:pos="-1701"/>
        </w:tabs>
        <w:spacing w:after="120"/>
        <w:ind w:left="2127" w:hanging="2127"/>
      </w:pPr>
      <m:oMath>
        <m:sSub>
          <m:sSubPr>
            <m:ctrlPr>
              <w:rPr>
                <w:rFonts w:ascii="Cambria Math" w:hAnsi="Cambria Math"/>
                <w:i/>
              </w:rPr>
            </m:ctrlPr>
          </m:sSubPr>
          <m:e>
            <m:r>
              <w:rPr>
                <w:rFonts w:ascii="Cambria Math" w:hAnsi="Cambria Math"/>
              </w:rPr>
              <m:t>Hodnota_péče</m:t>
            </m:r>
          </m:e>
          <m:sub>
            <m:r>
              <w:rPr>
                <w:rFonts w:ascii="Cambria Math" w:hAnsi="Cambria Math"/>
              </w:rPr>
              <m:t>2026</m:t>
            </m:r>
          </m:sub>
        </m:sSub>
      </m:oMath>
      <w:r w:rsidR="00A07D40" w:rsidRPr="006928CA">
        <w:rPr>
          <w:rFonts w:ascii="Cambria Math" w:hAnsi="Cambria Math"/>
          <w:i/>
        </w:rPr>
        <w:tab/>
      </w:r>
      <w:r w:rsidR="00A07D40" w:rsidRPr="006928CA">
        <w:t>je hodnota poskytovatelem vykázané a zdravotní pojišťovnou uznané ambulantní péče podle bodů 7.1</w:t>
      </w:r>
      <w:r w:rsidR="00A07D40">
        <w:t>5</w:t>
      </w:r>
      <w:r w:rsidR="00A07D40" w:rsidRPr="006928CA">
        <w:t xml:space="preserve"> až 7.</w:t>
      </w:r>
      <w:r w:rsidR="00A07D40">
        <w:t>20</w:t>
      </w:r>
      <w:r w:rsidR="00A07D40" w:rsidRPr="006928CA">
        <w:t xml:space="preserve"> v hodnoceném období, která je vypočtena následovně:</w:t>
      </w:r>
    </w:p>
    <w:p w14:paraId="38BA2C0B" w14:textId="77777777" w:rsidR="00A07D40" w:rsidRPr="00CD2509" w:rsidRDefault="008A43A8" w:rsidP="00A07D40">
      <w:pPr>
        <w:pStyle w:val="Textbodu"/>
        <w:tabs>
          <w:tab w:val="left" w:pos="708"/>
        </w:tabs>
        <w:spacing w:after="120"/>
        <w:ind w:left="2127" w:hanging="2127"/>
        <w:rPr>
          <w:sz w:val="22"/>
          <w:szCs w:val="22"/>
        </w:rPr>
      </w:pPr>
      <m:oMath>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2026,lab</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2026,radost</m:t>
            </m:r>
          </m:sub>
        </m:sSub>
      </m:oMath>
      <w:r w:rsidR="00A07D40" w:rsidRPr="00CD2509">
        <w:rPr>
          <w:sz w:val="22"/>
          <w:szCs w:val="22"/>
        </w:rPr>
        <w:t xml:space="preserve"> </w:t>
      </w:r>
    </w:p>
    <w:p w14:paraId="59387371" w14:textId="77777777" w:rsidR="00A07D40" w:rsidRDefault="00A07D40" w:rsidP="00A07D40">
      <w:pPr>
        <w:pStyle w:val="Textbodu"/>
        <w:tabs>
          <w:tab w:val="left" w:pos="708"/>
        </w:tabs>
        <w:spacing w:after="120"/>
        <w:ind w:left="2127" w:hanging="2127"/>
      </w:pPr>
      <w:r w:rsidRPr="006928CA">
        <w:t>a kde:</w:t>
      </w:r>
    </w:p>
    <w:p w14:paraId="65B1A0E6" w14:textId="77777777" w:rsidR="00A07D40" w:rsidRDefault="008A43A8" w:rsidP="00A07D40">
      <w:pPr>
        <w:spacing w:after="240"/>
        <w:ind w:left="2127" w:hanging="2127"/>
      </w:pPr>
      <m:oMath>
        <m:sSub>
          <m:sSubPr>
            <m:ctrlPr>
              <w:rPr>
                <w:rFonts w:ascii="Cambria Math" w:hAnsi="Cambria Math"/>
                <w:i/>
              </w:rPr>
            </m:ctrlPr>
          </m:sSubPr>
          <m:e>
            <m:r>
              <w:rPr>
                <w:rFonts w:ascii="Cambria Math" w:hAnsi="Cambria Math"/>
              </w:rPr>
              <m:t>Úhr_amb</m:t>
            </m:r>
          </m:e>
          <m:sub>
            <m:r>
              <w:rPr>
                <w:rFonts w:ascii="Cambria Math" w:hAnsi="Cambria Math"/>
              </w:rPr>
              <m:t>2026,lab</m:t>
            </m:r>
          </m:sub>
        </m:sSub>
      </m:oMath>
      <w:r w:rsidR="00A07D40" w:rsidRPr="006928CA">
        <w:tab/>
        <w:t>je úhrada za poskytovatelem vykázané hrazené služby v hodnoceném období podle bodu 7.</w:t>
      </w:r>
      <w:r w:rsidR="00A07D40">
        <w:t>17 písm. b)</w:t>
      </w:r>
      <w:r w:rsidR="00A07D40" w:rsidRPr="006928CA">
        <w:t>, která se stanoví ve výši:</w:t>
      </w:r>
    </w:p>
    <w:p w14:paraId="6A767224" w14:textId="77777777" w:rsidR="00A07D40" w:rsidRPr="00CD2509" w:rsidRDefault="008A43A8" w:rsidP="00A07D40">
      <w:pPr>
        <w:rPr>
          <w:i/>
          <w:sz w:val="20"/>
        </w:rPr>
      </w:pPr>
      <m:oMathPara>
        <m:oMath>
          <m:sSub>
            <m:sSubPr>
              <m:ctrlPr>
                <w:rPr>
                  <w:rFonts w:ascii="Cambria Math" w:hAnsi="Cambria Math"/>
                  <w:i/>
                  <w:sz w:val="20"/>
                </w:rPr>
              </m:ctrlPr>
            </m:sSubPr>
            <m:e>
              <m:r>
                <w:rPr>
                  <w:rFonts w:ascii="Cambria Math" w:hAnsi="Cambria Math"/>
                  <w:sz w:val="20"/>
                </w:rPr>
                <m:t>Úhr_amb</m:t>
              </m:r>
            </m:e>
            <m:sub>
              <m:r>
                <w:rPr>
                  <w:rFonts w:ascii="Cambria Math" w:hAnsi="Cambria Math"/>
                  <w:sz w:val="20"/>
                </w:rPr>
                <m:t>2026,lab</m:t>
              </m:r>
            </m:sub>
          </m:sSub>
          <m:r>
            <w:rPr>
              <w:rFonts w:ascii="Cambria Math" w:hAnsi="Cambria Math"/>
              <w:sz w:val="20"/>
            </w:rPr>
            <m:t>=</m:t>
          </m:r>
          <m:func>
            <m:funcPr>
              <m:ctrlPr>
                <w:rPr>
                  <w:rFonts w:ascii="Cambria Math" w:hAnsi="Cambria Math"/>
                  <w:i/>
                  <w:sz w:val="20"/>
                </w:rPr>
              </m:ctrlPr>
            </m:funcPr>
            <m:fName>
              <m:r>
                <w:rPr>
                  <w:rFonts w:ascii="Cambria Math" w:hAnsi="Cambria Math"/>
                  <w:sz w:val="20"/>
                </w:rPr>
                <m:t>min</m:t>
              </m:r>
            </m:fName>
            <m:e>
              <m:d>
                <m:dPr>
                  <m:begChr m:val="["/>
                  <m:endChr m:val="]"/>
                  <m:ctrlPr>
                    <w:rPr>
                      <w:rFonts w:ascii="Cambria Math" w:hAnsi="Cambria Math"/>
                      <w:i/>
                      <w:sz w:val="20"/>
                    </w:rPr>
                  </m:ctrlPr>
                </m:dPr>
                <m:e>
                  <m:r>
                    <w:rPr>
                      <w:rFonts w:ascii="Cambria Math" w:hAnsi="Cambria Math"/>
                      <w:sz w:val="20"/>
                    </w:rPr>
                    <m:t>1;</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Hodnota_péče</m:t>
                          </m:r>
                        </m:e>
                        <m:sub>
                          <m:r>
                            <w:rPr>
                              <w:rFonts w:ascii="Cambria Math" w:hAnsi="Cambria Math"/>
                              <w:sz w:val="20"/>
                            </w:rPr>
                            <m:t>2026,lab</m:t>
                          </m:r>
                        </m:sub>
                      </m:sSub>
                    </m:num>
                    <m:den>
                      <m:sSub>
                        <m:sSubPr>
                          <m:ctrlPr>
                            <w:rPr>
                              <w:rFonts w:ascii="Cambria Math" w:hAnsi="Cambria Math"/>
                              <w:i/>
                              <w:sz w:val="20"/>
                            </w:rPr>
                          </m:ctrlPr>
                        </m:sSubPr>
                        <m:e>
                          <m:r>
                            <w:rPr>
                              <w:rFonts w:ascii="Cambria Math" w:hAnsi="Cambria Math"/>
                              <w:sz w:val="20"/>
                            </w:rPr>
                            <m:t>Hodnota_péče</m:t>
                          </m:r>
                        </m:e>
                        <m:sub>
                          <m:r>
                            <w:rPr>
                              <w:rFonts w:ascii="Cambria Math" w:hAnsi="Cambria Math"/>
                              <w:sz w:val="20"/>
                            </w:rPr>
                            <m:t>2024,lab</m:t>
                          </m:r>
                        </m:sub>
                      </m:sSub>
                    </m:den>
                  </m:f>
                </m:e>
              </m:d>
            </m:e>
          </m:func>
          <m:r>
            <w:rPr>
              <w:rFonts w:ascii="Cambria Math" w:hAnsi="Cambria Math"/>
              <w:sz w:val="20"/>
            </w:rPr>
            <m:t>*</m:t>
          </m:r>
          <m:sSubSup>
            <m:sSubSupPr>
              <m:ctrlPr>
                <w:rPr>
                  <w:rFonts w:ascii="Cambria Math" w:hAnsi="Cambria Math"/>
                  <w:i/>
                  <w:sz w:val="20"/>
                </w:rPr>
              </m:ctrlPr>
            </m:sSubSupPr>
            <m:e>
              <m:r>
                <w:rPr>
                  <w:rFonts w:ascii="Cambria Math" w:hAnsi="Cambria Math"/>
                  <w:sz w:val="20"/>
                </w:rPr>
                <m:t>KN</m:t>
              </m:r>
            </m:e>
            <m:sub>
              <m:r>
                <w:rPr>
                  <w:rFonts w:ascii="Cambria Math" w:hAnsi="Cambria Math"/>
                  <w:sz w:val="20"/>
                </w:rPr>
                <m:t>amb</m:t>
              </m:r>
            </m:sub>
            <m:sup>
              <m:r>
                <w:rPr>
                  <w:rFonts w:ascii="Cambria Math" w:hAnsi="Cambria Math"/>
                  <w:sz w:val="20"/>
                </w:rPr>
                <m:t>lab</m:t>
              </m:r>
            </m:sup>
          </m:sSubSup>
          <m:r>
            <w:rPr>
              <w:rFonts w:ascii="Cambria Math" w:hAnsi="Cambria Math"/>
              <w:sz w:val="20"/>
            </w:rPr>
            <m:t>*</m:t>
          </m:r>
          <m:sSub>
            <m:sSubPr>
              <m:ctrlPr>
                <w:rPr>
                  <w:rFonts w:ascii="Cambria Math" w:hAnsi="Cambria Math"/>
                  <w:i/>
                  <w:sz w:val="20"/>
                </w:rPr>
              </m:ctrlPr>
            </m:sSubPr>
            <m:e>
              <m:r>
                <w:rPr>
                  <w:rFonts w:ascii="Cambria Math" w:hAnsi="Cambria Math"/>
                  <w:sz w:val="20"/>
                </w:rPr>
                <m:t>Úhr_amb</m:t>
              </m:r>
            </m:e>
            <m:sub>
              <m:r>
                <w:rPr>
                  <w:rFonts w:ascii="Cambria Math" w:hAnsi="Cambria Math"/>
                  <w:sz w:val="20"/>
                </w:rPr>
                <m:t>ref</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Hodnota_péče</m:t>
                  </m:r>
                </m:e>
                <m:sub>
                  <m:r>
                    <w:rPr>
                      <w:rFonts w:ascii="Cambria Math" w:hAnsi="Cambria Math"/>
                      <w:sz w:val="20"/>
                    </w:rPr>
                    <m:t>ref,lab</m:t>
                  </m:r>
                </m:sub>
              </m:sSub>
            </m:num>
            <m:den>
              <m:sSubSup>
                <m:sSubSupPr>
                  <m:ctrlPr>
                    <w:rPr>
                      <w:rFonts w:ascii="Cambria Math" w:hAnsi="Cambria Math"/>
                      <w:i/>
                      <w:sz w:val="20"/>
                    </w:rPr>
                  </m:ctrlPr>
                </m:sSubSupPr>
                <m:e>
                  <m:r>
                    <w:rPr>
                      <w:rFonts w:ascii="Cambria Math" w:hAnsi="Cambria Math"/>
                      <w:sz w:val="20"/>
                    </w:rPr>
                    <m:t>Hodnota_péče</m:t>
                  </m:r>
                </m:e>
                <m:sub>
                  <m:r>
                    <w:rPr>
                      <w:rFonts w:ascii="Cambria Math" w:hAnsi="Cambria Math"/>
                      <w:sz w:val="20"/>
                    </w:rPr>
                    <m:t>ref</m:t>
                  </m:r>
                </m:sub>
                <m:sup>
                  <m:r>
                    <w:rPr>
                      <w:rFonts w:ascii="Cambria Math" w:hAnsi="Cambria Math"/>
                      <w:sz w:val="20"/>
                    </w:rPr>
                    <m:t>red</m:t>
                  </m:r>
                </m:sup>
              </m:sSubSup>
            </m:den>
          </m:f>
        </m:oMath>
      </m:oMathPara>
    </w:p>
    <w:p w14:paraId="5D05C012" w14:textId="77777777" w:rsidR="00A07D40" w:rsidRDefault="00A07D40" w:rsidP="00A07D40">
      <w:pPr>
        <w:spacing w:before="240"/>
      </w:pPr>
      <w:r w:rsidRPr="006928CA">
        <w:lastRenderedPageBreak/>
        <w:t>kde:</w:t>
      </w:r>
    </w:p>
    <w:p w14:paraId="40A64915" w14:textId="77777777" w:rsidR="00A07D40" w:rsidRPr="006928CA" w:rsidRDefault="008A43A8" w:rsidP="00A07D40">
      <w:pPr>
        <w:spacing w:after="240"/>
        <w:ind w:left="2127" w:hanging="2127"/>
      </w:pPr>
      <m:oMath>
        <m:sSub>
          <m:sSubPr>
            <m:ctrlPr>
              <w:rPr>
                <w:rFonts w:ascii="Cambria Math" w:hAnsi="Cambria Math"/>
                <w:i/>
                <w:szCs w:val="24"/>
              </w:rPr>
            </m:ctrlPr>
          </m:sSubPr>
          <m:e>
            <m:r>
              <w:rPr>
                <w:rFonts w:ascii="Cambria Math" w:hAnsi="Cambria Math"/>
                <w:szCs w:val="24"/>
              </w:rPr>
              <m:t>Hodnota_péče</m:t>
            </m:r>
          </m:e>
          <m:sub>
            <m:r>
              <w:rPr>
                <w:rFonts w:ascii="Cambria Math" w:hAnsi="Cambria Math"/>
                <w:szCs w:val="24"/>
              </w:rPr>
              <m:t>ref,lab</m:t>
            </m:r>
          </m:sub>
        </m:sSub>
      </m:oMath>
      <w:r w:rsidR="00A07D40" w:rsidRPr="006928CA">
        <w:rPr>
          <w:rFonts w:ascii="Cambria Math" w:hAnsi="Cambria Math"/>
          <w:i/>
        </w:rPr>
        <w:tab/>
      </w:r>
      <w:r w:rsidR="00A07D40" w:rsidRPr="006928CA">
        <w:t xml:space="preserve">je hodnota poskytovatelem vykázané a zdravotní pojišťovnou uznané ambulantní péče podle bodu </w:t>
      </w:r>
      <w:r w:rsidR="00A07D40" w:rsidRPr="00F7118E">
        <w:rPr>
          <w:b/>
        </w:rPr>
        <w:t>7.17 písm. b)</w:t>
      </w:r>
      <w:r w:rsidR="00A07D40" w:rsidRPr="006928CA">
        <w:t xml:space="preserve"> v referenčním období, oceněné podle počtu bodů a hodnot bodu platných v referenčním období, včetně bonifikací platných v referenčním období.</w:t>
      </w:r>
    </w:p>
    <w:p w14:paraId="464E7C9A" w14:textId="77777777" w:rsidR="00A07D40" w:rsidRDefault="008A43A8" w:rsidP="00A07D40">
      <w:pPr>
        <w:spacing w:after="240"/>
        <w:ind w:left="2127" w:hanging="2127"/>
      </w:pPr>
      <m:oMath>
        <m:sSub>
          <m:sSubPr>
            <m:ctrlPr>
              <w:rPr>
                <w:rFonts w:ascii="Cambria Math" w:hAnsi="Cambria Math"/>
                <w:i/>
              </w:rPr>
            </m:ctrlPr>
          </m:sSubPr>
          <m:e>
            <m:r>
              <w:rPr>
                <w:rFonts w:ascii="Cambria Math" w:hAnsi="Cambria Math"/>
              </w:rPr>
              <m:t>Hodnota_péče</m:t>
            </m:r>
          </m:e>
          <m:sub>
            <m:r>
              <w:rPr>
                <w:rFonts w:ascii="Cambria Math" w:hAnsi="Cambria Math"/>
              </w:rPr>
              <m:t>2024, lab</m:t>
            </m:r>
          </m:sub>
        </m:sSub>
      </m:oMath>
      <w:r w:rsidR="00A07D40" w:rsidRPr="006928CA">
        <w:rPr>
          <w:rFonts w:ascii="Cambria Math" w:hAnsi="Cambria Math"/>
          <w:i/>
        </w:rPr>
        <w:tab/>
      </w:r>
      <w:r w:rsidR="00A07D40" w:rsidRPr="006928CA">
        <w:t>je hodnota poskytovatelem vykázané a zdravotní pojišťovnou uznané ambulantní péče podle bodu 7.</w:t>
      </w:r>
      <w:r w:rsidR="00A07D40">
        <w:t>17 písm. b)</w:t>
      </w:r>
      <w:r w:rsidR="00A07D40" w:rsidRPr="006928CA">
        <w:t xml:space="preserve"> v referenčním období, která je vypočtena následovně:</w:t>
      </w:r>
    </w:p>
    <w:p w14:paraId="4C0EEED8" w14:textId="77777777" w:rsidR="00A07D40" w:rsidRDefault="00A07D40" w:rsidP="00A07D40">
      <w:pPr>
        <w:pStyle w:val="Textbodu"/>
        <w:tabs>
          <w:tab w:val="left" w:pos="708"/>
        </w:tabs>
        <w:spacing w:after="120"/>
        <w:ind w:right="-425"/>
        <w:rPr>
          <w:sz w:val="22"/>
          <w:szCs w:val="22"/>
        </w:rPr>
      </w:pPr>
    </w:p>
    <w:p w14:paraId="73EDB892" w14:textId="77777777" w:rsidR="00A07D40" w:rsidRPr="00DF2742" w:rsidRDefault="008A43A8" w:rsidP="00A07D40">
      <w:pPr>
        <w:pStyle w:val="Textbodu"/>
        <w:tabs>
          <w:tab w:val="left" w:pos="708"/>
        </w:tabs>
        <w:spacing w:after="120"/>
        <w:ind w:right="-425"/>
        <w:rPr>
          <w:sz w:val="22"/>
          <w:szCs w:val="22"/>
        </w:rPr>
      </w:pPr>
      <m:oMath>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 lab</m:t>
            </m:r>
          </m:sub>
        </m:sSub>
        <m:r>
          <w:rPr>
            <w:rFonts w:ascii="Cambria Math" w:hAnsi="Cambria Math"/>
            <w:sz w:val="22"/>
            <w:szCs w:val="22"/>
          </w:rPr>
          <m:t>=</m:t>
        </m:r>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i=1</m:t>
                </m:r>
              </m:sub>
              <m:sup>
                <m:r>
                  <w:rPr>
                    <w:rFonts w:ascii="Cambria Math" w:hAnsi="Cambria Math"/>
                    <w:sz w:val="22"/>
                    <w:szCs w:val="22"/>
                  </w:rPr>
                  <m:t>n</m:t>
                </m:r>
              </m:sup>
              <m:e>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PB</m:t>
                        </m:r>
                      </m:e>
                      <m:sub>
                        <m:r>
                          <w:rPr>
                            <w:rFonts w:ascii="Cambria Math" w:hAnsi="Cambria Math"/>
                            <w:sz w:val="22"/>
                            <w:szCs w:val="22"/>
                          </w:rPr>
                          <m:t>i,2024,lab</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HB</m:t>
                        </m:r>
                      </m:e>
                      <m:sub>
                        <m:r>
                          <w:rPr>
                            <w:rFonts w:ascii="Cambria Math" w:hAnsi="Cambria Math"/>
                            <w:sz w:val="22"/>
                            <w:szCs w:val="22"/>
                          </w:rPr>
                          <m:t>i,2026,lab</m:t>
                        </m:r>
                      </m:sub>
                    </m:sSub>
                  </m:e>
                </m:d>
              </m:e>
            </m:nary>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KP</m:t>
                </m:r>
              </m:e>
              <m:sub>
                <m:r>
                  <w:rPr>
                    <w:rFonts w:ascii="Cambria Math" w:hAnsi="Cambria Math"/>
                    <w:sz w:val="22"/>
                    <w:szCs w:val="22"/>
                  </w:rPr>
                  <m:t>2024,lab</m:t>
                </m:r>
              </m:sub>
            </m:sSub>
          </m:e>
        </m:d>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lab</m:t>
            </m:r>
          </m:sub>
        </m:sSub>
      </m:oMath>
      <w:r w:rsidR="00A07D40" w:rsidRPr="00DF2742">
        <w:rPr>
          <w:sz w:val="22"/>
          <w:szCs w:val="22"/>
        </w:rPr>
        <w:t xml:space="preserve"> </w:t>
      </w:r>
    </w:p>
    <w:p w14:paraId="01CEACA8" w14:textId="77777777" w:rsidR="00A07D40" w:rsidRDefault="00A07D40" w:rsidP="00A07D40">
      <w:pPr>
        <w:pStyle w:val="Textbodu"/>
        <w:tabs>
          <w:tab w:val="left" w:pos="708"/>
        </w:tabs>
        <w:spacing w:after="120"/>
        <w:ind w:left="2127" w:hanging="2127"/>
      </w:pPr>
      <w:r w:rsidRPr="006928CA">
        <w:t xml:space="preserve">kde: </w:t>
      </w:r>
    </w:p>
    <w:p w14:paraId="70C266FF" w14:textId="77777777" w:rsidR="00A07D40" w:rsidRPr="006928CA"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PB</m:t>
            </m:r>
          </m:e>
          <m:sub>
            <m:r>
              <w:rPr>
                <w:rFonts w:ascii="Cambria Math" w:hAnsi="Cambria Math"/>
              </w:rPr>
              <m:t>i,2024,lab</m:t>
            </m:r>
          </m:sub>
        </m:sSub>
      </m:oMath>
      <w:r w:rsidR="00A07D40" w:rsidRPr="006928CA">
        <w:rPr>
          <w:rFonts w:ascii="Cambria Math" w:hAnsi="Cambria Math"/>
          <w:i/>
        </w:rPr>
        <w:tab/>
      </w:r>
      <w:r w:rsidR="00A07D40" w:rsidRPr="006928CA">
        <w:t>je počet bodů za poskytovatelem vykázané a zdravotní pojišťovnou uznané hrazené služby podle bodu 7.</w:t>
      </w:r>
      <w:r w:rsidR="00A07D40">
        <w:t>17 písm. b)</w:t>
      </w:r>
      <w:r w:rsidR="00A07D40" w:rsidRPr="006928CA">
        <w:t xml:space="preserve"> poskytnuté v referenčním období, kde </w:t>
      </w:r>
      <w:r w:rsidR="00A07D40" w:rsidRPr="006928CA">
        <w:rPr>
          <w:i/>
        </w:rPr>
        <w:t>i</w:t>
      </w:r>
      <w:r w:rsidR="00A07D40" w:rsidRPr="006928CA">
        <w:t>=1 až n, kde n je počet výkonů podle bodu 7.</w:t>
      </w:r>
      <w:r w:rsidR="00A07D40">
        <w:t>17 písm. b)</w:t>
      </w:r>
      <w:r w:rsidR="00A07D40" w:rsidRPr="006928CA">
        <w:t xml:space="preserve">, přičemž se použijí bodové hodnoty výkonů podle seznamu výkonů ve znění účinném k 1. lednu </w:t>
      </w:r>
      <w:r w:rsidR="00A07D40">
        <w:t>hodnoceného období</w:t>
      </w:r>
      <w:r w:rsidR="00A07D40" w:rsidRPr="006928CA">
        <w:t>.</w:t>
      </w:r>
    </w:p>
    <w:p w14:paraId="6CF626CB" w14:textId="77777777" w:rsidR="00A07D40" w:rsidRPr="006928CA"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HB</m:t>
            </m:r>
          </m:e>
          <m:sub>
            <m:r>
              <w:rPr>
                <w:rFonts w:ascii="Cambria Math" w:hAnsi="Cambria Math"/>
              </w:rPr>
              <m:t>i,2026,lab</m:t>
            </m:r>
          </m:sub>
        </m:sSub>
      </m:oMath>
      <w:r w:rsidR="00A07D40" w:rsidRPr="006928CA">
        <w:rPr>
          <w:rFonts w:ascii="Cambria Math" w:hAnsi="Cambria Math"/>
          <w:i/>
        </w:rPr>
        <w:tab/>
      </w:r>
      <w:r w:rsidR="00A07D40" w:rsidRPr="006928CA">
        <w:t xml:space="preserve">je hodnota bodu příslušící danému výkonu </w:t>
      </w:r>
      <w:r w:rsidR="00A07D40" w:rsidRPr="006928CA">
        <w:rPr>
          <w:i/>
        </w:rPr>
        <w:t>i</w:t>
      </w:r>
      <w:r w:rsidR="00A07D40" w:rsidRPr="006928CA">
        <w:t xml:space="preserve"> podle </w:t>
      </w:r>
      <w:r w:rsidR="00A07D40">
        <w:t>bodu 7.17 písm. b)</w:t>
      </w:r>
      <w:r w:rsidR="00A07D40" w:rsidRPr="006928CA" w:rsidDel="002972C9">
        <w:t xml:space="preserve">, kde </w:t>
      </w:r>
      <w:r w:rsidR="00A07D40" w:rsidRPr="006928CA" w:rsidDel="002972C9">
        <w:rPr>
          <w:i/>
        </w:rPr>
        <w:t>i</w:t>
      </w:r>
      <w:r w:rsidR="00A07D40" w:rsidRPr="006928CA" w:rsidDel="002972C9">
        <w:t xml:space="preserve">=1 až </w:t>
      </w:r>
      <w:r w:rsidR="00A07D40" w:rsidRPr="006928CA" w:rsidDel="002972C9">
        <w:rPr>
          <w:i/>
        </w:rPr>
        <w:t>m</w:t>
      </w:r>
      <w:r w:rsidR="00A07D40" w:rsidRPr="006928CA" w:rsidDel="002972C9">
        <w:t xml:space="preserve">, kde </w:t>
      </w:r>
      <w:r w:rsidR="00A07D40" w:rsidRPr="006928CA" w:rsidDel="002972C9">
        <w:rPr>
          <w:i/>
        </w:rPr>
        <w:t>m</w:t>
      </w:r>
      <w:r w:rsidR="00A07D40" w:rsidRPr="006928CA" w:rsidDel="002972C9">
        <w:t xml:space="preserve"> je počet výkonů podle</w:t>
      </w:r>
      <w:r w:rsidR="00A07D40">
        <w:t xml:space="preserve"> bodu 7.17 písm. b)</w:t>
      </w:r>
      <w:r w:rsidR="00A07D40" w:rsidRPr="006928CA">
        <w:t>.</w:t>
      </w:r>
      <w:r w:rsidR="00A07D40" w:rsidRPr="006928CA">
        <w:rPr>
          <w:i/>
        </w:rPr>
        <w:t xml:space="preserve"> </w:t>
      </w:r>
    </w:p>
    <w:p w14:paraId="3A3B28B7" w14:textId="77777777" w:rsidR="00A07D40" w:rsidRPr="006928CA"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KP</m:t>
            </m:r>
          </m:e>
          <m:sub>
            <m:r>
              <w:rPr>
                <w:rFonts w:ascii="Cambria Math" w:hAnsi="Cambria Math"/>
              </w:rPr>
              <m:t>2024,lab</m:t>
            </m:r>
          </m:sub>
        </m:sSub>
      </m:oMath>
      <w:r w:rsidR="00A07D40" w:rsidRPr="006928CA">
        <w:rPr>
          <w:rFonts w:ascii="Cambria Math" w:hAnsi="Cambria Math"/>
          <w:i/>
        </w:rPr>
        <w:tab/>
      </w:r>
      <w:r w:rsidR="00A07D40" w:rsidRPr="006928CA">
        <w:t>je hodnota korunových položek za hrazené služby poskytnuté v referenčním období podle bodu 7.</w:t>
      </w:r>
      <w:r w:rsidR="00A07D40">
        <w:t>17 písm. b)</w:t>
      </w:r>
      <w:r w:rsidR="00A07D40" w:rsidRPr="006928CA">
        <w:t>.</w:t>
      </w:r>
    </w:p>
    <w:p w14:paraId="0A95CEC6" w14:textId="77777777" w:rsidR="00A07D40" w:rsidRPr="006928CA" w:rsidRDefault="00A07D40" w:rsidP="00A07D40">
      <w:pPr>
        <w:pStyle w:val="Textbodu"/>
        <w:tabs>
          <w:tab w:val="left" w:pos="708"/>
        </w:tabs>
        <w:spacing w:after="120"/>
        <w:ind w:left="2127" w:hanging="2127"/>
      </w:pPr>
      <m:oMath>
        <m:r>
          <w:rPr>
            <w:rFonts w:ascii="Cambria Math" w:hAnsi="Cambria Math"/>
          </w:rPr>
          <m:t>BO</m:t>
        </m:r>
        <m:sSub>
          <m:sSubPr>
            <m:ctrlPr>
              <w:rPr>
                <w:rFonts w:ascii="Cambria Math" w:hAnsi="Cambria Math"/>
                <w:i/>
              </w:rPr>
            </m:ctrlPr>
          </m:sSubPr>
          <m:e>
            <m:r>
              <w:rPr>
                <w:rFonts w:ascii="Cambria Math" w:hAnsi="Cambria Math"/>
              </w:rPr>
              <m:t>N</m:t>
            </m:r>
          </m:e>
          <m:sub>
            <m:r>
              <w:rPr>
                <w:rFonts w:ascii="Cambria Math" w:hAnsi="Cambria Math"/>
              </w:rPr>
              <m:t>lab</m:t>
            </m:r>
          </m:sub>
        </m:sSub>
      </m:oMath>
      <w:r w:rsidRPr="006928CA">
        <w:rPr>
          <w:rFonts w:ascii="Cambria Math" w:hAnsi="Cambria Math"/>
          <w:i/>
        </w:rPr>
        <w:tab/>
      </w:r>
      <w:r w:rsidRPr="006928CA">
        <w:t xml:space="preserve">je bonifikace pro ambulantní </w:t>
      </w:r>
      <w:r>
        <w:t>laboratoře</w:t>
      </w:r>
      <w:r w:rsidRPr="006928CA">
        <w:t>, která se stanoví následovně:</w:t>
      </w:r>
    </w:p>
    <w:p w14:paraId="302A30B0" w14:textId="77777777" w:rsidR="00A07D40" w:rsidRPr="00A268C9" w:rsidRDefault="00A268C9" w:rsidP="00A07D40">
      <w:pPr>
        <w:pStyle w:val="Textbodu"/>
        <w:tabs>
          <w:tab w:val="left" w:pos="0"/>
        </w:tabs>
        <w:spacing w:after="120"/>
        <w:rPr>
          <w:rFonts w:ascii="Cambria Math" w:hAnsi="Cambria Math"/>
          <w:sz w:val="22"/>
          <w:szCs w:val="22"/>
        </w:rPr>
      </w:pPr>
      <m:oMathPara>
        <m:oMathParaPr>
          <m:jc m:val="left"/>
        </m:oMathParaPr>
        <m:oMath>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lab</m:t>
              </m:r>
            </m:sub>
          </m:sSub>
          <m:r>
            <w:rPr>
              <w:rFonts w:ascii="Cambria Math" w:hAnsi="Cambria Math"/>
              <w:sz w:val="22"/>
              <w:szCs w:val="22"/>
            </w:rPr>
            <m:t>=1+</m:t>
          </m:r>
          <m:sSubSup>
            <m:sSubSupPr>
              <m:ctrlPr>
                <w:rPr>
                  <w:rFonts w:ascii="Cambria Math" w:hAnsi="Cambria Math"/>
                  <w:i/>
                  <w:sz w:val="22"/>
                  <w:szCs w:val="22"/>
                </w:rPr>
              </m:ctrlPr>
            </m:sSubSupPr>
            <m:e>
              <m:r>
                <w:rPr>
                  <w:rFonts w:ascii="Cambria Math" w:hAnsi="Cambria Math"/>
                  <w:sz w:val="22"/>
                  <w:szCs w:val="22"/>
                </w:rPr>
                <m:t>BON</m:t>
              </m:r>
            </m:e>
            <m:sub>
              <m:r>
                <w:rPr>
                  <w:rFonts w:ascii="Cambria Math" w:hAnsi="Cambria Math"/>
                  <w:sz w:val="22"/>
                  <w:szCs w:val="22"/>
                </w:rPr>
                <m:t>prodloužený_režim</m:t>
              </m:r>
            </m:sub>
            <m:sup>
              <m:r>
                <w:rPr>
                  <w:rFonts w:ascii="Cambria Math" w:hAnsi="Cambria Math"/>
                  <w:sz w:val="22"/>
                  <w:szCs w:val="22"/>
                </w:rPr>
                <m:t>lab</m:t>
              </m:r>
            </m:sup>
          </m:sSubSup>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akreditace</m:t>
              </m:r>
            </m:sub>
          </m:sSub>
        </m:oMath>
      </m:oMathPara>
    </w:p>
    <w:p w14:paraId="5D9A9099" w14:textId="77777777" w:rsidR="00A07D40" w:rsidRDefault="00A07D40" w:rsidP="00A07D40">
      <w:pPr>
        <w:pStyle w:val="Textbodu"/>
        <w:tabs>
          <w:tab w:val="left" w:pos="0"/>
        </w:tabs>
        <w:spacing w:after="120"/>
        <w:rPr>
          <w:rFonts w:ascii="Cambria Math" w:hAnsi="Cambria Math"/>
        </w:rPr>
      </w:pPr>
      <w:r w:rsidRPr="006928CA">
        <w:rPr>
          <w:rFonts w:ascii="Cambria Math" w:hAnsi="Cambria Math"/>
        </w:rPr>
        <w:t>kde:</w:t>
      </w:r>
    </w:p>
    <w:p w14:paraId="0DAA346C" w14:textId="77777777" w:rsidR="00A07D40" w:rsidRPr="006928CA" w:rsidRDefault="008A43A8" w:rsidP="00A07D40">
      <w:pPr>
        <w:pStyle w:val="Textbodu"/>
        <w:tabs>
          <w:tab w:val="left" w:pos="708"/>
        </w:tabs>
        <w:spacing w:after="120"/>
        <w:ind w:left="2127" w:hanging="2127"/>
      </w:pPr>
      <m:oMath>
        <m:sSubSup>
          <m:sSubSupPr>
            <m:ctrlPr>
              <w:rPr>
                <w:rFonts w:ascii="Cambria Math" w:hAnsi="Cambria Math"/>
                <w:i/>
              </w:rPr>
            </m:ctrlPr>
          </m:sSubSupPr>
          <m:e>
            <m:r>
              <w:rPr>
                <w:rFonts w:ascii="Cambria Math" w:hAnsi="Cambria Math"/>
              </w:rPr>
              <m:t>BON</m:t>
            </m:r>
          </m:e>
          <m:sub>
            <m:r>
              <w:rPr>
                <w:rFonts w:ascii="Cambria Math" w:hAnsi="Cambria Math"/>
              </w:rPr>
              <m:t>prodloužený_režim</m:t>
            </m:r>
          </m:sub>
          <m:sup>
            <m:r>
              <w:rPr>
                <w:rFonts w:ascii="Cambria Math" w:hAnsi="Cambria Math"/>
              </w:rPr>
              <m:t>lab</m:t>
            </m:r>
          </m:sup>
        </m:sSubSup>
      </m:oMath>
      <w:r w:rsidR="00A07D40" w:rsidRPr="006928CA">
        <w:rPr>
          <w:rFonts w:ascii="Cambria Math" w:hAnsi="Cambria Math"/>
          <w:i/>
        </w:rPr>
        <w:tab/>
      </w:r>
      <w:r w:rsidR="00A07D40" w:rsidRPr="00C536CA">
        <w:t xml:space="preserve">je bonifikace za prodloužený provozní režim, která nabývá hodnoty 0,02 v případě, že poskytovatel poskytoval v hodnoceném období hrazené služby alespoň </w:t>
      </w:r>
      <w:r w:rsidR="00A07D40" w:rsidRPr="00C536CA">
        <w:rPr>
          <w:b/>
        </w:rPr>
        <w:t>12 hodin denně 7 dní</w:t>
      </w:r>
      <w:r w:rsidR="00A07D40" w:rsidRPr="00C536CA">
        <w:t xml:space="preserve"> v týdnu alespoň </w:t>
      </w:r>
      <w:r w:rsidR="00A07D40" w:rsidRPr="00C536CA">
        <w:rPr>
          <w:b/>
        </w:rPr>
        <w:t>na jednom ambulantním pracovišti v laboratoři</w:t>
      </w:r>
      <w:r w:rsidR="00A07D40" w:rsidRPr="00C536CA">
        <w:t xml:space="preserve">; hodnoty 0,03 v případě, že poskytovatel poskytoval v hodnoceném období hrazené služby alespoň 16 hodin denně 7 dní v týdnu alespoň na jednom ambulantním pracovišti v laboratoři; hodnoty 0,04 v případě, že poskytovatel poskytoval v hodnoceném období hrazené služby </w:t>
      </w:r>
      <w:r w:rsidR="00A07D40" w:rsidRPr="00C536CA">
        <w:rPr>
          <w:b/>
        </w:rPr>
        <w:t>nepřetržitě 24 hodin denně 7 dní v týdnu alespoň na jednom ambulantním pracovišti</w:t>
      </w:r>
      <w:r w:rsidR="00A07D40" w:rsidRPr="00C536CA">
        <w:t xml:space="preserve"> v laboratoři; a hodnoty 0 v ostatních případech.</w:t>
      </w:r>
    </w:p>
    <w:p w14:paraId="55A9C9DB" w14:textId="77777777" w:rsidR="00A07D40" w:rsidRPr="00C536CA" w:rsidRDefault="00A07D40" w:rsidP="00A07D40">
      <w:pPr>
        <w:pStyle w:val="Textbodu"/>
        <w:tabs>
          <w:tab w:val="left" w:pos="708"/>
        </w:tabs>
        <w:spacing w:after="120"/>
        <w:ind w:left="2127" w:hanging="2127"/>
      </w:pPr>
      <m:oMath>
        <m:r>
          <w:rPr>
            <w:rFonts w:ascii="Cambria Math" w:hAnsi="Cambria Math"/>
          </w:rPr>
          <m:t>BO</m:t>
        </m:r>
        <m:sSub>
          <m:sSubPr>
            <m:ctrlPr>
              <w:rPr>
                <w:rFonts w:ascii="Cambria Math" w:hAnsi="Cambria Math"/>
                <w:i/>
              </w:rPr>
            </m:ctrlPr>
          </m:sSubPr>
          <m:e>
            <m:r>
              <w:rPr>
                <w:rFonts w:ascii="Cambria Math" w:hAnsi="Cambria Math"/>
              </w:rPr>
              <m:t>N</m:t>
            </m:r>
          </m:e>
          <m:sub>
            <m:r>
              <w:rPr>
                <w:rFonts w:ascii="Cambria Math" w:hAnsi="Cambria Math"/>
              </w:rPr>
              <m:t>akreditace</m:t>
            </m:r>
          </m:sub>
        </m:sSub>
      </m:oMath>
      <w:r w:rsidRPr="006928CA">
        <w:rPr>
          <w:rFonts w:ascii="Cambria Math" w:hAnsi="Cambria Math"/>
          <w:i/>
        </w:rPr>
        <w:tab/>
      </w:r>
      <w:r w:rsidRPr="00C536CA">
        <w:t xml:space="preserve">je bonifikace za akreditaci, která se stanoví ve výši 0,02, pokud je poskytovatel po celé hodnocené období držitelem </w:t>
      </w:r>
      <w:r w:rsidRPr="00C536CA">
        <w:rPr>
          <w:b/>
        </w:rPr>
        <w:t>Osvědčení o akreditaci podle ČSN ISO 15189 nebo Osvědčení o auditu NASKL R3</w:t>
      </w:r>
      <w:r w:rsidRPr="00C536CA">
        <w:t xml:space="preserve"> na alespoň </w:t>
      </w:r>
      <w:r w:rsidRPr="00C536CA">
        <w:rPr>
          <w:b/>
        </w:rPr>
        <w:t>třech čtvrtinách laboratorních pracovišť</w:t>
      </w:r>
      <w:r w:rsidRPr="00C536CA">
        <w:t>, a ve výši -0,5 v ostatních případech.</w:t>
      </w:r>
    </w:p>
    <w:p w14:paraId="6DB1C05B" w14:textId="77777777" w:rsidR="00A07D40" w:rsidRPr="006928CA" w:rsidRDefault="00A07D40" w:rsidP="00A07D40">
      <w:pPr>
        <w:pStyle w:val="Textbodu"/>
        <w:tabs>
          <w:tab w:val="left" w:pos="708"/>
        </w:tabs>
        <w:spacing w:after="120"/>
        <w:ind w:left="2127" w:hanging="2127"/>
        <w:jc w:val="left"/>
      </w:pPr>
      <w:r w:rsidRPr="00C536CA">
        <w:t>a kde:</w:t>
      </w:r>
    </w:p>
    <w:p w14:paraId="572D4F2E" w14:textId="77777777" w:rsidR="00A07D40"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Hodnota_péče</m:t>
            </m:r>
          </m:e>
          <m:sub>
            <m:r>
              <w:rPr>
                <w:rFonts w:ascii="Cambria Math" w:hAnsi="Cambria Math"/>
              </w:rPr>
              <m:t>2026,lab</m:t>
            </m:r>
          </m:sub>
        </m:sSub>
      </m:oMath>
      <w:r w:rsidR="00A07D40" w:rsidRPr="006928CA">
        <w:tab/>
        <w:t>je hodnota poskytovatelem vykázané a zdravotní pojišťovnou uznané ambulantní péče podle bodu 7.</w:t>
      </w:r>
      <w:r w:rsidR="00A07D40">
        <w:t>17 písm. b)</w:t>
      </w:r>
      <w:r w:rsidR="00A07D40" w:rsidRPr="006928CA">
        <w:t xml:space="preserve"> v hodnoceném období, která je vypočtena následovně:</w:t>
      </w:r>
    </w:p>
    <w:p w14:paraId="004375C0" w14:textId="77777777" w:rsidR="00A07D40" w:rsidRPr="00DF2742" w:rsidRDefault="008A43A8" w:rsidP="00A07D40">
      <w:pPr>
        <w:pStyle w:val="Textbodu"/>
        <w:tabs>
          <w:tab w:val="left" w:pos="708"/>
        </w:tabs>
        <w:spacing w:after="240"/>
        <w:ind w:left="2127" w:right="-141" w:hanging="2127"/>
        <w:rPr>
          <w:sz w:val="22"/>
          <w:szCs w:val="22"/>
        </w:rPr>
      </w:pPr>
      <m:oMath>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 lab</m:t>
            </m:r>
          </m:sub>
        </m:sSub>
        <m:r>
          <w:rPr>
            <w:rFonts w:ascii="Cambria Math" w:hAnsi="Cambria Math"/>
            <w:sz w:val="22"/>
            <w:szCs w:val="22"/>
          </w:rPr>
          <m:t>=</m:t>
        </m:r>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i=1</m:t>
                </m:r>
              </m:sub>
              <m:sup>
                <m:r>
                  <w:rPr>
                    <w:rFonts w:ascii="Cambria Math" w:hAnsi="Cambria Math"/>
                    <w:sz w:val="22"/>
                    <w:szCs w:val="22"/>
                  </w:rPr>
                  <m:t>n</m:t>
                </m:r>
              </m:sup>
              <m:e>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PB</m:t>
                        </m:r>
                      </m:e>
                      <m:sub>
                        <m:r>
                          <w:rPr>
                            <w:rFonts w:ascii="Cambria Math" w:hAnsi="Cambria Math"/>
                            <w:sz w:val="22"/>
                            <w:szCs w:val="22"/>
                          </w:rPr>
                          <m:t>i,2026,lab</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HB</m:t>
                        </m:r>
                      </m:e>
                      <m:sub>
                        <m:r>
                          <w:rPr>
                            <w:rFonts w:ascii="Cambria Math" w:hAnsi="Cambria Math"/>
                            <w:sz w:val="22"/>
                            <w:szCs w:val="22"/>
                          </w:rPr>
                          <m:t>i,2026</m:t>
                        </m:r>
                      </m:sub>
                    </m:sSub>
                  </m:e>
                </m:d>
              </m:e>
            </m:nary>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KP</m:t>
                </m:r>
              </m:e>
              <m:sub>
                <m:r>
                  <w:rPr>
                    <w:rFonts w:ascii="Cambria Math" w:hAnsi="Cambria Math"/>
                    <w:sz w:val="22"/>
                    <w:szCs w:val="22"/>
                  </w:rPr>
                  <m:t>2026,lab</m:t>
                </m:r>
              </m:sub>
            </m:sSub>
          </m:e>
        </m:d>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lab</m:t>
            </m:r>
          </m:sub>
        </m:sSub>
      </m:oMath>
      <w:r w:rsidR="00A07D40" w:rsidRPr="00DF2742">
        <w:rPr>
          <w:sz w:val="22"/>
          <w:szCs w:val="22"/>
        </w:rPr>
        <w:t xml:space="preserve"> </w:t>
      </w:r>
    </w:p>
    <w:p w14:paraId="3708F8A7" w14:textId="77777777" w:rsidR="00A07D40" w:rsidRDefault="00A07D40" w:rsidP="00A07D40">
      <w:pPr>
        <w:pStyle w:val="Textbodu"/>
        <w:tabs>
          <w:tab w:val="left" w:pos="708"/>
        </w:tabs>
        <w:spacing w:after="120"/>
        <w:ind w:left="2127" w:hanging="2127"/>
      </w:pPr>
      <w:r w:rsidRPr="006928CA">
        <w:t xml:space="preserve">kde: </w:t>
      </w:r>
    </w:p>
    <w:p w14:paraId="6E37F775" w14:textId="77777777" w:rsidR="00A07D40" w:rsidRPr="006928CA" w:rsidRDefault="008A43A8" w:rsidP="00A07D40">
      <w:pPr>
        <w:pStyle w:val="Textbodu"/>
        <w:tabs>
          <w:tab w:val="left" w:pos="708"/>
        </w:tabs>
        <w:spacing w:after="120"/>
        <w:ind w:left="2127" w:hanging="2127"/>
        <w:rPr>
          <w:rFonts w:ascii="Cambria Math" w:hAnsi="Cambria Math"/>
          <w:i/>
        </w:rPr>
      </w:pPr>
      <m:oMath>
        <m:sSub>
          <m:sSubPr>
            <m:ctrlPr>
              <w:rPr>
                <w:rFonts w:ascii="Cambria Math" w:hAnsi="Cambria Math"/>
                <w:i/>
              </w:rPr>
            </m:ctrlPr>
          </m:sSubPr>
          <m:e>
            <m:r>
              <w:rPr>
                <w:rFonts w:ascii="Cambria Math" w:hAnsi="Cambria Math"/>
              </w:rPr>
              <m:t>PB</m:t>
            </m:r>
          </m:e>
          <m:sub>
            <m:r>
              <w:rPr>
                <w:rFonts w:ascii="Cambria Math" w:hAnsi="Cambria Math"/>
              </w:rPr>
              <m:t>i,2026,lab</m:t>
            </m:r>
          </m:sub>
        </m:sSub>
      </m:oMath>
      <w:r w:rsidR="00A07D40" w:rsidRPr="006928CA">
        <w:rPr>
          <w:rFonts w:ascii="Cambria Math" w:hAnsi="Cambria Math"/>
          <w:i/>
        </w:rPr>
        <w:tab/>
      </w:r>
      <w:r w:rsidR="00A07D40" w:rsidRPr="006928CA">
        <w:t xml:space="preserve">je počet poskytovatelem vykázaných a zdravotní pojišťovnou uznaných bodů za hrazené služby poskytnuté v hodnoceném období, kde </w:t>
      </w:r>
      <w:r w:rsidR="00A07D40" w:rsidRPr="006928CA">
        <w:rPr>
          <w:i/>
        </w:rPr>
        <w:t>i</w:t>
      </w:r>
      <w:r w:rsidR="00A07D40" w:rsidRPr="006928CA">
        <w:t>=1 až n, kde n je počet výkonů podle bodu 7.</w:t>
      </w:r>
      <w:r w:rsidR="00A07D40">
        <w:t>17 písm. b)</w:t>
      </w:r>
      <w:r w:rsidR="00A07D40" w:rsidRPr="006928CA">
        <w:t>.</w:t>
      </w:r>
    </w:p>
    <w:p w14:paraId="741D3518" w14:textId="77777777" w:rsidR="00A07D40" w:rsidRPr="006928CA" w:rsidRDefault="008A43A8" w:rsidP="00A07D40">
      <w:pPr>
        <w:pStyle w:val="Textbodu"/>
        <w:tabs>
          <w:tab w:val="left" w:pos="708"/>
        </w:tabs>
        <w:spacing w:after="240"/>
        <w:ind w:left="2127" w:hanging="2127"/>
      </w:pPr>
      <m:oMath>
        <m:sSub>
          <m:sSubPr>
            <m:ctrlPr>
              <w:rPr>
                <w:rFonts w:ascii="Cambria Math" w:hAnsi="Cambria Math"/>
                <w:i/>
              </w:rPr>
            </m:ctrlPr>
          </m:sSubPr>
          <m:e>
            <m:r>
              <w:rPr>
                <w:rFonts w:ascii="Cambria Math" w:hAnsi="Cambria Math"/>
              </w:rPr>
              <m:t>KP</m:t>
            </m:r>
          </m:e>
          <m:sub>
            <m:r>
              <w:rPr>
                <w:rFonts w:ascii="Cambria Math" w:hAnsi="Cambria Math"/>
              </w:rPr>
              <m:t>2026,lab</m:t>
            </m:r>
          </m:sub>
        </m:sSub>
      </m:oMath>
      <w:r w:rsidR="00A07D40" w:rsidRPr="006928CA">
        <w:rPr>
          <w:rFonts w:ascii="Cambria Math" w:hAnsi="Cambria Math"/>
          <w:i/>
        </w:rPr>
        <w:tab/>
      </w:r>
      <w:r w:rsidR="00A07D40" w:rsidRPr="006928CA">
        <w:t>je hodnota korunových položek za hrazené služby poskytnuté v hodnoceném období podle bodu 7.</w:t>
      </w:r>
      <w:r w:rsidR="00A07D40">
        <w:t>17 písm. b)</w:t>
      </w:r>
      <w:r w:rsidR="00A07D40" w:rsidRPr="006928CA">
        <w:t>.</w:t>
      </w:r>
    </w:p>
    <w:p w14:paraId="1F8AC1A6" w14:textId="77777777" w:rsidR="00A07D40" w:rsidRDefault="00A07D40" w:rsidP="00A07D40">
      <w:pPr>
        <w:ind w:left="2127" w:hanging="2127"/>
      </w:pPr>
      <w:r w:rsidRPr="006928CA">
        <w:t>a kde:</w:t>
      </w:r>
    </w:p>
    <w:p w14:paraId="2933AE62" w14:textId="77777777" w:rsidR="00A07D40" w:rsidRDefault="008A43A8" w:rsidP="00A07D40">
      <w:pPr>
        <w:pStyle w:val="Textbodu"/>
        <w:tabs>
          <w:tab w:val="left" w:pos="708"/>
        </w:tabs>
        <w:spacing w:after="240"/>
        <w:ind w:left="2127" w:hanging="2127"/>
      </w:pPr>
      <m:oMath>
        <m:sSubSup>
          <m:sSubSupPr>
            <m:ctrlPr>
              <w:rPr>
                <w:rFonts w:ascii="Cambria Math" w:hAnsi="Cambria Math"/>
                <w:i/>
                <w:szCs w:val="24"/>
              </w:rPr>
            </m:ctrlPr>
          </m:sSubSupPr>
          <m:e>
            <m:r>
              <w:rPr>
                <w:rFonts w:ascii="Cambria Math" w:hAnsi="Cambria Math"/>
                <w:szCs w:val="24"/>
              </w:rPr>
              <m:t>KN</m:t>
            </m:r>
          </m:e>
          <m:sub>
            <m:r>
              <w:rPr>
                <w:rFonts w:ascii="Cambria Math" w:hAnsi="Cambria Math"/>
                <w:szCs w:val="24"/>
              </w:rPr>
              <m:t>amb</m:t>
            </m:r>
          </m:sub>
          <m:sup>
            <m:r>
              <w:rPr>
                <w:rFonts w:ascii="Cambria Math" w:hAnsi="Cambria Math"/>
                <w:szCs w:val="24"/>
              </w:rPr>
              <m:t>lab</m:t>
            </m:r>
          </m:sup>
        </m:sSubSup>
      </m:oMath>
      <w:r w:rsidR="00A07D40" w:rsidRPr="006928CA">
        <w:tab/>
        <w:t xml:space="preserve">je koeficient navýšení pro ambulantní </w:t>
      </w:r>
      <w:r w:rsidR="00A07D40">
        <w:t>laboratoře</w:t>
      </w:r>
      <w:r w:rsidR="00A07D40" w:rsidRPr="006928CA">
        <w:t>, který se stanoví ve výši:</w:t>
      </w:r>
    </w:p>
    <w:p w14:paraId="3EB5BE78" w14:textId="77777777" w:rsidR="00A07D40" w:rsidRPr="00CD2509" w:rsidRDefault="008A43A8" w:rsidP="00A07D40">
      <w:pPr>
        <w:pStyle w:val="Textbodu"/>
        <w:tabs>
          <w:tab w:val="left" w:pos="708"/>
        </w:tabs>
        <w:spacing w:after="240"/>
        <w:rPr>
          <w:sz w:val="22"/>
          <w:szCs w:val="22"/>
        </w:rPr>
      </w:pPr>
      <m:oMathPara>
        <m:oMathParaPr>
          <m:jc m:val="left"/>
        </m:oMathParaPr>
        <m:oMath>
          <m:sSubSup>
            <m:sSubSupPr>
              <m:ctrlPr>
                <w:rPr>
                  <w:rFonts w:ascii="Cambria Math" w:hAnsi="Cambria Math"/>
                  <w:i/>
                  <w:sz w:val="22"/>
                  <w:szCs w:val="22"/>
                </w:rPr>
              </m:ctrlPr>
            </m:sSubSupPr>
            <m:e>
              <m:r>
                <w:rPr>
                  <w:rFonts w:ascii="Cambria Math" w:hAnsi="Cambria Math"/>
                  <w:sz w:val="22"/>
                  <w:szCs w:val="22"/>
                </w:rPr>
                <m:t>KN</m:t>
              </m:r>
            </m:e>
            <m:sub>
              <m:r>
                <w:rPr>
                  <w:rFonts w:ascii="Cambria Math" w:hAnsi="Cambria Math"/>
                  <w:sz w:val="22"/>
                  <w:szCs w:val="22"/>
                </w:rPr>
                <m:t>amb</m:t>
              </m:r>
            </m:sub>
            <m:sup>
              <m:r>
                <w:rPr>
                  <w:rFonts w:ascii="Cambria Math" w:hAnsi="Cambria Math"/>
                  <w:sz w:val="22"/>
                  <w:szCs w:val="22"/>
                </w:rPr>
                <m:t>lab</m:t>
              </m:r>
            </m:sup>
          </m:sSubSup>
          <m:r>
            <w:rPr>
              <w:rFonts w:ascii="Cambria Math" w:hAnsi="Cambria Math"/>
              <w:sz w:val="22"/>
              <w:szCs w:val="22"/>
            </w:rPr>
            <m:t>=</m:t>
          </m:r>
          <m:r>
            <w:rPr>
              <w:rFonts w:ascii="Cambria Math" w:hAnsi="Cambria Math"/>
              <w:sz w:val="22"/>
              <w:szCs w:val="22"/>
              <w:shd w:val="clear" w:color="auto" w:fill="B8CCE4" w:themeFill="accent1" w:themeFillTint="66"/>
            </w:rPr>
            <m:t>1,047</m:t>
          </m:r>
          <m:r>
            <w:rPr>
              <w:rFonts w:ascii="Cambria Math" w:hAnsi="Cambria Math"/>
              <w:sz w:val="22"/>
              <w:szCs w:val="22"/>
            </w:rPr>
            <m:t>+změnaBO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lab</m:t>
              </m:r>
            </m:sub>
          </m:sSub>
        </m:oMath>
      </m:oMathPara>
    </w:p>
    <w:p w14:paraId="5D58C567" w14:textId="77777777" w:rsidR="00A07D40" w:rsidRDefault="00A07D40" w:rsidP="00A07D40">
      <w:pPr>
        <w:ind w:left="2127" w:hanging="2127"/>
      </w:pPr>
      <w:r w:rsidRPr="006928CA">
        <w:t>kde:</w:t>
      </w:r>
    </w:p>
    <w:p w14:paraId="3199E905" w14:textId="77777777" w:rsidR="00A07D40" w:rsidRDefault="00A07D40" w:rsidP="00A07D40">
      <w:pPr>
        <w:pStyle w:val="Textbodu"/>
        <w:tabs>
          <w:tab w:val="left" w:pos="708"/>
        </w:tabs>
        <w:spacing w:after="120"/>
        <w:ind w:left="2127" w:hanging="2127"/>
      </w:pPr>
      <m:oMath>
        <m:r>
          <w:rPr>
            <w:rFonts w:ascii="Cambria Math" w:hAnsi="Cambria Math"/>
            <w:sz w:val="22"/>
            <w:szCs w:val="22"/>
          </w:rPr>
          <m:t>změnaBO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lab</m:t>
            </m:r>
          </m:sub>
        </m:sSub>
      </m:oMath>
      <w:r w:rsidRPr="006928CA">
        <w:rPr>
          <w:rFonts w:ascii="Cambria Math" w:hAnsi="Cambria Math"/>
          <w:i/>
        </w:rPr>
        <w:tab/>
      </w:r>
      <w:r w:rsidRPr="006928CA">
        <w:t>je změna v bonifikačních kritériích ambulantní</w:t>
      </w:r>
      <w:r>
        <w:t>ch</w:t>
      </w:r>
      <w:r w:rsidRPr="006928CA">
        <w:t xml:space="preserve"> </w:t>
      </w:r>
      <w:r>
        <w:t>laboratoří</w:t>
      </w:r>
      <w:r w:rsidRPr="006928CA">
        <w:t xml:space="preserve"> mezi hodnoceným a referenčním obdobím, která se stanoví následovně:</w:t>
      </w:r>
    </w:p>
    <w:p w14:paraId="788D2E2B" w14:textId="77777777" w:rsidR="00A07D40" w:rsidRPr="00CD2509" w:rsidRDefault="00A07D40" w:rsidP="00A07D40">
      <w:pPr>
        <w:pStyle w:val="Textbodu"/>
        <w:tabs>
          <w:tab w:val="left" w:pos="0"/>
        </w:tabs>
        <w:spacing w:after="120"/>
        <w:rPr>
          <w:rFonts w:ascii="Cambria Math" w:hAnsi="Cambria Math"/>
          <w:sz w:val="22"/>
          <w:szCs w:val="22"/>
        </w:rPr>
      </w:pPr>
      <m:oMathPara>
        <m:oMathParaPr>
          <m:jc m:val="left"/>
        </m:oMathParaPr>
        <m:oMath>
          <m:r>
            <w:rPr>
              <w:rFonts w:ascii="Cambria Math" w:hAnsi="Cambria Math"/>
              <w:sz w:val="22"/>
              <w:szCs w:val="22"/>
            </w:rPr>
            <m:t>změnaBO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lab</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změnaBON</m:t>
              </m:r>
            </m:e>
            <m:sub>
              <m:r>
                <w:rPr>
                  <w:rFonts w:ascii="Cambria Math" w:hAnsi="Cambria Math"/>
                  <w:sz w:val="22"/>
                  <w:szCs w:val="22"/>
                </w:rPr>
                <m:t>prodloužený_režim</m:t>
              </m:r>
            </m:sub>
            <m:sup>
              <m:r>
                <w:rPr>
                  <w:rFonts w:ascii="Cambria Math" w:hAnsi="Cambria Math"/>
                  <w:sz w:val="22"/>
                  <w:szCs w:val="22"/>
                </w:rPr>
                <m:t>lab</m:t>
              </m:r>
            </m:sup>
          </m:sSubSup>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akreditace</m:t>
              </m:r>
            </m:sub>
          </m:sSub>
        </m:oMath>
      </m:oMathPara>
    </w:p>
    <w:p w14:paraId="5B312127" w14:textId="77777777" w:rsidR="00A07D40" w:rsidRDefault="00A07D40" w:rsidP="00A07D40">
      <w:pPr>
        <w:pStyle w:val="Textbodu"/>
        <w:tabs>
          <w:tab w:val="left" w:pos="0"/>
        </w:tabs>
        <w:spacing w:after="120"/>
        <w:rPr>
          <w:rFonts w:ascii="Cambria Math" w:hAnsi="Cambria Math"/>
        </w:rPr>
      </w:pPr>
      <w:r w:rsidRPr="006928CA">
        <w:rPr>
          <w:rFonts w:ascii="Cambria Math" w:hAnsi="Cambria Math"/>
        </w:rPr>
        <w:t>kde:</w:t>
      </w:r>
    </w:p>
    <w:p w14:paraId="06D1C6FD" w14:textId="77777777" w:rsidR="00A07D40" w:rsidRPr="006928CA" w:rsidRDefault="008A43A8" w:rsidP="00A07D40">
      <w:pPr>
        <w:pStyle w:val="Textbodu"/>
        <w:tabs>
          <w:tab w:val="left" w:pos="708"/>
        </w:tabs>
        <w:spacing w:after="120"/>
        <w:ind w:left="2127" w:hanging="2127"/>
      </w:pPr>
      <m:oMath>
        <m:sSubSup>
          <m:sSubSupPr>
            <m:ctrlPr>
              <w:rPr>
                <w:rFonts w:ascii="Cambria Math" w:hAnsi="Cambria Math"/>
                <w:i/>
              </w:rPr>
            </m:ctrlPr>
          </m:sSubSupPr>
          <m:e>
            <m:r>
              <w:rPr>
                <w:rFonts w:ascii="Cambria Math" w:hAnsi="Cambria Math"/>
              </w:rPr>
              <m:t>změnaBON</m:t>
            </m:r>
          </m:e>
          <m:sub>
            <m:r>
              <w:rPr>
                <w:rFonts w:ascii="Cambria Math" w:hAnsi="Cambria Math"/>
              </w:rPr>
              <m:t>prodloužený_režim</m:t>
            </m:r>
          </m:sub>
          <m:sup>
            <m:r>
              <w:rPr>
                <w:rFonts w:ascii="Cambria Math" w:hAnsi="Cambria Math"/>
              </w:rPr>
              <m:t>lab</m:t>
            </m:r>
          </m:sup>
        </m:sSubSup>
      </m:oMath>
      <w:r w:rsidR="00A07D40" w:rsidRPr="006928CA">
        <w:rPr>
          <w:rFonts w:ascii="Cambria Math" w:hAnsi="Cambria Math"/>
          <w:i/>
        </w:rPr>
        <w:tab/>
      </w:r>
      <w:r w:rsidR="00A07D40" w:rsidRPr="006928CA">
        <w:t>je změna v bonifikaci za prodloužený režim ambulantní</w:t>
      </w:r>
      <w:r w:rsidR="00A07D40">
        <w:t>ch</w:t>
      </w:r>
      <w:r w:rsidR="00A07D40" w:rsidRPr="006928CA">
        <w:t xml:space="preserve"> </w:t>
      </w:r>
      <w:r w:rsidR="00A07D40">
        <w:t>laboratoří</w:t>
      </w:r>
      <w:r w:rsidR="00A07D40" w:rsidRPr="006928CA">
        <w:t>, která se stanoví ve výši podle následující tabulky:</w:t>
      </w:r>
    </w:p>
    <w:tbl>
      <w:tblPr>
        <w:tblStyle w:val="Mkatabulky"/>
        <w:tblW w:w="0" w:type="auto"/>
        <w:tblInd w:w="-5" w:type="dxa"/>
        <w:tblLook w:val="04A0" w:firstRow="1" w:lastRow="0" w:firstColumn="1" w:lastColumn="0" w:noHBand="0" w:noVBand="1"/>
      </w:tblPr>
      <w:tblGrid>
        <w:gridCol w:w="1795"/>
        <w:gridCol w:w="1501"/>
        <w:gridCol w:w="1501"/>
        <w:gridCol w:w="1498"/>
        <w:gridCol w:w="1498"/>
        <w:gridCol w:w="1500"/>
      </w:tblGrid>
      <w:tr w:rsidR="00A07D40" w:rsidRPr="006928CA" w14:paraId="3F097786" w14:textId="77777777" w:rsidTr="00336AF2">
        <w:trPr>
          <w:trHeight w:val="1698"/>
        </w:trPr>
        <w:tc>
          <w:tcPr>
            <w:tcW w:w="3014" w:type="dxa"/>
            <w:gridSpan w:val="2"/>
            <w:vMerge w:val="restart"/>
          </w:tcPr>
          <w:p w14:paraId="38CB8804" w14:textId="77777777" w:rsidR="00A07D40" w:rsidRPr="006928CA" w:rsidRDefault="00A07D40" w:rsidP="00336AF2">
            <w:pPr>
              <w:pStyle w:val="Textbodu"/>
              <w:tabs>
                <w:tab w:val="left" w:pos="708"/>
              </w:tabs>
              <w:spacing w:after="120"/>
              <w:ind w:left="-2242"/>
            </w:pPr>
          </w:p>
        </w:tc>
        <w:tc>
          <w:tcPr>
            <w:tcW w:w="6024" w:type="dxa"/>
            <w:gridSpan w:val="4"/>
          </w:tcPr>
          <w:p w14:paraId="732DCC74" w14:textId="77777777" w:rsidR="00A07D40" w:rsidRPr="006928CA" w:rsidRDefault="00A07D40" w:rsidP="00336AF2">
            <w:pPr>
              <w:pStyle w:val="Textbodu"/>
              <w:tabs>
                <w:tab w:val="left" w:pos="708"/>
              </w:tabs>
              <w:spacing w:after="120"/>
            </w:pPr>
            <w:r w:rsidRPr="006928CA">
              <w:t xml:space="preserve">Nepřetržité poskytování služeb </w:t>
            </w:r>
            <w:r w:rsidRPr="00EF1C3C">
              <w:t xml:space="preserve">alespoň na jednom ambulantním pracovišti v laboratoři </w:t>
            </w:r>
            <w:r w:rsidRPr="00EF1C3C">
              <w:rPr>
                <w:b/>
                <w:bCs/>
              </w:rPr>
              <w:t>v hodnoceném období</w:t>
            </w:r>
            <w:r w:rsidRPr="00EF1C3C">
              <w:t xml:space="preserve"> v rozsahu:</w:t>
            </w:r>
          </w:p>
        </w:tc>
      </w:tr>
      <w:tr w:rsidR="00A07D40" w:rsidRPr="006928CA" w14:paraId="0DBF90CA" w14:textId="77777777" w:rsidTr="00336AF2">
        <w:trPr>
          <w:trHeight w:val="163"/>
        </w:trPr>
        <w:tc>
          <w:tcPr>
            <w:tcW w:w="3014" w:type="dxa"/>
            <w:gridSpan w:val="2"/>
            <w:vMerge/>
          </w:tcPr>
          <w:p w14:paraId="693B3368" w14:textId="77777777" w:rsidR="00A07D40" w:rsidRPr="006928CA" w:rsidRDefault="00A07D40" w:rsidP="00336AF2">
            <w:pPr>
              <w:pStyle w:val="Textbodu"/>
              <w:tabs>
                <w:tab w:val="left" w:pos="708"/>
              </w:tabs>
              <w:spacing w:after="120"/>
            </w:pPr>
          </w:p>
        </w:tc>
        <w:tc>
          <w:tcPr>
            <w:tcW w:w="1507" w:type="dxa"/>
          </w:tcPr>
          <w:p w14:paraId="1F3013EB" w14:textId="77777777" w:rsidR="00A07D40" w:rsidRPr="006928CA" w:rsidRDefault="00A07D40" w:rsidP="00336AF2">
            <w:pPr>
              <w:pStyle w:val="Textbodu"/>
              <w:tabs>
                <w:tab w:val="left" w:pos="708"/>
              </w:tabs>
              <w:spacing w:after="120"/>
              <w:rPr>
                <w:b/>
                <w:bCs/>
              </w:rPr>
            </w:pPr>
            <w:r w:rsidRPr="006928CA">
              <w:rPr>
                <w:b/>
                <w:bCs/>
              </w:rPr>
              <w:t>&lt;12/7</w:t>
            </w:r>
          </w:p>
        </w:tc>
        <w:tc>
          <w:tcPr>
            <w:tcW w:w="1505" w:type="dxa"/>
          </w:tcPr>
          <w:p w14:paraId="1278F0DF" w14:textId="77777777" w:rsidR="00A07D40" w:rsidRPr="006928CA" w:rsidRDefault="00A07D40" w:rsidP="00336AF2">
            <w:pPr>
              <w:pStyle w:val="Textbodu"/>
              <w:tabs>
                <w:tab w:val="left" w:pos="708"/>
              </w:tabs>
              <w:spacing w:after="120"/>
              <w:rPr>
                <w:b/>
                <w:bCs/>
              </w:rPr>
            </w:pPr>
            <w:r w:rsidRPr="006928CA">
              <w:rPr>
                <w:b/>
                <w:bCs/>
              </w:rPr>
              <w:t>12/7</w:t>
            </w:r>
          </w:p>
        </w:tc>
        <w:tc>
          <w:tcPr>
            <w:tcW w:w="1505" w:type="dxa"/>
          </w:tcPr>
          <w:p w14:paraId="44BD4DF7" w14:textId="77777777" w:rsidR="00A07D40" w:rsidRPr="006928CA" w:rsidRDefault="00A07D40" w:rsidP="00336AF2">
            <w:pPr>
              <w:pStyle w:val="Textbodu"/>
              <w:tabs>
                <w:tab w:val="left" w:pos="708"/>
              </w:tabs>
              <w:spacing w:after="120"/>
              <w:rPr>
                <w:b/>
                <w:bCs/>
              </w:rPr>
            </w:pPr>
            <w:r w:rsidRPr="006928CA">
              <w:rPr>
                <w:b/>
                <w:bCs/>
              </w:rPr>
              <w:t>16/7</w:t>
            </w:r>
          </w:p>
        </w:tc>
        <w:tc>
          <w:tcPr>
            <w:tcW w:w="1505" w:type="dxa"/>
          </w:tcPr>
          <w:p w14:paraId="2D64C3FD" w14:textId="77777777" w:rsidR="00A07D40" w:rsidRPr="006928CA" w:rsidRDefault="00A07D40" w:rsidP="00336AF2">
            <w:pPr>
              <w:pStyle w:val="Textbodu"/>
              <w:tabs>
                <w:tab w:val="left" w:pos="708"/>
              </w:tabs>
              <w:spacing w:after="120"/>
              <w:rPr>
                <w:b/>
                <w:bCs/>
              </w:rPr>
            </w:pPr>
            <w:r w:rsidRPr="006928CA">
              <w:rPr>
                <w:b/>
                <w:bCs/>
              </w:rPr>
              <w:t>24/7</w:t>
            </w:r>
          </w:p>
        </w:tc>
      </w:tr>
      <w:tr w:rsidR="00A07D40" w:rsidRPr="006928CA" w14:paraId="5B7E3689" w14:textId="77777777" w:rsidTr="00336AF2">
        <w:trPr>
          <w:trHeight w:val="850"/>
        </w:trPr>
        <w:tc>
          <w:tcPr>
            <w:tcW w:w="1507" w:type="dxa"/>
            <w:vMerge w:val="restart"/>
          </w:tcPr>
          <w:p w14:paraId="09223AA0" w14:textId="77777777" w:rsidR="00A07D40" w:rsidRPr="006928CA" w:rsidRDefault="00A07D40" w:rsidP="00336AF2">
            <w:pPr>
              <w:pStyle w:val="Textbodu"/>
              <w:tabs>
                <w:tab w:val="left" w:pos="708"/>
              </w:tabs>
              <w:spacing w:after="120"/>
            </w:pPr>
            <w:r w:rsidRPr="006928CA">
              <w:t xml:space="preserve">Nepřetržité poskytování služeb alespoň na jednom ambulantním pracovišti v laboratoři </w:t>
            </w:r>
            <w:r w:rsidRPr="006928CA" w:rsidDel="00280AC7">
              <w:t xml:space="preserve">a zároveň alespoň na jednom ambulantním radiodiagnostickém pracovišti </w:t>
            </w:r>
            <w:r w:rsidRPr="006928CA">
              <w:rPr>
                <w:b/>
                <w:bCs/>
              </w:rPr>
              <w:t>v referenčním období</w:t>
            </w:r>
            <w:r w:rsidRPr="006928CA">
              <w:t xml:space="preserve"> v rozsahu:</w:t>
            </w:r>
          </w:p>
        </w:tc>
        <w:tc>
          <w:tcPr>
            <w:tcW w:w="1507" w:type="dxa"/>
          </w:tcPr>
          <w:p w14:paraId="012FCA2B" w14:textId="77777777" w:rsidR="00A07D40" w:rsidRPr="006928CA" w:rsidRDefault="00A07D40" w:rsidP="00336AF2">
            <w:pPr>
              <w:pStyle w:val="Textbodu"/>
              <w:tabs>
                <w:tab w:val="left" w:pos="708"/>
              </w:tabs>
              <w:spacing w:after="120"/>
              <w:rPr>
                <w:b/>
                <w:bCs/>
              </w:rPr>
            </w:pPr>
            <w:r w:rsidRPr="006928CA">
              <w:rPr>
                <w:b/>
                <w:bCs/>
              </w:rPr>
              <w:t>&lt;12/7</w:t>
            </w:r>
          </w:p>
        </w:tc>
        <w:tc>
          <w:tcPr>
            <w:tcW w:w="1507" w:type="dxa"/>
          </w:tcPr>
          <w:p w14:paraId="216B9662" w14:textId="77777777" w:rsidR="00A07D40" w:rsidRPr="006928CA" w:rsidRDefault="00A07D40" w:rsidP="00336AF2">
            <w:pPr>
              <w:pStyle w:val="Textbodu"/>
              <w:tabs>
                <w:tab w:val="left" w:pos="708"/>
              </w:tabs>
              <w:spacing w:after="120"/>
            </w:pPr>
            <w:r w:rsidRPr="006928CA">
              <w:t>0</w:t>
            </w:r>
          </w:p>
        </w:tc>
        <w:tc>
          <w:tcPr>
            <w:tcW w:w="1505" w:type="dxa"/>
          </w:tcPr>
          <w:p w14:paraId="37750160" w14:textId="77777777" w:rsidR="00A07D40" w:rsidRPr="006928CA" w:rsidRDefault="00A07D40" w:rsidP="00336AF2">
            <w:pPr>
              <w:pStyle w:val="Textbodu"/>
              <w:tabs>
                <w:tab w:val="left" w:pos="708"/>
              </w:tabs>
              <w:spacing w:after="120"/>
            </w:pPr>
            <w:r w:rsidRPr="006928CA">
              <w:t>0,0</w:t>
            </w:r>
            <w:r>
              <w:t>2</w:t>
            </w:r>
          </w:p>
        </w:tc>
        <w:tc>
          <w:tcPr>
            <w:tcW w:w="1505" w:type="dxa"/>
          </w:tcPr>
          <w:p w14:paraId="1EC281B4" w14:textId="77777777" w:rsidR="00A07D40" w:rsidRPr="006928CA" w:rsidRDefault="00A07D40" w:rsidP="00336AF2">
            <w:pPr>
              <w:pStyle w:val="Textbodu"/>
              <w:tabs>
                <w:tab w:val="left" w:pos="708"/>
              </w:tabs>
              <w:spacing w:after="120"/>
            </w:pPr>
            <w:r w:rsidRPr="006928CA">
              <w:t>0,0</w:t>
            </w:r>
            <w:r>
              <w:t>3</w:t>
            </w:r>
          </w:p>
        </w:tc>
        <w:tc>
          <w:tcPr>
            <w:tcW w:w="1505" w:type="dxa"/>
          </w:tcPr>
          <w:p w14:paraId="26F68CA4" w14:textId="77777777" w:rsidR="00A07D40" w:rsidRPr="006928CA" w:rsidRDefault="00A07D40" w:rsidP="00336AF2">
            <w:pPr>
              <w:pStyle w:val="Textbodu"/>
              <w:tabs>
                <w:tab w:val="left" w:pos="708"/>
              </w:tabs>
              <w:spacing w:after="120"/>
            </w:pPr>
            <w:r w:rsidRPr="006928CA">
              <w:t>0,</w:t>
            </w:r>
            <w:r>
              <w:t>04</w:t>
            </w:r>
          </w:p>
        </w:tc>
      </w:tr>
      <w:tr w:rsidR="00A07D40" w:rsidRPr="006928CA" w14:paraId="4905FF90" w14:textId="77777777" w:rsidTr="00336AF2">
        <w:trPr>
          <w:trHeight w:val="851"/>
        </w:trPr>
        <w:tc>
          <w:tcPr>
            <w:tcW w:w="1507" w:type="dxa"/>
            <w:vMerge/>
          </w:tcPr>
          <w:p w14:paraId="13FF0023" w14:textId="77777777" w:rsidR="00A07D40" w:rsidRPr="006928CA" w:rsidRDefault="00A07D40" w:rsidP="00336AF2">
            <w:pPr>
              <w:pStyle w:val="Textbodu"/>
              <w:tabs>
                <w:tab w:val="left" w:pos="708"/>
              </w:tabs>
              <w:spacing w:after="120"/>
            </w:pPr>
          </w:p>
        </w:tc>
        <w:tc>
          <w:tcPr>
            <w:tcW w:w="1507" w:type="dxa"/>
          </w:tcPr>
          <w:p w14:paraId="38B4F470" w14:textId="77777777" w:rsidR="00A07D40" w:rsidRPr="006928CA" w:rsidRDefault="00A07D40" w:rsidP="00336AF2">
            <w:pPr>
              <w:pStyle w:val="Textbodu"/>
              <w:tabs>
                <w:tab w:val="left" w:pos="708"/>
              </w:tabs>
              <w:spacing w:after="120"/>
              <w:rPr>
                <w:b/>
                <w:bCs/>
              </w:rPr>
            </w:pPr>
            <w:r w:rsidRPr="006928CA">
              <w:rPr>
                <w:b/>
                <w:bCs/>
              </w:rPr>
              <w:t>12/7</w:t>
            </w:r>
          </w:p>
        </w:tc>
        <w:tc>
          <w:tcPr>
            <w:tcW w:w="1507" w:type="dxa"/>
          </w:tcPr>
          <w:p w14:paraId="11124F99" w14:textId="77777777" w:rsidR="00A07D40" w:rsidRPr="006928CA" w:rsidRDefault="00A07D40" w:rsidP="00336AF2">
            <w:pPr>
              <w:pStyle w:val="Textbodu"/>
              <w:tabs>
                <w:tab w:val="left" w:pos="708"/>
              </w:tabs>
              <w:spacing w:after="120"/>
            </w:pPr>
            <w:r w:rsidRPr="006928CA">
              <w:t>0</w:t>
            </w:r>
          </w:p>
        </w:tc>
        <w:tc>
          <w:tcPr>
            <w:tcW w:w="1505" w:type="dxa"/>
          </w:tcPr>
          <w:p w14:paraId="06844B12" w14:textId="77777777" w:rsidR="00A07D40" w:rsidRPr="006928CA" w:rsidRDefault="00A07D40" w:rsidP="00336AF2">
            <w:pPr>
              <w:pStyle w:val="Textbodu"/>
              <w:tabs>
                <w:tab w:val="left" w:pos="708"/>
              </w:tabs>
              <w:spacing w:after="120"/>
            </w:pPr>
            <w:r w:rsidRPr="006928CA">
              <w:t>0,0</w:t>
            </w:r>
            <w:r>
              <w:t>2</w:t>
            </w:r>
          </w:p>
        </w:tc>
        <w:tc>
          <w:tcPr>
            <w:tcW w:w="1505" w:type="dxa"/>
          </w:tcPr>
          <w:p w14:paraId="1C40A4A5" w14:textId="77777777" w:rsidR="00A07D40" w:rsidRPr="006928CA" w:rsidRDefault="00A07D40" w:rsidP="00336AF2">
            <w:pPr>
              <w:pStyle w:val="Textbodu"/>
              <w:tabs>
                <w:tab w:val="left" w:pos="708"/>
              </w:tabs>
              <w:spacing w:after="120"/>
            </w:pPr>
            <w:r w:rsidRPr="006928CA">
              <w:t>0,0</w:t>
            </w:r>
            <w:r>
              <w:t>3</w:t>
            </w:r>
          </w:p>
        </w:tc>
        <w:tc>
          <w:tcPr>
            <w:tcW w:w="1505" w:type="dxa"/>
          </w:tcPr>
          <w:p w14:paraId="76F8FCC5" w14:textId="77777777" w:rsidR="00A07D40" w:rsidRPr="006928CA" w:rsidRDefault="00A07D40" w:rsidP="00336AF2">
            <w:pPr>
              <w:pStyle w:val="Textbodu"/>
              <w:tabs>
                <w:tab w:val="left" w:pos="708"/>
              </w:tabs>
              <w:spacing w:after="120"/>
            </w:pPr>
            <w:r w:rsidRPr="006928CA">
              <w:t>0,</w:t>
            </w:r>
            <w:r>
              <w:t>04</w:t>
            </w:r>
          </w:p>
        </w:tc>
      </w:tr>
      <w:tr w:rsidR="00A07D40" w:rsidRPr="006928CA" w14:paraId="668D291F" w14:textId="77777777" w:rsidTr="00336AF2">
        <w:trPr>
          <w:trHeight w:val="850"/>
        </w:trPr>
        <w:tc>
          <w:tcPr>
            <w:tcW w:w="1507" w:type="dxa"/>
            <w:vMerge/>
          </w:tcPr>
          <w:p w14:paraId="062A03AB" w14:textId="77777777" w:rsidR="00A07D40" w:rsidRPr="006928CA" w:rsidRDefault="00A07D40" w:rsidP="00336AF2">
            <w:pPr>
              <w:pStyle w:val="Textbodu"/>
              <w:tabs>
                <w:tab w:val="left" w:pos="708"/>
              </w:tabs>
              <w:spacing w:after="120"/>
            </w:pPr>
          </w:p>
        </w:tc>
        <w:tc>
          <w:tcPr>
            <w:tcW w:w="1507" w:type="dxa"/>
          </w:tcPr>
          <w:p w14:paraId="14DB6E1F" w14:textId="77777777" w:rsidR="00A07D40" w:rsidRPr="006928CA" w:rsidRDefault="00A07D40" w:rsidP="00336AF2">
            <w:pPr>
              <w:pStyle w:val="Textbodu"/>
              <w:tabs>
                <w:tab w:val="left" w:pos="708"/>
              </w:tabs>
              <w:spacing w:after="120"/>
              <w:rPr>
                <w:b/>
                <w:bCs/>
              </w:rPr>
            </w:pPr>
            <w:r w:rsidRPr="006928CA">
              <w:rPr>
                <w:b/>
                <w:bCs/>
              </w:rPr>
              <w:t>16/7</w:t>
            </w:r>
          </w:p>
        </w:tc>
        <w:tc>
          <w:tcPr>
            <w:tcW w:w="1507" w:type="dxa"/>
          </w:tcPr>
          <w:p w14:paraId="411C5B2D" w14:textId="77777777" w:rsidR="00A07D40" w:rsidRPr="006928CA" w:rsidRDefault="00A07D40" w:rsidP="00336AF2">
            <w:pPr>
              <w:pStyle w:val="Textbodu"/>
              <w:tabs>
                <w:tab w:val="left" w:pos="708"/>
              </w:tabs>
              <w:spacing w:after="120"/>
            </w:pPr>
            <w:r w:rsidRPr="006928CA">
              <w:t>-0,0</w:t>
            </w:r>
            <w:r>
              <w:t>3</w:t>
            </w:r>
          </w:p>
        </w:tc>
        <w:tc>
          <w:tcPr>
            <w:tcW w:w="1505" w:type="dxa"/>
          </w:tcPr>
          <w:p w14:paraId="77E2A4DC" w14:textId="77777777" w:rsidR="00A07D40" w:rsidRPr="006928CA" w:rsidRDefault="00A07D40" w:rsidP="00336AF2">
            <w:pPr>
              <w:pStyle w:val="Textbodu"/>
              <w:tabs>
                <w:tab w:val="left" w:pos="708"/>
              </w:tabs>
              <w:spacing w:after="120"/>
            </w:pPr>
            <w:r w:rsidRPr="006928CA">
              <w:t>-0,0</w:t>
            </w:r>
            <w:r>
              <w:t>1</w:t>
            </w:r>
          </w:p>
        </w:tc>
        <w:tc>
          <w:tcPr>
            <w:tcW w:w="1505" w:type="dxa"/>
          </w:tcPr>
          <w:p w14:paraId="4CDB921E" w14:textId="77777777" w:rsidR="00A07D40" w:rsidRPr="006928CA" w:rsidRDefault="00A07D40" w:rsidP="00336AF2">
            <w:pPr>
              <w:pStyle w:val="Textbodu"/>
              <w:tabs>
                <w:tab w:val="left" w:pos="708"/>
              </w:tabs>
              <w:spacing w:after="120"/>
            </w:pPr>
            <w:r w:rsidRPr="006928CA">
              <w:t>0</w:t>
            </w:r>
          </w:p>
        </w:tc>
        <w:tc>
          <w:tcPr>
            <w:tcW w:w="1505" w:type="dxa"/>
          </w:tcPr>
          <w:p w14:paraId="1E816F07" w14:textId="77777777" w:rsidR="00A07D40" w:rsidRPr="006928CA" w:rsidRDefault="00A07D40" w:rsidP="00336AF2">
            <w:pPr>
              <w:pStyle w:val="Textbodu"/>
              <w:tabs>
                <w:tab w:val="left" w:pos="708"/>
              </w:tabs>
              <w:spacing w:after="120"/>
            </w:pPr>
            <w:r w:rsidRPr="006928CA">
              <w:t>0,0</w:t>
            </w:r>
            <w:r>
              <w:t>1</w:t>
            </w:r>
          </w:p>
        </w:tc>
      </w:tr>
      <w:tr w:rsidR="00A07D40" w:rsidRPr="006928CA" w14:paraId="1AF18C22" w14:textId="77777777" w:rsidTr="00336AF2">
        <w:trPr>
          <w:trHeight w:val="851"/>
        </w:trPr>
        <w:tc>
          <w:tcPr>
            <w:tcW w:w="1507" w:type="dxa"/>
            <w:vMerge/>
          </w:tcPr>
          <w:p w14:paraId="506F7256" w14:textId="77777777" w:rsidR="00A07D40" w:rsidRPr="006928CA" w:rsidRDefault="00A07D40" w:rsidP="00336AF2">
            <w:pPr>
              <w:pStyle w:val="Textbodu"/>
              <w:tabs>
                <w:tab w:val="left" w:pos="708"/>
              </w:tabs>
              <w:spacing w:after="120"/>
            </w:pPr>
          </w:p>
        </w:tc>
        <w:tc>
          <w:tcPr>
            <w:tcW w:w="1507" w:type="dxa"/>
          </w:tcPr>
          <w:p w14:paraId="5E82328B" w14:textId="77777777" w:rsidR="00A07D40" w:rsidRPr="006928CA" w:rsidRDefault="00A07D40" w:rsidP="00336AF2">
            <w:pPr>
              <w:pStyle w:val="Textbodu"/>
              <w:tabs>
                <w:tab w:val="left" w:pos="708"/>
              </w:tabs>
              <w:spacing w:after="120"/>
              <w:rPr>
                <w:b/>
                <w:bCs/>
              </w:rPr>
            </w:pPr>
            <w:r w:rsidRPr="006928CA">
              <w:rPr>
                <w:b/>
                <w:bCs/>
              </w:rPr>
              <w:t>24/7</w:t>
            </w:r>
          </w:p>
        </w:tc>
        <w:tc>
          <w:tcPr>
            <w:tcW w:w="1507" w:type="dxa"/>
          </w:tcPr>
          <w:p w14:paraId="43D9EE84" w14:textId="77777777" w:rsidR="00A07D40" w:rsidRPr="006928CA" w:rsidRDefault="00A07D40" w:rsidP="00336AF2">
            <w:pPr>
              <w:pStyle w:val="Textbodu"/>
              <w:tabs>
                <w:tab w:val="left" w:pos="708"/>
              </w:tabs>
              <w:spacing w:after="120"/>
            </w:pPr>
            <w:r w:rsidRPr="006928CA">
              <w:t>-0,0</w:t>
            </w:r>
            <w:r>
              <w:t>3</w:t>
            </w:r>
          </w:p>
        </w:tc>
        <w:tc>
          <w:tcPr>
            <w:tcW w:w="1505" w:type="dxa"/>
          </w:tcPr>
          <w:p w14:paraId="1AA006A3" w14:textId="77777777" w:rsidR="00A07D40" w:rsidRPr="006928CA" w:rsidRDefault="00A07D40" w:rsidP="00336AF2">
            <w:pPr>
              <w:pStyle w:val="Textbodu"/>
              <w:tabs>
                <w:tab w:val="left" w:pos="708"/>
              </w:tabs>
              <w:spacing w:after="120"/>
            </w:pPr>
            <w:r w:rsidRPr="006928CA">
              <w:t>-0,0</w:t>
            </w:r>
            <w:r>
              <w:t>1</w:t>
            </w:r>
          </w:p>
        </w:tc>
        <w:tc>
          <w:tcPr>
            <w:tcW w:w="1505" w:type="dxa"/>
          </w:tcPr>
          <w:p w14:paraId="082B560A" w14:textId="77777777" w:rsidR="00A07D40" w:rsidRPr="006928CA" w:rsidRDefault="00A07D40" w:rsidP="00336AF2">
            <w:pPr>
              <w:pStyle w:val="Textbodu"/>
              <w:tabs>
                <w:tab w:val="left" w:pos="708"/>
              </w:tabs>
              <w:spacing w:after="120"/>
            </w:pPr>
            <w:r w:rsidRPr="006928CA">
              <w:t>0</w:t>
            </w:r>
          </w:p>
        </w:tc>
        <w:tc>
          <w:tcPr>
            <w:tcW w:w="1505" w:type="dxa"/>
          </w:tcPr>
          <w:p w14:paraId="0190614E" w14:textId="77777777" w:rsidR="00A07D40" w:rsidRPr="006928CA" w:rsidRDefault="00A07D40" w:rsidP="00336AF2">
            <w:pPr>
              <w:pStyle w:val="Textbodu"/>
              <w:tabs>
                <w:tab w:val="left" w:pos="708"/>
              </w:tabs>
              <w:spacing w:after="120"/>
              <w:jc w:val="left"/>
            </w:pPr>
            <w:r w:rsidRPr="006928CA">
              <w:t>0,0</w:t>
            </w:r>
            <w:r>
              <w:t>1</w:t>
            </w:r>
          </w:p>
        </w:tc>
      </w:tr>
    </w:tbl>
    <w:p w14:paraId="3F99C0EE" w14:textId="77777777" w:rsidR="00A07D40" w:rsidRPr="006928CA" w:rsidRDefault="00A07D40" w:rsidP="00A07D40">
      <w:pPr>
        <w:pStyle w:val="Textbodu"/>
        <w:tabs>
          <w:tab w:val="left" w:pos="708"/>
        </w:tabs>
        <w:spacing w:after="120"/>
        <w:ind w:left="2127" w:hanging="2127"/>
      </w:pPr>
    </w:p>
    <w:p w14:paraId="088B41DE" w14:textId="77777777" w:rsidR="00A07D40" w:rsidRDefault="00A07D40" w:rsidP="00A07D40">
      <w:pPr>
        <w:ind w:left="2127" w:hanging="2127"/>
      </w:pPr>
      <w:r w:rsidRPr="006928CA">
        <w:t>a kde:</w:t>
      </w:r>
    </w:p>
    <w:p w14:paraId="616AA3E2" w14:textId="77777777" w:rsidR="00A07D40" w:rsidRDefault="008A43A8" w:rsidP="00A07D40">
      <w:pPr>
        <w:ind w:left="2127" w:hanging="2127"/>
      </w:pPr>
      <m:oMath>
        <m:sSub>
          <m:sSubPr>
            <m:ctrlPr>
              <w:rPr>
                <w:rFonts w:ascii="Cambria Math" w:hAnsi="Cambria Math"/>
                <w:i/>
              </w:rPr>
            </m:ctrlPr>
          </m:sSubPr>
          <m:e>
            <m:r>
              <w:rPr>
                <w:rFonts w:ascii="Cambria Math" w:hAnsi="Cambria Math"/>
              </w:rPr>
              <m:t>Úhr_amb</m:t>
            </m:r>
          </m:e>
          <m:sub>
            <m:r>
              <w:rPr>
                <w:rFonts w:ascii="Cambria Math" w:hAnsi="Cambria Math"/>
              </w:rPr>
              <m:t>2026,radost</m:t>
            </m:r>
          </m:sub>
        </m:sSub>
      </m:oMath>
      <w:r w:rsidR="00A07D40" w:rsidRPr="006928CA">
        <w:tab/>
        <w:t xml:space="preserve">je úhrada za poskytovatelem vykázané hrazené služby v hodnoceném období podle bodů </w:t>
      </w:r>
      <w:r w:rsidR="00A07D40" w:rsidRPr="00C86808">
        <w:rPr>
          <w:b/>
        </w:rPr>
        <w:t>7.15, 7.16, 7.17 písm. a) a 7.18 až 7.20</w:t>
      </w:r>
      <w:r w:rsidR="00A07D40" w:rsidRPr="006928CA">
        <w:t>, která se stanoví ve výši:</w:t>
      </w:r>
    </w:p>
    <w:p w14:paraId="531E04D2" w14:textId="77777777" w:rsidR="00A07D40" w:rsidRDefault="00A07D40" w:rsidP="00A07D40">
      <w:pPr>
        <w:ind w:left="2127" w:hanging="2127"/>
      </w:pPr>
    </w:p>
    <w:p w14:paraId="41ABBF76" w14:textId="77777777" w:rsidR="00A07D40" w:rsidRPr="006928CA" w:rsidRDefault="008A43A8" w:rsidP="00A07D40">
      <w:pPr>
        <w:spacing w:after="240"/>
        <w:rPr>
          <w:b/>
          <w:sz w:val="22"/>
        </w:rPr>
      </w:pPr>
      <m:oMathPara>
        <m:oMath>
          <m:m>
            <m:mPr>
              <m:mcs>
                <m:mc>
                  <m:mcPr>
                    <m:count m:val="1"/>
                    <m:mcJc m:val="center"/>
                  </m:mcPr>
                </m:mc>
                <m:mc>
                  <m:mcPr>
                    <m:count m:val="1"/>
                    <m:mcJc m:val="left"/>
                  </m:mcPr>
                </m:mc>
              </m:mcs>
              <m:ctrlPr>
                <w:rPr>
                  <w:rFonts w:ascii="Cambria Math" w:hAnsi="Cambria Math"/>
                  <w:i/>
                  <w:sz w:val="22"/>
                  <w:szCs w:val="18"/>
                </w:rPr>
              </m:ctrlPr>
            </m:mPr>
            <m:mr>
              <m:e>
                <m:sSub>
                  <m:sSubPr>
                    <m:ctrlPr>
                      <w:rPr>
                        <w:rFonts w:ascii="Cambria Math" w:hAnsi="Cambria Math"/>
                        <w:i/>
                        <w:sz w:val="20"/>
                      </w:rPr>
                    </m:ctrlPr>
                  </m:sSubPr>
                  <m:e>
                    <m:r>
                      <w:rPr>
                        <w:rFonts w:ascii="Cambria Math" w:hAnsi="Cambria Math"/>
                        <w:sz w:val="20"/>
                      </w:rPr>
                      <m:t>Úhr_amb</m:t>
                    </m:r>
                  </m:e>
                  <m:sub>
                    <m:r>
                      <w:rPr>
                        <w:rFonts w:ascii="Cambria Math" w:hAnsi="Cambria Math"/>
                        <w:sz w:val="20"/>
                      </w:rPr>
                      <m:t>2026,radost</m:t>
                    </m:r>
                  </m:sub>
                </m:sSub>
                <m:r>
                  <w:rPr>
                    <w:rFonts w:ascii="Cambria Math" w:hAnsi="Cambria Math"/>
                    <w:sz w:val="22"/>
                    <w:szCs w:val="18"/>
                  </w:rPr>
                  <m:t>=</m:t>
                </m:r>
              </m:e>
              <m:e>
                <m:func>
                  <m:funcPr>
                    <m:ctrlPr>
                      <w:rPr>
                        <w:rFonts w:ascii="Cambria Math" w:hAnsi="Cambria Math"/>
                        <w:i/>
                        <w:sz w:val="20"/>
                      </w:rPr>
                    </m:ctrlPr>
                  </m:funcPr>
                  <m:fName>
                    <m:r>
                      <w:rPr>
                        <w:rFonts w:ascii="Cambria Math" w:hAnsi="Cambria Math"/>
                        <w:sz w:val="20"/>
                      </w:rPr>
                      <m:t>min</m:t>
                    </m:r>
                  </m:fName>
                  <m:e>
                    <m:d>
                      <m:dPr>
                        <m:begChr m:val="["/>
                        <m:endChr m:val="]"/>
                        <m:ctrlPr>
                          <w:rPr>
                            <w:rFonts w:ascii="Cambria Math" w:hAnsi="Cambria Math"/>
                            <w:i/>
                            <w:sz w:val="20"/>
                          </w:rPr>
                        </m:ctrlPr>
                      </m:dPr>
                      <m:e>
                        <m:r>
                          <w:rPr>
                            <w:rFonts w:ascii="Cambria Math" w:hAnsi="Cambria Math"/>
                            <w:sz w:val="20"/>
                          </w:rPr>
                          <m:t>1;</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Hodnota_péče</m:t>
                                </m:r>
                              </m:e>
                              <m:sub>
                                <m:r>
                                  <w:rPr>
                                    <w:rFonts w:ascii="Cambria Math" w:hAnsi="Cambria Math"/>
                                    <w:sz w:val="20"/>
                                  </w:rPr>
                                  <m:t>2026,radost</m:t>
                                </m:r>
                              </m:sub>
                            </m:sSub>
                          </m:num>
                          <m:den>
                            <m:sSub>
                              <m:sSubPr>
                                <m:ctrlPr>
                                  <w:rPr>
                                    <w:rFonts w:ascii="Cambria Math" w:hAnsi="Cambria Math"/>
                                    <w:i/>
                                    <w:sz w:val="20"/>
                                  </w:rPr>
                                </m:ctrlPr>
                              </m:sSubPr>
                              <m:e>
                                <m:r>
                                  <w:rPr>
                                    <w:rFonts w:ascii="Cambria Math" w:hAnsi="Cambria Math"/>
                                    <w:sz w:val="20"/>
                                  </w:rPr>
                                  <m:t>Hodnota_péče</m:t>
                                </m:r>
                              </m:e>
                              <m:sub>
                                <m:r>
                                  <w:rPr>
                                    <w:rFonts w:ascii="Cambria Math" w:hAnsi="Cambria Math"/>
                                    <w:sz w:val="20"/>
                                  </w:rPr>
                                  <m:t>2024,radost</m:t>
                                </m:r>
                              </m:sub>
                            </m:sSub>
                          </m:den>
                        </m:f>
                      </m:e>
                    </m:d>
                  </m:e>
                </m:func>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zp_amb</m:t>
                    </m:r>
                  </m:sub>
                </m:sSub>
                <m:r>
                  <w:rPr>
                    <w:rFonts w:ascii="Cambria Math" w:hAnsi="Cambria Math"/>
                    <w:sz w:val="20"/>
                  </w:rPr>
                  <m:t>*</m:t>
                </m:r>
                <m:sSubSup>
                  <m:sSubSupPr>
                    <m:ctrlPr>
                      <w:rPr>
                        <w:rFonts w:ascii="Cambria Math" w:hAnsi="Cambria Math"/>
                        <w:i/>
                        <w:sz w:val="20"/>
                      </w:rPr>
                    </m:ctrlPr>
                  </m:sSubSupPr>
                  <m:e>
                    <m:r>
                      <w:rPr>
                        <w:rFonts w:ascii="Cambria Math" w:hAnsi="Cambria Math"/>
                        <w:sz w:val="20"/>
                      </w:rPr>
                      <m:t>KN</m:t>
                    </m:r>
                  </m:e>
                  <m:sub>
                    <m:r>
                      <w:rPr>
                        <w:rFonts w:ascii="Cambria Math" w:hAnsi="Cambria Math"/>
                        <w:sz w:val="20"/>
                      </w:rPr>
                      <m:t>amb</m:t>
                    </m:r>
                  </m:sub>
                  <m:sup>
                    <m:r>
                      <w:rPr>
                        <w:rFonts w:ascii="Cambria Math" w:hAnsi="Cambria Math"/>
                        <w:sz w:val="20"/>
                      </w:rPr>
                      <m:t>radost</m:t>
                    </m:r>
                  </m:sup>
                </m:sSubSup>
                <m:r>
                  <w:rPr>
                    <w:rFonts w:ascii="Cambria Math" w:hAnsi="Cambria Math"/>
                    <w:sz w:val="20"/>
                  </w:rPr>
                  <m:t>*</m:t>
                </m:r>
              </m:e>
            </m:mr>
            <m:mr>
              <m:e>
                <m:r>
                  <w:rPr>
                    <w:rFonts w:ascii="Cambria Math" w:hAnsi="Cambria Math"/>
                    <w:sz w:val="22"/>
                    <w:szCs w:val="18"/>
                  </w:rPr>
                  <m:t xml:space="preserve"> </m:t>
                </m:r>
              </m:e>
              <m:e>
                <m:sSub>
                  <m:sSubPr>
                    <m:ctrlPr>
                      <w:rPr>
                        <w:rFonts w:ascii="Cambria Math" w:hAnsi="Cambria Math"/>
                        <w:i/>
                        <w:sz w:val="20"/>
                      </w:rPr>
                    </m:ctrlPr>
                  </m:sSubPr>
                  <m:e>
                    <m:r>
                      <w:rPr>
                        <w:rFonts w:ascii="Cambria Math" w:hAnsi="Cambria Math"/>
                        <w:sz w:val="20"/>
                      </w:rPr>
                      <m:t>Úhr_amb</m:t>
                    </m:r>
                  </m:e>
                  <m:sub>
                    <m:r>
                      <w:rPr>
                        <w:rFonts w:ascii="Cambria Math" w:hAnsi="Cambria Math"/>
                        <w:sz w:val="20"/>
                      </w:rPr>
                      <m:t>ref</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Hodnota_péče</m:t>
                        </m:r>
                      </m:e>
                      <m:sub>
                        <m:r>
                          <w:rPr>
                            <w:rFonts w:ascii="Cambria Math" w:hAnsi="Cambria Math"/>
                            <w:sz w:val="20"/>
                          </w:rPr>
                          <m:t>ref,radost</m:t>
                        </m:r>
                      </m:sub>
                    </m:sSub>
                  </m:num>
                  <m:den>
                    <m:sSubSup>
                      <m:sSubSupPr>
                        <m:ctrlPr>
                          <w:rPr>
                            <w:rFonts w:ascii="Cambria Math" w:hAnsi="Cambria Math"/>
                            <w:i/>
                            <w:sz w:val="20"/>
                          </w:rPr>
                        </m:ctrlPr>
                      </m:sSubSupPr>
                      <m:e>
                        <m:r>
                          <w:rPr>
                            <w:rFonts w:ascii="Cambria Math" w:hAnsi="Cambria Math"/>
                            <w:sz w:val="20"/>
                          </w:rPr>
                          <m:t>Hodnota_péče</m:t>
                        </m:r>
                      </m:e>
                      <m:sub>
                        <m:r>
                          <w:rPr>
                            <w:rFonts w:ascii="Cambria Math" w:hAnsi="Cambria Math"/>
                            <w:sz w:val="20"/>
                          </w:rPr>
                          <m:t>ref</m:t>
                        </m:r>
                      </m:sub>
                      <m:sup>
                        <m:r>
                          <w:rPr>
                            <w:rFonts w:ascii="Cambria Math" w:hAnsi="Cambria Math"/>
                            <w:sz w:val="20"/>
                          </w:rPr>
                          <m:t>red</m:t>
                        </m:r>
                      </m:sup>
                    </m:sSubSup>
                  </m:den>
                </m:f>
              </m:e>
            </m:mr>
          </m:m>
        </m:oMath>
      </m:oMathPara>
    </w:p>
    <w:p w14:paraId="74DCDD2B" w14:textId="77777777" w:rsidR="00A07D40" w:rsidRDefault="00A07D40" w:rsidP="00A07D40">
      <w:pPr>
        <w:ind w:left="2127" w:hanging="2127"/>
      </w:pPr>
      <w:r w:rsidRPr="006928CA">
        <w:t>kde:</w:t>
      </w:r>
    </w:p>
    <w:p w14:paraId="581DA984" w14:textId="77777777" w:rsidR="00A07D40"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I</m:t>
            </m:r>
          </m:e>
          <m:sub>
            <m:r>
              <w:rPr>
                <w:rFonts w:ascii="Cambria Math" w:hAnsi="Cambria Math"/>
              </w:rPr>
              <m:t>zp_amb</m:t>
            </m:r>
          </m:sub>
        </m:sSub>
      </m:oMath>
      <w:r w:rsidR="00A07D40" w:rsidRPr="006928CA">
        <w:tab/>
        <w:t>je index změny produkce vypočtený takto:</w:t>
      </w:r>
    </w:p>
    <w:p w14:paraId="04FD0034" w14:textId="77777777" w:rsidR="00A07D40" w:rsidRPr="00CD2509" w:rsidRDefault="008A43A8" w:rsidP="00A07D40">
      <w:pPr>
        <w:pStyle w:val="Textbodu"/>
        <w:tabs>
          <w:tab w:val="left" w:pos="708"/>
        </w:tabs>
        <w:spacing w:after="240"/>
        <w:rPr>
          <w:sz w:val="22"/>
          <w:szCs w:val="22"/>
        </w:rPr>
      </w:pPr>
      <m:oMathPara>
        <m:oMath>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zp_amb</m:t>
              </m:r>
            </m:sub>
          </m:sSub>
          <m:r>
            <w:rPr>
              <w:rFonts w:ascii="Cambria Math" w:hAnsi="Cambria Math"/>
              <w:sz w:val="22"/>
              <w:szCs w:val="22"/>
            </w:rPr>
            <m:t>=max</m:t>
          </m:r>
          <m:d>
            <m:dPr>
              <m:begChr m:val="{"/>
              <m:endChr m:val="}"/>
              <m:ctrlPr>
                <w:rPr>
                  <w:rFonts w:ascii="Cambria Math" w:hAnsi="Cambria Math"/>
                  <w:i/>
                  <w:sz w:val="22"/>
                  <w:szCs w:val="22"/>
                </w:rPr>
              </m:ctrlPr>
            </m:dPr>
            <m:e>
              <m:r>
                <w:rPr>
                  <w:rFonts w:ascii="Cambria Math" w:hAnsi="Cambria Math"/>
                  <w:sz w:val="22"/>
                  <w:szCs w:val="22"/>
                </w:rPr>
                <m:t>1;1+</m:t>
              </m:r>
              <m:sSub>
                <m:sSubPr>
                  <m:ctrlPr>
                    <w:rPr>
                      <w:rFonts w:ascii="Cambria Math" w:hAnsi="Cambria Math"/>
                      <w:b/>
                      <w:i/>
                      <w:sz w:val="22"/>
                      <w:szCs w:val="22"/>
                    </w:rPr>
                  </m:ctrlPr>
                </m:sSubPr>
                <m:e>
                  <m:r>
                    <m:rPr>
                      <m:sty m:val="bi"/>
                    </m:rPr>
                    <w:rPr>
                      <w:rFonts w:ascii="Cambria Math" w:hAnsi="Cambria Math"/>
                      <w:sz w:val="22"/>
                      <w:szCs w:val="22"/>
                    </w:rPr>
                    <m:t>IZ</m:t>
                  </m:r>
                </m:e>
                <m:sub>
                  <m:r>
                    <m:rPr>
                      <m:sty m:val="bi"/>
                    </m:rPr>
                    <w:rPr>
                      <w:rFonts w:ascii="Cambria Math" w:hAnsi="Cambria Math"/>
                      <w:sz w:val="22"/>
                      <w:szCs w:val="22"/>
                    </w:rPr>
                    <m:t>GAUP</m:t>
                  </m:r>
                </m:sub>
              </m:sSub>
              <m:r>
                <w:rPr>
                  <w:rFonts w:ascii="Cambria Math" w:hAnsi="Cambria Math"/>
                  <w:sz w:val="22"/>
                  <w:szCs w:val="22"/>
                </w:rPr>
                <m:t>*</m:t>
              </m:r>
              <m:d>
                <m:dPr>
                  <m:begChr m:val="["/>
                  <m:endChr m:val="]"/>
                  <m:ctrlPr>
                    <w:rPr>
                      <w:rFonts w:ascii="Cambria Math" w:hAnsi="Cambria Math"/>
                      <w:i/>
                      <w:sz w:val="22"/>
                      <w:szCs w:val="22"/>
                    </w:rPr>
                  </m:ctrlPr>
                </m:dPr>
                <m:e>
                  <m:r>
                    <w:rPr>
                      <w:rFonts w:ascii="Cambria Math" w:hAnsi="Cambria Math"/>
                      <w:sz w:val="22"/>
                      <w:szCs w:val="22"/>
                    </w:rPr>
                    <m:t>ARCTG</m:t>
                  </m:r>
                  <m:d>
                    <m:dPr>
                      <m:ctrlPr>
                        <w:rPr>
                          <w:rFonts w:ascii="Cambria Math" w:hAnsi="Cambria Math"/>
                          <w:i/>
                          <w:sz w:val="22"/>
                          <w:szCs w:val="22"/>
                        </w:rPr>
                      </m:ctrlPr>
                    </m:dPr>
                    <m:e>
                      <m:r>
                        <w:rPr>
                          <w:rFonts w:ascii="Cambria Math" w:hAnsi="Cambria Math"/>
                          <w:sz w:val="22"/>
                          <w:szCs w:val="22"/>
                        </w:rPr>
                        <m:t>2,6*</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2026,radost</m:t>
                              </m:r>
                            </m:sub>
                          </m:sSub>
                        </m:num>
                        <m:den>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2024,radost</m:t>
                              </m:r>
                            </m:sub>
                          </m:sSub>
                        </m:den>
                      </m:f>
                      <m:r>
                        <w:rPr>
                          <w:rFonts w:ascii="Cambria Math" w:hAnsi="Cambria Math"/>
                          <w:sz w:val="22"/>
                          <w:szCs w:val="22"/>
                        </w:rPr>
                        <m:t>-1,069</m:t>
                      </m:r>
                    </m:e>
                  </m:d>
                  <m:r>
                    <w:rPr>
                      <w:rFonts w:ascii="Cambria Math" w:hAnsi="Cambria Math"/>
                      <w:sz w:val="22"/>
                      <w:szCs w:val="22"/>
                    </w:rPr>
                    <m:t>-1</m:t>
                  </m:r>
                </m:e>
              </m:d>
            </m:e>
          </m:d>
        </m:oMath>
      </m:oMathPara>
    </w:p>
    <w:p w14:paraId="78FD76CC" w14:textId="77777777" w:rsidR="00A07D40" w:rsidRDefault="00A07D40" w:rsidP="00A07D40">
      <w:pPr>
        <w:ind w:left="2127" w:hanging="2127"/>
      </w:pPr>
      <w:r w:rsidRPr="006928CA">
        <w:t>a kde:</w:t>
      </w:r>
    </w:p>
    <w:p w14:paraId="2EC35AE2" w14:textId="77777777" w:rsidR="00A07D40" w:rsidRDefault="008A43A8" w:rsidP="00A07D40">
      <w:pPr>
        <w:spacing w:after="240"/>
        <w:ind w:left="2127" w:hanging="2127"/>
      </w:pPr>
      <m:oMath>
        <m:sSub>
          <m:sSubPr>
            <m:ctrlPr>
              <w:rPr>
                <w:rFonts w:ascii="Cambria Math" w:hAnsi="Cambria Math"/>
                <w:i/>
                <w:szCs w:val="24"/>
              </w:rPr>
            </m:ctrlPr>
          </m:sSubPr>
          <m:e>
            <m:r>
              <w:rPr>
                <w:rFonts w:ascii="Cambria Math" w:hAnsi="Cambria Math"/>
                <w:szCs w:val="24"/>
              </w:rPr>
              <m:t>Hodnota_péče</m:t>
            </m:r>
          </m:e>
          <m:sub>
            <m:r>
              <w:rPr>
                <w:rFonts w:ascii="Cambria Math" w:hAnsi="Cambria Math"/>
                <w:szCs w:val="24"/>
              </w:rPr>
              <m:t>ref,</m:t>
            </m:r>
            <m:r>
              <w:rPr>
                <w:rFonts w:ascii="Cambria Math" w:hAnsi="Cambria Math"/>
                <w:sz w:val="22"/>
                <w:szCs w:val="22"/>
              </w:rPr>
              <m:t>rad</m:t>
            </m:r>
            <m:r>
              <w:rPr>
                <w:rFonts w:ascii="Cambria Math" w:hAnsi="Cambria Math"/>
                <w:szCs w:val="24"/>
              </w:rPr>
              <m:t>ost</m:t>
            </m:r>
          </m:sub>
        </m:sSub>
      </m:oMath>
      <w:r w:rsidR="00A07D40" w:rsidRPr="006928CA">
        <w:rPr>
          <w:rFonts w:ascii="Cambria Math" w:hAnsi="Cambria Math"/>
          <w:i/>
        </w:rPr>
        <w:tab/>
      </w:r>
      <w:r w:rsidR="00A07D40" w:rsidRPr="006928CA">
        <w:t>je hodnota poskytovatelem vykázané a zdravotní pojišťovnou uznané ambulantní péče podle bodů 7.1</w:t>
      </w:r>
      <w:r w:rsidR="00A07D40">
        <w:t>5</w:t>
      </w:r>
      <w:r w:rsidR="00A07D40" w:rsidRPr="006928CA">
        <w:t>, 7.</w:t>
      </w:r>
      <w:r w:rsidR="00A07D40">
        <w:t>16,</w:t>
      </w:r>
      <w:r w:rsidR="00A07D40" w:rsidRPr="006928CA">
        <w:t xml:space="preserve"> 7.</w:t>
      </w:r>
      <w:r w:rsidR="00A07D40">
        <w:t>17 písm. a) a 7.18</w:t>
      </w:r>
      <w:r w:rsidR="00A07D40" w:rsidRPr="006928CA">
        <w:t xml:space="preserve"> až 7.</w:t>
      </w:r>
      <w:r w:rsidR="00A07D40">
        <w:t xml:space="preserve">20 </w:t>
      </w:r>
      <w:r w:rsidR="00A07D40" w:rsidRPr="006928CA">
        <w:t>v referenčním období, oceněné podle počtu bodů a hodnot bodu platných v referenčním období, včetně bonifikací platných v referenčním období.</w:t>
      </w:r>
    </w:p>
    <w:p w14:paraId="178263CD" w14:textId="77777777" w:rsidR="00A07D40" w:rsidRDefault="008A43A8" w:rsidP="00A07D40">
      <w:pPr>
        <w:spacing w:after="240"/>
        <w:ind w:left="2127" w:hanging="2127"/>
      </w:pPr>
      <m:oMath>
        <m:sSub>
          <m:sSubPr>
            <m:ctrlPr>
              <w:rPr>
                <w:rFonts w:ascii="Cambria Math" w:hAnsi="Cambria Math"/>
                <w:i/>
              </w:rPr>
            </m:ctrlPr>
          </m:sSubPr>
          <m:e>
            <m:r>
              <w:rPr>
                <w:rFonts w:ascii="Cambria Math" w:hAnsi="Cambria Math"/>
              </w:rPr>
              <m:t>Hodnota_péče</m:t>
            </m:r>
          </m:e>
          <m:sub>
            <m:r>
              <w:rPr>
                <w:rFonts w:ascii="Cambria Math" w:hAnsi="Cambria Math"/>
              </w:rPr>
              <m:t xml:space="preserve">2024, </m:t>
            </m:r>
            <m:r>
              <w:rPr>
                <w:rFonts w:ascii="Cambria Math" w:hAnsi="Cambria Math"/>
                <w:sz w:val="22"/>
                <w:szCs w:val="22"/>
              </w:rPr>
              <m:t>rad</m:t>
            </m:r>
            <m:r>
              <w:rPr>
                <w:rFonts w:ascii="Cambria Math" w:hAnsi="Cambria Math"/>
              </w:rPr>
              <m:t>ost</m:t>
            </m:r>
          </m:sub>
        </m:sSub>
      </m:oMath>
      <w:r w:rsidR="00A07D40" w:rsidRPr="006928CA">
        <w:tab/>
        <w:t>je hodnota poskytovatelem vykázané a zdravotní pojišťovnou uznané ambulantní péče podle bodů 7.1</w:t>
      </w:r>
      <w:r w:rsidR="00A07D40">
        <w:t>5</w:t>
      </w:r>
      <w:r w:rsidR="00A07D40" w:rsidRPr="006928CA">
        <w:t>, 7.</w:t>
      </w:r>
      <w:r w:rsidR="00A07D40">
        <w:t>16,</w:t>
      </w:r>
      <w:r w:rsidR="00A07D40" w:rsidRPr="006928CA">
        <w:t xml:space="preserve"> 7.</w:t>
      </w:r>
      <w:r w:rsidR="00A07D40">
        <w:t>17 písm. a) a 7.18</w:t>
      </w:r>
      <w:r w:rsidR="00A07D40" w:rsidRPr="006928CA">
        <w:t xml:space="preserve"> až 7.</w:t>
      </w:r>
      <w:r w:rsidR="00A07D40">
        <w:t xml:space="preserve">20 </w:t>
      </w:r>
      <w:r w:rsidR="00A07D40" w:rsidRPr="006928CA">
        <w:t>v referenčním období, která je vypočtena následovně:</w:t>
      </w:r>
    </w:p>
    <w:p w14:paraId="003B5ED5" w14:textId="77777777" w:rsidR="00A07D40" w:rsidRDefault="00A07D40" w:rsidP="00A07D40">
      <w:pPr>
        <w:spacing w:after="240"/>
        <w:ind w:left="2127" w:hanging="2127"/>
      </w:pPr>
    </w:p>
    <w:p w14:paraId="00B1BD11" w14:textId="77777777" w:rsidR="00A07D40" w:rsidRPr="00CD2509" w:rsidRDefault="008A43A8" w:rsidP="00A07D40">
      <w:pPr>
        <w:pStyle w:val="Textbodu"/>
        <w:tabs>
          <w:tab w:val="left" w:pos="708"/>
        </w:tabs>
        <w:spacing w:after="120"/>
        <w:ind w:left="2127" w:hanging="2127"/>
        <w:rPr>
          <w:sz w:val="22"/>
          <w:szCs w:val="22"/>
        </w:rPr>
      </w:pPr>
      <m:oMath>
        <m:sSub>
          <m:sSubPr>
            <m:ctrlPr>
              <w:rPr>
                <w:rFonts w:ascii="Cambria Math" w:hAnsi="Cambria Math"/>
                <w:i/>
                <w:sz w:val="22"/>
                <w:szCs w:val="22"/>
              </w:rPr>
            </m:ctrlPr>
          </m:sSubPr>
          <m:e>
            <m:sSub>
              <m:sSubPr>
                <m:ctrlPr>
                  <w:rPr>
                    <w:rFonts w:ascii="Cambria Math" w:hAnsi="Cambria Math"/>
                    <w:i/>
                  </w:rPr>
                </m:ctrlPr>
              </m:sSubPr>
              <m:e>
                <m:r>
                  <w:rPr>
                    <w:rFonts w:ascii="Cambria Math" w:hAnsi="Cambria Math"/>
                  </w:rPr>
                  <m:t>Hodnota_péče</m:t>
                </m:r>
              </m:e>
              <m:sub>
                <m:r>
                  <w:rPr>
                    <w:rFonts w:ascii="Cambria Math" w:hAnsi="Cambria Math"/>
                  </w:rPr>
                  <m:t>2024, radost</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2024,rad</m:t>
                </m:r>
              </m:sub>
            </m:sSub>
            <m:r>
              <w:rPr>
                <w:rFonts w:ascii="Cambria Math" w:hAnsi="Cambria Math"/>
                <w:sz w:val="22"/>
                <w:szCs w:val="22"/>
              </w:rPr>
              <m:t>+Hodnota_péče</m:t>
            </m:r>
          </m:e>
          <m:sub>
            <m:r>
              <w:rPr>
                <w:rFonts w:ascii="Cambria Math" w:hAnsi="Cambria Math"/>
                <w:sz w:val="22"/>
                <w:szCs w:val="22"/>
              </w:rPr>
              <m:t>2024,ost</m:t>
            </m:r>
          </m:sub>
        </m:sSub>
      </m:oMath>
      <w:r w:rsidR="00A07D40" w:rsidRPr="00CD2509">
        <w:rPr>
          <w:sz w:val="22"/>
          <w:szCs w:val="22"/>
        </w:rPr>
        <w:t xml:space="preserve"> </w:t>
      </w:r>
    </w:p>
    <w:p w14:paraId="3DAEE4AF" w14:textId="77777777" w:rsidR="00A07D40" w:rsidRDefault="00A07D40" w:rsidP="00A07D40">
      <w:pPr>
        <w:pStyle w:val="Textbodu"/>
        <w:tabs>
          <w:tab w:val="left" w:pos="708"/>
        </w:tabs>
        <w:spacing w:after="240"/>
        <w:rPr>
          <w:sz w:val="22"/>
          <w:szCs w:val="22"/>
        </w:rPr>
      </w:pPr>
      <w:r>
        <w:rPr>
          <w:sz w:val="22"/>
          <w:szCs w:val="22"/>
        </w:rPr>
        <w:t>kde:</w:t>
      </w:r>
    </w:p>
    <w:p w14:paraId="7987D590" w14:textId="77777777" w:rsidR="00A07D40" w:rsidRPr="00DF2742" w:rsidRDefault="008A43A8" w:rsidP="00A07D40">
      <w:pPr>
        <w:pStyle w:val="Textbodu"/>
        <w:tabs>
          <w:tab w:val="left" w:pos="708"/>
        </w:tabs>
        <w:spacing w:after="240"/>
        <w:rPr>
          <w:sz w:val="22"/>
          <w:szCs w:val="22"/>
        </w:rPr>
      </w:pPr>
      <m:oMathPara>
        <m:oMathParaPr>
          <m:jc m:val="left"/>
        </m:oMathParaPr>
        <m:oMath>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 ost</m:t>
              </m:r>
            </m:sub>
          </m:sSub>
          <m:r>
            <w:rPr>
              <w:rFonts w:ascii="Cambria Math" w:hAnsi="Cambria Math"/>
              <w:sz w:val="22"/>
              <w:szCs w:val="22"/>
            </w:rPr>
            <m:t>=</m:t>
          </m:r>
          <m:d>
            <m:dPr>
              <m:begChr m:val=""/>
              <m:endChr m:val=""/>
              <m:ctrlPr>
                <w:rPr>
                  <w:rFonts w:ascii="Cambria Math" w:hAnsi="Cambria Math"/>
                  <w:i/>
                  <w:sz w:val="22"/>
                  <w:szCs w:val="22"/>
                  <w:lang w:val="en-US"/>
                </w:rPr>
              </m:ctrlPr>
            </m:dPr>
            <m:e>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i=1</m:t>
                      </m:r>
                    </m:sub>
                    <m:sup>
                      <m:r>
                        <w:rPr>
                          <w:rFonts w:ascii="Cambria Math" w:hAnsi="Cambria Math"/>
                          <w:sz w:val="22"/>
                          <w:szCs w:val="22"/>
                        </w:rPr>
                        <m:t>n</m:t>
                      </m:r>
                    </m:sup>
                    <m:e>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PB</m:t>
                              </m:r>
                            </m:e>
                            <m:sub>
                              <m:r>
                                <w:rPr>
                                  <w:rFonts w:ascii="Cambria Math" w:hAnsi="Cambria Math"/>
                                  <w:sz w:val="22"/>
                                  <w:szCs w:val="22"/>
                                </w:rPr>
                                <m:t>i,2024,ost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HB</m:t>
                              </m:r>
                            </m:e>
                            <m:sub>
                              <m:r>
                                <w:rPr>
                                  <w:rFonts w:ascii="Cambria Math" w:hAnsi="Cambria Math"/>
                                  <w:sz w:val="22"/>
                                  <w:szCs w:val="22"/>
                                </w:rPr>
                                <m:t>i,2026, ost</m:t>
                              </m:r>
                            </m:sub>
                          </m:sSub>
                        </m:e>
                      </m:d>
                    </m:e>
                  </m:nary>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KP</m:t>
                      </m:r>
                    </m:e>
                    <m:sub>
                      <m:r>
                        <w:rPr>
                          <w:rFonts w:ascii="Cambria Math" w:hAnsi="Cambria Math"/>
                          <w:sz w:val="22"/>
                          <w:szCs w:val="22"/>
                        </w:rPr>
                        <m:t>2024,ost</m:t>
                      </m:r>
                    </m:sub>
                  </m:sSub>
                </m:e>
              </m:d>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ost</m:t>
                  </m:r>
                </m:sub>
              </m:sSub>
              <m:ctrlPr>
                <w:rPr>
                  <w:rFonts w:ascii="Cambria Math" w:hAnsi="Cambria Math"/>
                  <w:i/>
                  <w:sz w:val="22"/>
                  <w:szCs w:val="22"/>
                </w:rPr>
              </m:ctrlPr>
            </m:e>
          </m:d>
        </m:oMath>
      </m:oMathPara>
    </w:p>
    <w:p w14:paraId="6B18FF7A" w14:textId="77777777" w:rsidR="00A07D40" w:rsidRDefault="00A07D40" w:rsidP="00A07D40">
      <w:pPr>
        <w:pStyle w:val="Textbodu"/>
        <w:tabs>
          <w:tab w:val="left" w:pos="708"/>
        </w:tabs>
        <w:spacing w:after="120"/>
        <w:ind w:left="2127" w:hanging="2127"/>
      </w:pPr>
      <w:r w:rsidRPr="006928CA">
        <w:t>kde:</w:t>
      </w:r>
    </w:p>
    <w:p w14:paraId="390DE96D" w14:textId="77777777" w:rsidR="00A07D40" w:rsidRPr="006928CA" w:rsidRDefault="008A43A8" w:rsidP="00A07D40">
      <w:pPr>
        <w:pStyle w:val="Textbodu"/>
        <w:tabs>
          <w:tab w:val="left" w:pos="708"/>
        </w:tabs>
        <w:spacing w:after="120"/>
        <w:ind w:left="2127" w:hanging="2127"/>
        <w:rPr>
          <w:rFonts w:ascii="Cambria Math" w:hAnsi="Cambria Math"/>
          <w:i/>
        </w:rPr>
      </w:pPr>
      <m:oMath>
        <m:sSub>
          <m:sSubPr>
            <m:ctrlPr>
              <w:rPr>
                <w:rFonts w:ascii="Cambria Math" w:hAnsi="Cambria Math"/>
                <w:i/>
              </w:rPr>
            </m:ctrlPr>
          </m:sSubPr>
          <m:e>
            <m:r>
              <w:rPr>
                <w:rFonts w:ascii="Cambria Math" w:hAnsi="Cambria Math"/>
              </w:rPr>
              <m:t>PB</m:t>
            </m:r>
          </m:e>
          <m:sub>
            <m:r>
              <w:rPr>
                <w:rFonts w:ascii="Cambria Math" w:hAnsi="Cambria Math"/>
              </w:rPr>
              <m:t>i,2024,ost</m:t>
            </m:r>
          </m:sub>
        </m:sSub>
      </m:oMath>
      <w:r w:rsidR="00A07D40" w:rsidRPr="006928CA">
        <w:rPr>
          <w:rFonts w:ascii="Cambria Math" w:hAnsi="Cambria Math"/>
          <w:i/>
        </w:rPr>
        <w:tab/>
      </w:r>
      <w:r w:rsidR="00A07D40" w:rsidRPr="006928CA">
        <w:t xml:space="preserve">je počet bodů za poskytovatelem vykázané a zdravotní pojišťovnou uznané hrazené služby poskytnuté v referenčním období, kde </w:t>
      </w:r>
      <w:r w:rsidR="00A07D40" w:rsidRPr="006928CA">
        <w:rPr>
          <w:i/>
        </w:rPr>
        <w:t>i</w:t>
      </w:r>
      <w:r w:rsidR="00A07D40" w:rsidRPr="006928CA">
        <w:t>=1 až n, kde n je počet výkonů podle bodů 7.1</w:t>
      </w:r>
      <w:r w:rsidR="00A07D40">
        <w:t>5</w:t>
      </w:r>
      <w:r w:rsidR="00A07D40" w:rsidRPr="006928CA">
        <w:t>, 7.</w:t>
      </w:r>
      <w:r w:rsidR="00A07D40">
        <w:t>16</w:t>
      </w:r>
      <w:r w:rsidR="00A07D40" w:rsidRPr="006928CA">
        <w:t xml:space="preserve"> </w:t>
      </w:r>
      <w:r w:rsidR="00A07D40">
        <w:t>a 7.18</w:t>
      </w:r>
      <w:r w:rsidR="00A07D40" w:rsidRPr="006928CA">
        <w:t xml:space="preserve"> až 7.</w:t>
      </w:r>
      <w:r w:rsidR="00A07D40">
        <w:t>20</w:t>
      </w:r>
      <w:r w:rsidR="00A07D40" w:rsidRPr="006928CA">
        <w:t xml:space="preserve">, přičemž se použijí bodové hodnoty výkonů podle seznamu výkonů ve znění účinném k 1. lednu </w:t>
      </w:r>
      <w:r w:rsidR="00A07D40">
        <w:t>hodnoceného období</w:t>
      </w:r>
      <w:r w:rsidR="00A07D40" w:rsidRPr="006928CA">
        <w:t>.</w:t>
      </w:r>
    </w:p>
    <w:p w14:paraId="65C0C90C" w14:textId="77777777" w:rsidR="00A07D40" w:rsidRDefault="008A43A8" w:rsidP="00A07D40">
      <w:pPr>
        <w:pStyle w:val="Textbodu"/>
        <w:tabs>
          <w:tab w:val="left" w:pos="708"/>
        </w:tabs>
        <w:spacing w:after="120"/>
        <w:ind w:left="2127" w:hanging="2127"/>
        <w:rPr>
          <w:rFonts w:ascii="Cambria Math" w:hAnsi="Cambria Math"/>
          <w:i/>
        </w:rPr>
      </w:pPr>
      <m:oMath>
        <m:sSub>
          <m:sSubPr>
            <m:ctrlPr>
              <w:rPr>
                <w:rFonts w:ascii="Cambria Math" w:hAnsi="Cambria Math"/>
                <w:i/>
              </w:rPr>
            </m:ctrlPr>
          </m:sSubPr>
          <m:e>
            <m:r>
              <w:rPr>
                <w:rFonts w:ascii="Cambria Math" w:hAnsi="Cambria Math"/>
              </w:rPr>
              <m:t>HB</m:t>
            </m:r>
          </m:e>
          <m:sub>
            <m:r>
              <w:rPr>
                <w:rFonts w:ascii="Cambria Math" w:hAnsi="Cambria Math"/>
              </w:rPr>
              <m:t>i,2026,ost</m:t>
            </m:r>
          </m:sub>
        </m:sSub>
      </m:oMath>
      <w:r w:rsidR="00A07D40" w:rsidRPr="006928CA">
        <w:rPr>
          <w:rFonts w:ascii="Cambria Math" w:hAnsi="Cambria Math"/>
          <w:i/>
        </w:rPr>
        <w:tab/>
      </w:r>
      <w:r w:rsidR="00A07D40" w:rsidRPr="006928CA">
        <w:t xml:space="preserve">je hodnota bodu příslušící danému výkonu </w:t>
      </w:r>
      <w:r w:rsidR="00A07D40" w:rsidRPr="006928CA">
        <w:rPr>
          <w:i/>
        </w:rPr>
        <w:t>i</w:t>
      </w:r>
      <w:r w:rsidR="00A07D40" w:rsidRPr="006928CA">
        <w:t xml:space="preserve"> podle </w:t>
      </w:r>
      <w:r w:rsidR="00A07D40">
        <w:t xml:space="preserve">bodů </w:t>
      </w:r>
      <w:r w:rsidR="00A07D40" w:rsidRPr="006928CA">
        <w:t>7.1</w:t>
      </w:r>
      <w:r w:rsidR="00A07D40">
        <w:t>5</w:t>
      </w:r>
      <w:r w:rsidR="00A07D40" w:rsidRPr="006928CA">
        <w:t>, 7.</w:t>
      </w:r>
      <w:r w:rsidR="00A07D40">
        <w:t>16</w:t>
      </w:r>
      <w:r w:rsidR="00A07D40" w:rsidRPr="006928CA">
        <w:t xml:space="preserve"> </w:t>
      </w:r>
      <w:r w:rsidR="00A07D40">
        <w:t xml:space="preserve">a 7.18 </w:t>
      </w:r>
      <w:r w:rsidR="00A07D40" w:rsidRPr="006928CA">
        <w:t xml:space="preserve">až </w:t>
      </w:r>
      <w:r w:rsidR="00A07D40">
        <w:t>7.20</w:t>
      </w:r>
      <w:r w:rsidR="00A07D40" w:rsidRPr="006928CA">
        <w:t xml:space="preserve">, kde </w:t>
      </w:r>
      <w:r w:rsidR="00A07D40" w:rsidRPr="006928CA">
        <w:rPr>
          <w:i/>
        </w:rPr>
        <w:t>i</w:t>
      </w:r>
      <w:r w:rsidR="00A07D40" w:rsidRPr="006928CA">
        <w:t xml:space="preserve">=1 až </w:t>
      </w:r>
      <w:r w:rsidR="00A07D40" w:rsidRPr="006928CA">
        <w:rPr>
          <w:i/>
        </w:rPr>
        <w:t>m</w:t>
      </w:r>
      <w:r w:rsidR="00A07D40" w:rsidRPr="006928CA">
        <w:t xml:space="preserve">, kde </w:t>
      </w:r>
      <w:r w:rsidR="00A07D40" w:rsidRPr="006928CA">
        <w:rPr>
          <w:i/>
        </w:rPr>
        <w:t>m</w:t>
      </w:r>
      <w:r w:rsidR="00A07D40" w:rsidRPr="006928CA">
        <w:t xml:space="preserve"> je počet výkonů podle bodů 7.</w:t>
      </w:r>
      <w:r w:rsidR="00A07D40">
        <w:t>15</w:t>
      </w:r>
      <w:r w:rsidR="00A07D40" w:rsidRPr="006928CA">
        <w:t>, 7.</w:t>
      </w:r>
      <w:r w:rsidR="00A07D40">
        <w:t>16 a 7.18</w:t>
      </w:r>
      <w:r w:rsidR="00A07D40" w:rsidRPr="006928CA">
        <w:t xml:space="preserve"> až 7.</w:t>
      </w:r>
      <w:r w:rsidR="00A07D40">
        <w:t>20</w:t>
      </w:r>
    </w:p>
    <w:p w14:paraId="2FEDB205" w14:textId="77777777" w:rsidR="00A07D40" w:rsidRPr="006928CA"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KP</m:t>
            </m:r>
          </m:e>
          <m:sub>
            <m:r>
              <w:rPr>
                <w:rFonts w:ascii="Cambria Math" w:hAnsi="Cambria Math"/>
              </w:rPr>
              <m:t>2024,ost</m:t>
            </m:r>
          </m:sub>
        </m:sSub>
      </m:oMath>
      <w:r w:rsidR="00A07D40" w:rsidRPr="006928CA">
        <w:rPr>
          <w:rFonts w:ascii="Cambria Math" w:hAnsi="Cambria Math"/>
          <w:i/>
        </w:rPr>
        <w:tab/>
      </w:r>
      <w:r w:rsidR="00A07D40" w:rsidRPr="006928CA">
        <w:t>je hodnota korunových položek za hrazené služby poskytnuté v referenčním období podle bodů 7.1</w:t>
      </w:r>
      <w:r w:rsidR="00A07D40">
        <w:t>5</w:t>
      </w:r>
      <w:r w:rsidR="00A07D40" w:rsidRPr="006928CA">
        <w:t>, 7.</w:t>
      </w:r>
      <w:r w:rsidR="00A07D40">
        <w:t>16 a 7.18</w:t>
      </w:r>
      <w:r w:rsidR="00A07D40" w:rsidRPr="006928CA">
        <w:t xml:space="preserve"> až 7.</w:t>
      </w:r>
      <w:r w:rsidR="00A07D40">
        <w:t>20</w:t>
      </w:r>
      <w:r w:rsidR="00A07D40" w:rsidRPr="006928CA">
        <w:t>.</w:t>
      </w:r>
    </w:p>
    <w:p w14:paraId="4CD3296E" w14:textId="77777777" w:rsidR="00A07D40" w:rsidRDefault="00EF1C3C" w:rsidP="00A07D40">
      <w:pPr>
        <w:pStyle w:val="Textbodu"/>
        <w:tabs>
          <w:tab w:val="left" w:pos="708"/>
        </w:tabs>
        <w:spacing w:after="120"/>
        <w:ind w:left="2127" w:hanging="2127"/>
      </w:pPr>
      <m:oMath>
        <m:r>
          <w:rPr>
            <w:rFonts w:ascii="Cambria Math" w:hAnsi="Cambria Math"/>
          </w:rPr>
          <m:t>BO</m:t>
        </m:r>
        <m:sSub>
          <m:sSubPr>
            <m:ctrlPr>
              <w:rPr>
                <w:rFonts w:ascii="Cambria Math" w:hAnsi="Cambria Math"/>
                <w:i/>
              </w:rPr>
            </m:ctrlPr>
          </m:sSubPr>
          <m:e>
            <m:r>
              <w:rPr>
                <w:rFonts w:ascii="Cambria Math" w:hAnsi="Cambria Math"/>
              </w:rPr>
              <m:t>N</m:t>
            </m:r>
          </m:e>
          <m:sub>
            <m:r>
              <w:rPr>
                <w:rFonts w:ascii="Cambria Math" w:hAnsi="Cambria Math"/>
              </w:rPr>
              <m:t>ost</m:t>
            </m:r>
          </m:sub>
        </m:sSub>
      </m:oMath>
      <w:r w:rsidR="00A07D40" w:rsidRPr="006928CA">
        <w:rPr>
          <w:rFonts w:ascii="Cambria Math" w:hAnsi="Cambria Math"/>
          <w:i/>
        </w:rPr>
        <w:tab/>
      </w:r>
      <w:r w:rsidR="00A07D40" w:rsidRPr="006928CA">
        <w:t>je bonifikace pro ostatní ambulance, která se stanoví následovně:</w:t>
      </w:r>
    </w:p>
    <w:p w14:paraId="5BE942F7" w14:textId="77777777" w:rsidR="00A07D40" w:rsidRPr="00F7118E" w:rsidRDefault="00EF1C3C" w:rsidP="00A07D40">
      <w:pPr>
        <w:pStyle w:val="Textbodu"/>
        <w:tabs>
          <w:tab w:val="left" w:pos="0"/>
        </w:tabs>
        <w:spacing w:after="120"/>
        <w:rPr>
          <w:rFonts w:ascii="Cambria Math" w:hAnsi="Cambria Math"/>
          <w:b/>
          <w:sz w:val="22"/>
          <w:szCs w:val="22"/>
        </w:rPr>
      </w:pPr>
      <m:oMathPara>
        <m:oMathParaPr>
          <m:jc m:val="left"/>
        </m:oMathParaPr>
        <m:oMath>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ost</m:t>
              </m:r>
            </m:sub>
          </m:sSub>
          <m:r>
            <w:rPr>
              <w:rFonts w:ascii="Cambria Math" w:hAnsi="Cambria Math"/>
              <w:sz w:val="22"/>
              <w:szCs w:val="22"/>
            </w:rPr>
            <m:t>=1+BO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16/7,ost</m:t>
              </m:r>
            </m:sub>
          </m:sSub>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objednávkový_systém</m:t>
              </m:r>
            </m:sub>
          </m:sSub>
        </m:oMath>
      </m:oMathPara>
    </w:p>
    <w:p w14:paraId="1EBAEE0D" w14:textId="77777777" w:rsidR="00A07D40" w:rsidRDefault="00A07D40" w:rsidP="00A07D40">
      <w:pPr>
        <w:pStyle w:val="Textbodu"/>
        <w:tabs>
          <w:tab w:val="left" w:pos="708"/>
        </w:tabs>
        <w:spacing w:after="120"/>
        <w:ind w:left="2127" w:hanging="2127"/>
      </w:pPr>
      <w:r w:rsidRPr="006928CA">
        <w:lastRenderedPageBreak/>
        <w:t>kde:</w:t>
      </w:r>
    </w:p>
    <w:p w14:paraId="044B26EB" w14:textId="77777777" w:rsidR="00A07D40" w:rsidRPr="006928CA" w:rsidRDefault="00A07D40" w:rsidP="00A07D40">
      <w:pPr>
        <w:pStyle w:val="Textbodu"/>
        <w:tabs>
          <w:tab w:val="left" w:pos="708"/>
        </w:tabs>
        <w:spacing w:after="120"/>
        <w:ind w:left="2127" w:hanging="2127"/>
      </w:pPr>
      <m:oMath>
        <m:r>
          <w:rPr>
            <w:rFonts w:ascii="Cambria Math" w:hAnsi="Cambria Math"/>
          </w:rPr>
          <m:t>BO</m:t>
        </m:r>
        <m:sSub>
          <m:sSubPr>
            <m:ctrlPr>
              <w:rPr>
                <w:rFonts w:ascii="Cambria Math" w:hAnsi="Cambria Math"/>
                <w:i/>
              </w:rPr>
            </m:ctrlPr>
          </m:sSubPr>
          <m:e>
            <m:r>
              <w:rPr>
                <w:rFonts w:ascii="Cambria Math" w:hAnsi="Cambria Math"/>
              </w:rPr>
              <m:t>N</m:t>
            </m:r>
          </m:e>
          <m:sub>
            <m:r>
              <w:rPr>
                <w:rFonts w:ascii="Cambria Math" w:hAnsi="Cambria Math"/>
              </w:rPr>
              <m:t>16/7,ost</m:t>
            </m:r>
          </m:sub>
        </m:sSub>
      </m:oMath>
      <w:r w:rsidRPr="006928CA">
        <w:rPr>
          <w:rFonts w:ascii="Cambria Math" w:hAnsi="Cambria Math"/>
          <w:i/>
        </w:rPr>
        <w:tab/>
      </w:r>
      <w:r w:rsidRPr="006928CA">
        <w:t xml:space="preserve">je bonifikace za prodloužený provozní režim, která nabývá hodnoty </w:t>
      </w:r>
      <w:r w:rsidRPr="00EF1C3C">
        <w:t>0,06</w:t>
      </w:r>
      <w:r w:rsidRPr="006928CA">
        <w:t xml:space="preserve"> v případě, že poskytovatel poskytoval v hodnoceném období </w:t>
      </w:r>
      <w:r w:rsidRPr="00C86808">
        <w:rPr>
          <w:b/>
        </w:rPr>
        <w:t>hrazené služby alespoň 16 hodin denně 7 dní v týdnu alespoň na 2 specializovaných ambulantních pracovištích,</w:t>
      </w:r>
      <w:r w:rsidRPr="006928CA">
        <w:t xml:space="preserve"> včetně příjmových ambulancí</w:t>
      </w:r>
      <w:r w:rsidRPr="00EF1C3C">
        <w:t>, a hodnoty 0</w:t>
      </w:r>
      <w:r w:rsidRPr="006928CA">
        <w:t xml:space="preserve"> v ostatních případech.</w:t>
      </w:r>
    </w:p>
    <w:p w14:paraId="5220AFB4" w14:textId="77777777" w:rsidR="00A07D40" w:rsidRPr="006928CA" w:rsidRDefault="00A07D40" w:rsidP="00A07D40">
      <w:pPr>
        <w:pStyle w:val="Textbodu"/>
        <w:tabs>
          <w:tab w:val="left" w:pos="708"/>
        </w:tabs>
        <w:spacing w:after="120"/>
        <w:ind w:left="2127" w:hanging="2127"/>
      </w:pPr>
      <m:oMath>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objednávkový_systém</m:t>
            </m:r>
          </m:sub>
        </m:sSub>
      </m:oMath>
      <w:r w:rsidRPr="006928CA">
        <w:rPr>
          <w:rFonts w:ascii="Cambria Math" w:hAnsi="Cambria Math"/>
          <w:i/>
        </w:rPr>
        <w:tab/>
      </w:r>
      <w:r w:rsidRPr="009136BE">
        <w:t xml:space="preserve">je bonifikace za objednávkový systém, která se stanoví ve výši </w:t>
      </w:r>
      <w:r w:rsidRPr="00EF1C3C">
        <w:t>0,04</w:t>
      </w:r>
      <w:r w:rsidRPr="009136BE">
        <w:t xml:space="preserve"> pro poskytovatele, který nejpozději od 1. </w:t>
      </w:r>
      <w:r>
        <w:t>července</w:t>
      </w:r>
      <w:r w:rsidRPr="009136BE">
        <w:t xml:space="preserve"> hodnoceného období </w:t>
      </w:r>
      <w:r w:rsidRPr="00C86808">
        <w:rPr>
          <w:b/>
        </w:rPr>
        <w:t>provozuje elektronický objednávkový systém</w:t>
      </w:r>
      <w:r w:rsidRPr="009136BE">
        <w:t xml:space="preserve">, který na ambulantních pracovištích </w:t>
      </w:r>
      <w:r w:rsidRPr="00C86808">
        <w:rPr>
          <w:b/>
        </w:rPr>
        <w:t>umožňuje pojištěncům objednání na konkrétní hodinu a přednostní vyšetření nebo ošetření těch pojištěnců, u nichž to vyžaduje jejich zdravotní stav</w:t>
      </w:r>
      <w:r w:rsidRPr="009136BE">
        <w:t xml:space="preserve">. Elektronický objednávkový systém musí zahrnovat možnost objednávání </w:t>
      </w:r>
      <w:r w:rsidRPr="00C86808">
        <w:rPr>
          <w:b/>
        </w:rPr>
        <w:t>na všechny nasmlouvané a poskytované zdravotní služby podle bodu 7.13 písm. a) až d)</w:t>
      </w:r>
      <w:r w:rsidRPr="009136BE">
        <w:t xml:space="preserve"> a dále možnost objednání alespoň na </w:t>
      </w:r>
      <w:r w:rsidRPr="00C86808">
        <w:rPr>
          <w:b/>
        </w:rPr>
        <w:t xml:space="preserve">20 % souhrnné ordinační doby pracovišť odborností podle bodů 7.4, 7.5, 7.6, 7.15, 7.16, 7.18 a 7.20, přičemž za každé </w:t>
      </w:r>
      <w:r w:rsidR="001F3EB3" w:rsidRPr="001F3EB3">
        <w:rPr>
          <w:b/>
          <w:shd w:val="clear" w:color="auto" w:fill="DBE5F1" w:themeFill="accent1" w:themeFillTint="33"/>
        </w:rPr>
        <w:t>identifikační číslo</w:t>
      </w:r>
      <w:r w:rsidR="001F3EB3">
        <w:rPr>
          <w:b/>
        </w:rPr>
        <w:t xml:space="preserve"> </w:t>
      </w:r>
      <w:r w:rsidRPr="00C86808">
        <w:rPr>
          <w:b/>
        </w:rPr>
        <w:t>pracoviště se do souhrnné ordinační doby započítává ordinační doba maximálně ve výši 35 hodin týdně</w:t>
      </w:r>
      <w:r w:rsidRPr="006928CA">
        <w:t xml:space="preserve">; a </w:t>
      </w:r>
      <w:r w:rsidRPr="00EF1C3C">
        <w:t>ve výši 0</w:t>
      </w:r>
      <w:r w:rsidRPr="006928CA">
        <w:t xml:space="preserve"> v ostatních případech.</w:t>
      </w:r>
    </w:p>
    <w:p w14:paraId="4B017E48" w14:textId="77777777" w:rsidR="00A07D40" w:rsidRDefault="00A07D40" w:rsidP="00A07D40">
      <w:pPr>
        <w:pStyle w:val="Textbodu"/>
        <w:tabs>
          <w:tab w:val="left" w:pos="708"/>
        </w:tabs>
        <w:spacing w:after="240"/>
        <w:rPr>
          <w:sz w:val="22"/>
          <w:szCs w:val="22"/>
        </w:rPr>
      </w:pPr>
      <w:r>
        <w:rPr>
          <w:sz w:val="22"/>
          <w:szCs w:val="22"/>
        </w:rPr>
        <w:t>a kde:</w:t>
      </w:r>
    </w:p>
    <w:p w14:paraId="13566D98" w14:textId="77777777" w:rsidR="00A07D40" w:rsidRPr="00DF2742" w:rsidRDefault="008A43A8" w:rsidP="00A07D40">
      <w:pPr>
        <w:pStyle w:val="Textbodu"/>
        <w:tabs>
          <w:tab w:val="left" w:pos="708"/>
        </w:tabs>
        <w:spacing w:after="240"/>
        <w:rPr>
          <w:sz w:val="22"/>
          <w:szCs w:val="22"/>
        </w:rPr>
      </w:pPr>
      <m:oMathPara>
        <m:oMathParaPr>
          <m:jc m:val="left"/>
        </m:oMathParaPr>
        <m:oMath>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 rad</m:t>
              </m:r>
            </m:sub>
          </m:sSub>
          <m:r>
            <w:rPr>
              <w:rFonts w:ascii="Cambria Math" w:hAnsi="Cambria Math"/>
              <w:sz w:val="22"/>
              <w:szCs w:val="22"/>
            </w:rPr>
            <m:t>=</m:t>
          </m:r>
          <m:d>
            <m:dPr>
              <m:begChr m:val=""/>
              <m:endChr m:val=""/>
              <m:ctrlPr>
                <w:rPr>
                  <w:rFonts w:ascii="Cambria Math" w:hAnsi="Cambria Math"/>
                  <w:i/>
                  <w:sz w:val="22"/>
                  <w:szCs w:val="22"/>
                  <w:lang w:val="en-US"/>
                </w:rPr>
              </m:ctrlPr>
            </m:dPr>
            <m:e>
              <m:d>
                <m:dPr>
                  <m:begChr m:val=""/>
                  <m:endChr m:val=""/>
                  <m:ctrlPr>
                    <w:rPr>
                      <w:rFonts w:ascii="Cambria Math" w:hAnsi="Cambria Math"/>
                      <w:i/>
                      <w:sz w:val="22"/>
                      <w:szCs w:val="22"/>
                      <w:lang w:val="en-US"/>
                    </w:rPr>
                  </m:ctrlPr>
                </m:dPr>
                <m:e>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i=1</m:t>
                          </m:r>
                        </m:sub>
                        <m:sup>
                          <m:r>
                            <w:rPr>
                              <w:rFonts w:ascii="Cambria Math" w:hAnsi="Cambria Math"/>
                              <w:sz w:val="22"/>
                              <w:szCs w:val="22"/>
                            </w:rPr>
                            <m:t>n</m:t>
                          </m:r>
                        </m:sup>
                        <m:e>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PB</m:t>
                                  </m:r>
                                </m:e>
                                <m:sub>
                                  <m:r>
                                    <w:rPr>
                                      <w:rFonts w:ascii="Cambria Math" w:hAnsi="Cambria Math"/>
                                      <w:sz w:val="22"/>
                                      <w:szCs w:val="22"/>
                                    </w:rPr>
                                    <m:t>i,2024,rad</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HB</m:t>
                                  </m:r>
                                </m:e>
                                <m:sub>
                                  <m:r>
                                    <w:rPr>
                                      <w:rFonts w:ascii="Cambria Math" w:hAnsi="Cambria Math"/>
                                      <w:sz w:val="22"/>
                                      <w:szCs w:val="22"/>
                                    </w:rPr>
                                    <m:t>i,2026, rad</m:t>
                                  </m:r>
                                </m:sub>
                              </m:sSub>
                            </m:e>
                          </m:d>
                        </m:e>
                      </m:nary>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KP</m:t>
                          </m:r>
                        </m:e>
                        <m:sub>
                          <m:r>
                            <w:rPr>
                              <w:rFonts w:ascii="Cambria Math" w:hAnsi="Cambria Math"/>
                              <w:sz w:val="22"/>
                              <w:szCs w:val="22"/>
                            </w:rPr>
                            <m:t>2024,rad</m:t>
                          </m:r>
                        </m:sub>
                      </m:sSub>
                    </m:e>
                  </m:d>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rad</m:t>
                      </m:r>
                    </m:sub>
                  </m:sSub>
                  <m:ctrlPr>
                    <w:rPr>
                      <w:rFonts w:ascii="Cambria Math" w:hAnsi="Cambria Math"/>
                      <w:i/>
                      <w:sz w:val="22"/>
                      <w:szCs w:val="22"/>
                    </w:rPr>
                  </m:ctrlPr>
                </m:e>
              </m:d>
              <m:r>
                <w:rPr>
                  <w:rFonts w:ascii="Cambria Math" w:hAnsi="Cambria Math"/>
                  <w:sz w:val="22"/>
                  <w:szCs w:val="22"/>
                </w:rPr>
                <m:t xml:space="preserve"> </m:t>
              </m:r>
              <m:ctrlPr>
                <w:rPr>
                  <w:rFonts w:ascii="Cambria Math" w:hAnsi="Cambria Math"/>
                  <w:i/>
                  <w:sz w:val="22"/>
                  <w:szCs w:val="22"/>
                </w:rPr>
              </m:ctrlPr>
            </m:e>
          </m:d>
          <m:r>
            <w:rPr>
              <w:rFonts w:ascii="Cambria Math" w:hAnsi="Cambria Math"/>
              <w:sz w:val="22"/>
              <w:szCs w:val="22"/>
            </w:rPr>
            <m:t xml:space="preserve"> </m:t>
          </m:r>
        </m:oMath>
      </m:oMathPara>
    </w:p>
    <w:p w14:paraId="75B72719" w14:textId="77777777" w:rsidR="00A07D40" w:rsidRDefault="00A07D40" w:rsidP="00A07D40">
      <w:pPr>
        <w:pStyle w:val="Textbodu"/>
        <w:tabs>
          <w:tab w:val="left" w:pos="708"/>
        </w:tabs>
        <w:spacing w:after="120"/>
        <w:ind w:left="2127" w:hanging="2127"/>
      </w:pPr>
      <w:r w:rsidRPr="006928CA">
        <w:t xml:space="preserve">kde: </w:t>
      </w:r>
    </w:p>
    <w:p w14:paraId="0E63E3D8" w14:textId="77777777" w:rsidR="00A07D40" w:rsidRPr="006928CA" w:rsidRDefault="008A43A8" w:rsidP="00A07D40">
      <w:pPr>
        <w:pStyle w:val="Textbodu"/>
        <w:tabs>
          <w:tab w:val="left" w:pos="708"/>
        </w:tabs>
        <w:spacing w:after="120"/>
        <w:ind w:left="2127" w:hanging="2127"/>
        <w:rPr>
          <w:rFonts w:ascii="Cambria Math" w:hAnsi="Cambria Math"/>
          <w:i/>
        </w:rPr>
      </w:pPr>
      <m:oMath>
        <m:sSub>
          <m:sSubPr>
            <m:ctrlPr>
              <w:rPr>
                <w:rFonts w:ascii="Cambria Math" w:hAnsi="Cambria Math"/>
                <w:i/>
              </w:rPr>
            </m:ctrlPr>
          </m:sSubPr>
          <m:e>
            <m:r>
              <w:rPr>
                <w:rFonts w:ascii="Cambria Math" w:hAnsi="Cambria Math"/>
              </w:rPr>
              <m:t>PB</m:t>
            </m:r>
          </m:e>
          <m:sub>
            <m:r>
              <w:rPr>
                <w:rFonts w:ascii="Cambria Math" w:hAnsi="Cambria Math"/>
              </w:rPr>
              <m:t>i,2024,rad</m:t>
            </m:r>
          </m:sub>
        </m:sSub>
      </m:oMath>
      <w:r w:rsidR="00A07D40" w:rsidRPr="006928CA">
        <w:rPr>
          <w:rFonts w:ascii="Cambria Math" w:hAnsi="Cambria Math"/>
          <w:i/>
        </w:rPr>
        <w:tab/>
      </w:r>
      <w:r w:rsidR="00A07D40" w:rsidRPr="006928CA">
        <w:t xml:space="preserve">je počet bodů za poskytovatelem vykázané a zdravotní pojišťovnou uznané hrazené služby poskytnuté v referenčním období, kde </w:t>
      </w:r>
      <w:r w:rsidR="00A07D40" w:rsidRPr="006928CA">
        <w:rPr>
          <w:i/>
        </w:rPr>
        <w:t>i</w:t>
      </w:r>
      <w:r w:rsidR="00A07D40" w:rsidRPr="006928CA">
        <w:t>=1 až n, kde n je počet výkonů podle bodů</w:t>
      </w:r>
      <w:r w:rsidR="00A07D40">
        <w:t xml:space="preserve"> </w:t>
      </w:r>
      <w:r w:rsidR="00A07D40" w:rsidRPr="006928CA">
        <w:t>7.</w:t>
      </w:r>
      <w:r w:rsidR="00A07D40">
        <w:t>17 písm. a)</w:t>
      </w:r>
      <w:r w:rsidR="00A07D40" w:rsidRPr="006928CA">
        <w:t xml:space="preserve">, přičemž se použijí bodové hodnoty výkonů podle seznamu výkonů ve znění účinném k 1. lednu </w:t>
      </w:r>
      <w:r w:rsidR="00A07D40">
        <w:t>hodnoceného období</w:t>
      </w:r>
      <w:r w:rsidR="00A07D40" w:rsidRPr="006928CA">
        <w:t>.</w:t>
      </w:r>
    </w:p>
    <w:p w14:paraId="29288F64" w14:textId="77777777" w:rsidR="00A07D40" w:rsidRDefault="008A43A8" w:rsidP="00A07D40">
      <w:pPr>
        <w:pStyle w:val="Textbodu"/>
        <w:tabs>
          <w:tab w:val="left" w:pos="708"/>
        </w:tabs>
        <w:spacing w:after="120"/>
        <w:ind w:left="2127" w:hanging="2127"/>
        <w:rPr>
          <w:rFonts w:ascii="Cambria Math" w:hAnsi="Cambria Math"/>
          <w:i/>
        </w:rPr>
      </w:pPr>
      <m:oMath>
        <m:sSub>
          <m:sSubPr>
            <m:ctrlPr>
              <w:rPr>
                <w:rFonts w:ascii="Cambria Math" w:hAnsi="Cambria Math"/>
                <w:i/>
              </w:rPr>
            </m:ctrlPr>
          </m:sSubPr>
          <m:e>
            <m:r>
              <w:rPr>
                <w:rFonts w:ascii="Cambria Math" w:hAnsi="Cambria Math"/>
              </w:rPr>
              <m:t>HB</m:t>
            </m:r>
          </m:e>
          <m:sub>
            <m:r>
              <w:rPr>
                <w:rFonts w:ascii="Cambria Math" w:hAnsi="Cambria Math"/>
              </w:rPr>
              <m:t>i,2026,rad</m:t>
            </m:r>
          </m:sub>
        </m:sSub>
      </m:oMath>
      <w:r w:rsidR="00A07D40" w:rsidRPr="006928CA">
        <w:rPr>
          <w:rFonts w:ascii="Cambria Math" w:hAnsi="Cambria Math"/>
          <w:i/>
        </w:rPr>
        <w:tab/>
      </w:r>
      <w:r w:rsidR="00A07D40" w:rsidRPr="006928CA">
        <w:t xml:space="preserve">je hodnota bodu příslušící danému výkonu </w:t>
      </w:r>
      <w:r w:rsidR="00A07D40" w:rsidRPr="006928CA">
        <w:rPr>
          <w:i/>
        </w:rPr>
        <w:t>i</w:t>
      </w:r>
      <w:r w:rsidR="00A07D40" w:rsidRPr="006928CA">
        <w:t xml:space="preserve"> podle </w:t>
      </w:r>
      <w:r w:rsidR="00A07D40">
        <w:t xml:space="preserve">bodu </w:t>
      </w:r>
      <w:r w:rsidR="00A07D40" w:rsidRPr="006928CA">
        <w:t>7.</w:t>
      </w:r>
      <w:r w:rsidR="00A07D40">
        <w:t>17 písm. a)</w:t>
      </w:r>
      <w:r w:rsidR="00A07D40" w:rsidRPr="006928CA">
        <w:t xml:space="preserve">, kde </w:t>
      </w:r>
      <w:r w:rsidR="00A07D40" w:rsidRPr="006928CA">
        <w:rPr>
          <w:i/>
        </w:rPr>
        <w:t>i</w:t>
      </w:r>
      <w:r w:rsidR="00A07D40" w:rsidRPr="006928CA">
        <w:t xml:space="preserve">=1 až </w:t>
      </w:r>
      <w:r w:rsidR="00A07D40" w:rsidRPr="006928CA">
        <w:rPr>
          <w:i/>
        </w:rPr>
        <w:t>m</w:t>
      </w:r>
      <w:r w:rsidR="00A07D40" w:rsidRPr="006928CA">
        <w:t xml:space="preserve">, kde </w:t>
      </w:r>
      <w:r w:rsidR="00A07D40" w:rsidRPr="006928CA">
        <w:rPr>
          <w:i/>
        </w:rPr>
        <w:t>m</w:t>
      </w:r>
      <w:r w:rsidR="00A07D40" w:rsidRPr="006928CA">
        <w:t xml:space="preserve"> je počet výkonů podle bodů 7.</w:t>
      </w:r>
      <w:r w:rsidR="00A07D40">
        <w:t>17 písm. a).</w:t>
      </w:r>
    </w:p>
    <w:p w14:paraId="1411B278" w14:textId="77777777" w:rsidR="00A07D40" w:rsidRPr="006928CA"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KP</m:t>
            </m:r>
          </m:e>
          <m:sub>
            <m:r>
              <w:rPr>
                <w:rFonts w:ascii="Cambria Math" w:hAnsi="Cambria Math"/>
              </w:rPr>
              <m:t>2024,rad</m:t>
            </m:r>
          </m:sub>
        </m:sSub>
      </m:oMath>
      <w:r w:rsidR="00A07D40" w:rsidRPr="006928CA">
        <w:rPr>
          <w:rFonts w:ascii="Cambria Math" w:hAnsi="Cambria Math"/>
          <w:i/>
        </w:rPr>
        <w:tab/>
      </w:r>
      <w:r w:rsidR="00A07D40" w:rsidRPr="006928CA">
        <w:t xml:space="preserve">je hodnota korunových položek za hrazené služby poskytnuté v referenčním období podle </w:t>
      </w:r>
      <w:r w:rsidR="00A07D40">
        <w:t>bodu</w:t>
      </w:r>
      <w:r w:rsidR="00A07D40" w:rsidRPr="006928CA">
        <w:t xml:space="preserve"> 7.</w:t>
      </w:r>
      <w:r w:rsidR="00A07D40">
        <w:t>17 písm. a)</w:t>
      </w:r>
      <w:r w:rsidR="00A07D40" w:rsidRPr="006928CA">
        <w:t>.</w:t>
      </w:r>
    </w:p>
    <w:p w14:paraId="05F84F7C" w14:textId="77777777" w:rsidR="00A07D40" w:rsidRDefault="00EF1C3C" w:rsidP="00A07D40">
      <w:pPr>
        <w:pStyle w:val="Textbodu"/>
        <w:tabs>
          <w:tab w:val="left" w:pos="708"/>
        </w:tabs>
        <w:spacing w:after="120"/>
        <w:ind w:left="2127" w:hanging="2127"/>
      </w:pPr>
      <m:oMath>
        <m:r>
          <w:rPr>
            <w:rFonts w:ascii="Cambria Math" w:hAnsi="Cambria Math"/>
          </w:rPr>
          <m:t>BO</m:t>
        </m:r>
        <m:sSub>
          <m:sSubPr>
            <m:ctrlPr>
              <w:rPr>
                <w:rFonts w:ascii="Cambria Math" w:hAnsi="Cambria Math"/>
                <w:i/>
              </w:rPr>
            </m:ctrlPr>
          </m:sSubPr>
          <m:e>
            <m:r>
              <w:rPr>
                <w:rFonts w:ascii="Cambria Math" w:hAnsi="Cambria Math"/>
              </w:rPr>
              <m:t>N</m:t>
            </m:r>
          </m:e>
          <m:sub>
            <m:r>
              <w:rPr>
                <w:rFonts w:ascii="Cambria Math" w:hAnsi="Cambria Math"/>
              </w:rPr>
              <m:t>rad</m:t>
            </m:r>
          </m:sub>
        </m:sSub>
      </m:oMath>
      <w:r w:rsidR="00A07D40" w:rsidRPr="006928CA">
        <w:rPr>
          <w:rFonts w:ascii="Cambria Math" w:hAnsi="Cambria Math"/>
          <w:i/>
        </w:rPr>
        <w:tab/>
      </w:r>
      <w:r w:rsidR="00A07D40" w:rsidRPr="006928CA">
        <w:t xml:space="preserve">je bonifikace pro </w:t>
      </w:r>
      <w:r w:rsidR="00A07D40">
        <w:t>ambulantní radiodiagnostická pracoviště</w:t>
      </w:r>
      <w:r w:rsidR="00A07D40" w:rsidRPr="006928CA">
        <w:t>, která se stanoví následovně:</w:t>
      </w:r>
    </w:p>
    <w:p w14:paraId="220DE9C4" w14:textId="77777777" w:rsidR="00A07D40" w:rsidRPr="00EF1C3C" w:rsidRDefault="00EF1C3C" w:rsidP="00A07D40">
      <w:pPr>
        <w:pStyle w:val="Textbodu"/>
        <w:tabs>
          <w:tab w:val="left" w:pos="0"/>
        </w:tabs>
        <w:spacing w:after="120"/>
        <w:rPr>
          <w:rFonts w:ascii="Cambria Math" w:hAnsi="Cambria Math"/>
          <w:sz w:val="22"/>
          <w:szCs w:val="22"/>
        </w:rPr>
      </w:pPr>
      <m:oMathPara>
        <m:oMathParaPr>
          <m:jc m:val="left"/>
        </m:oMathParaPr>
        <m:oMath>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rad</m:t>
              </m:r>
            </m:sub>
          </m:sSub>
          <m:r>
            <w:rPr>
              <w:rFonts w:ascii="Cambria Math" w:hAnsi="Cambria Math"/>
              <w:sz w:val="22"/>
              <w:szCs w:val="22"/>
            </w:rPr>
            <m:t>=1+</m:t>
          </m:r>
          <m:sSubSup>
            <m:sSubSupPr>
              <m:ctrlPr>
                <w:rPr>
                  <w:rFonts w:ascii="Cambria Math" w:hAnsi="Cambria Math"/>
                  <w:i/>
                </w:rPr>
              </m:ctrlPr>
            </m:sSubSupPr>
            <m:e>
              <m:r>
                <w:rPr>
                  <w:rFonts w:ascii="Cambria Math" w:hAnsi="Cambria Math"/>
                </w:rPr>
                <m:t>BON</m:t>
              </m:r>
            </m:e>
            <m:sub>
              <m:r>
                <w:rPr>
                  <w:rFonts w:ascii="Cambria Math" w:hAnsi="Cambria Math"/>
                </w:rPr>
                <m:t>prodloužený_režim</m:t>
              </m:r>
            </m:sub>
            <m:sup>
              <m:r>
                <w:rPr>
                  <w:rFonts w:ascii="Cambria Math" w:hAnsi="Cambria Math"/>
                </w:rPr>
                <m:t>rad</m:t>
              </m:r>
            </m:sup>
          </m:sSubSup>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sdílení_dat</m:t>
              </m:r>
            </m:sub>
          </m:sSub>
        </m:oMath>
      </m:oMathPara>
    </w:p>
    <w:p w14:paraId="0ACDD401" w14:textId="77777777" w:rsidR="00A07D40" w:rsidRDefault="00A07D40" w:rsidP="00A07D40">
      <w:pPr>
        <w:pStyle w:val="Textbodu"/>
        <w:tabs>
          <w:tab w:val="left" w:pos="708"/>
        </w:tabs>
        <w:spacing w:after="120"/>
        <w:ind w:left="2127" w:hanging="2127"/>
      </w:pPr>
      <w:r w:rsidRPr="006928CA">
        <w:t>kde:</w:t>
      </w:r>
    </w:p>
    <w:p w14:paraId="154AEF00" w14:textId="77777777" w:rsidR="00A07D40" w:rsidRPr="006928CA" w:rsidRDefault="008A43A8" w:rsidP="00A07D40">
      <w:pPr>
        <w:pStyle w:val="Textbodu"/>
        <w:tabs>
          <w:tab w:val="left" w:pos="708"/>
        </w:tabs>
        <w:spacing w:after="120"/>
        <w:ind w:left="2127" w:hanging="2127"/>
      </w:pPr>
      <m:oMath>
        <m:sSubSup>
          <m:sSubSupPr>
            <m:ctrlPr>
              <w:rPr>
                <w:rFonts w:ascii="Cambria Math" w:hAnsi="Cambria Math"/>
                <w:i/>
              </w:rPr>
            </m:ctrlPr>
          </m:sSubSupPr>
          <m:e>
            <m:r>
              <w:rPr>
                <w:rFonts w:ascii="Cambria Math" w:hAnsi="Cambria Math"/>
              </w:rPr>
              <m:t>BON</m:t>
            </m:r>
          </m:e>
          <m:sub>
            <m:r>
              <w:rPr>
                <w:rFonts w:ascii="Cambria Math" w:hAnsi="Cambria Math"/>
              </w:rPr>
              <m:t>prodloužený_režim</m:t>
            </m:r>
          </m:sub>
          <m:sup>
            <m:r>
              <w:rPr>
                <w:rFonts w:ascii="Cambria Math" w:hAnsi="Cambria Math"/>
              </w:rPr>
              <m:t>rad</m:t>
            </m:r>
          </m:sup>
        </m:sSubSup>
      </m:oMath>
      <w:r w:rsidR="00A07D40" w:rsidRPr="006928CA">
        <w:rPr>
          <w:rFonts w:ascii="Cambria Math" w:hAnsi="Cambria Math"/>
          <w:i/>
        </w:rPr>
        <w:tab/>
      </w:r>
      <w:r w:rsidR="00A07D40" w:rsidRPr="006928CA">
        <w:t xml:space="preserve">je bonifikace za prodloužený provozní režim, která nabývá hodnoty </w:t>
      </w:r>
      <w:r w:rsidR="00A07D40" w:rsidRPr="00EF1C3C">
        <w:t>0,04</w:t>
      </w:r>
      <w:r w:rsidR="00A07D40" w:rsidRPr="006928CA">
        <w:t xml:space="preserve"> v případě, že poskytovatel poskytoval v hodnoceném období hrazené služby alespoň </w:t>
      </w:r>
      <w:r w:rsidR="00A07D40" w:rsidRPr="00C86808">
        <w:rPr>
          <w:b/>
        </w:rPr>
        <w:t xml:space="preserve">12 hodin denně 7 dní v týdnu alespoň na jednom ambulantním radiodiagnostickém </w:t>
      </w:r>
      <w:r w:rsidR="00A07D40" w:rsidRPr="00043919">
        <w:t>pracovišti;</w:t>
      </w:r>
      <w:r w:rsidR="00A07D40" w:rsidRPr="006928CA">
        <w:t xml:space="preserve"> hodnoty </w:t>
      </w:r>
      <w:r w:rsidR="00A07D40" w:rsidRPr="00EF1C3C">
        <w:t>0,06</w:t>
      </w:r>
      <w:r w:rsidR="00A07D40" w:rsidRPr="006928CA">
        <w:t xml:space="preserve"> v případě, že poskytovatel poskytoval v hodnoceném období hrazené služby </w:t>
      </w:r>
      <w:r w:rsidR="00A07D40" w:rsidRPr="00043919">
        <w:rPr>
          <w:b/>
        </w:rPr>
        <w:t xml:space="preserve">alespoň 16 hodin denně 7 dní </w:t>
      </w:r>
      <w:r w:rsidR="00A07D40" w:rsidRPr="006928CA">
        <w:t>v týdnu alespoň na jednom ambulantním radiodiagnostickém pracovišti; hodnoty 0,</w:t>
      </w:r>
      <w:r w:rsidR="00A07D40">
        <w:t>08</w:t>
      </w:r>
      <w:r w:rsidR="00A07D40" w:rsidRPr="006928CA">
        <w:t xml:space="preserve"> </w:t>
      </w:r>
      <w:r w:rsidR="00A07D40" w:rsidRPr="006928CA">
        <w:lastRenderedPageBreak/>
        <w:t>v případě, že poskytovatel poskytoval v hodnoceném období hrazené služby nepřetržitě 24 hodin denně 7 dní v týdnu alespoň na jednom ambulantním radiodiagnostickém pracovišti</w:t>
      </w:r>
      <w:r w:rsidR="00A07D40">
        <w:t>;</w:t>
      </w:r>
      <w:r w:rsidR="00A07D40" w:rsidRPr="006928CA">
        <w:t xml:space="preserve"> </w:t>
      </w:r>
      <w:r w:rsidR="00A07D40" w:rsidRPr="00EF1C3C">
        <w:t>a hodnoty 0 v ostatních</w:t>
      </w:r>
      <w:r w:rsidR="00A07D40" w:rsidRPr="006928CA">
        <w:t xml:space="preserve"> případech.</w:t>
      </w:r>
    </w:p>
    <w:p w14:paraId="76BF9529" w14:textId="77777777" w:rsidR="00A07D40" w:rsidRPr="006928CA" w:rsidRDefault="00A07D40" w:rsidP="00A07D40">
      <w:pPr>
        <w:pStyle w:val="Textbodu"/>
        <w:tabs>
          <w:tab w:val="left" w:pos="708"/>
        </w:tabs>
        <w:spacing w:after="120"/>
        <w:ind w:left="2127" w:hanging="2127"/>
      </w:pPr>
      <m:oMath>
        <m:r>
          <m:rPr>
            <m:sty m:val="bi"/>
          </m:rPr>
          <w:rPr>
            <w:rFonts w:ascii="Cambria Math" w:hAnsi="Cambria Math"/>
          </w:rPr>
          <m:t>BO</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sdílení_dat</m:t>
            </m:r>
          </m:sub>
        </m:sSub>
      </m:oMath>
      <w:r w:rsidRPr="005A32F1">
        <w:rPr>
          <w:rFonts w:ascii="Cambria Math" w:hAnsi="Cambria Math"/>
          <w:i/>
        </w:rPr>
        <w:tab/>
      </w:r>
      <w:r w:rsidRPr="005A32F1">
        <w:t>je bonifikace za sdílení obrazových dat, která se stanoví ve výši 0,02,</w:t>
      </w:r>
      <w:r w:rsidRPr="006928CA">
        <w:t xml:space="preserve"> pokud je poskytovatel po celé hodnocené období zapojen do systému elektronické distribuce obrazových dat, a </w:t>
      </w:r>
      <w:r w:rsidRPr="00EF1C3C">
        <w:t>ve výši 0</w:t>
      </w:r>
      <w:r w:rsidRPr="006928CA">
        <w:t xml:space="preserve"> v ostatních případech.</w:t>
      </w:r>
    </w:p>
    <w:p w14:paraId="2ECA2EA5" w14:textId="77777777" w:rsidR="00A07D40" w:rsidRDefault="00A07D40" w:rsidP="00A07D40">
      <w:pPr>
        <w:pStyle w:val="Textbodu"/>
        <w:tabs>
          <w:tab w:val="left" w:pos="708"/>
        </w:tabs>
        <w:spacing w:after="120"/>
        <w:ind w:left="2127" w:hanging="2127"/>
      </w:pPr>
      <w:r w:rsidRPr="006928CA">
        <w:t>a kde:</w:t>
      </w:r>
    </w:p>
    <w:p w14:paraId="1D6C4763" w14:textId="77777777" w:rsidR="00A07D40"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Hodnota_péče</m:t>
            </m:r>
          </m:e>
          <m:sub>
            <m:r>
              <w:rPr>
                <w:rFonts w:ascii="Cambria Math" w:hAnsi="Cambria Math"/>
              </w:rPr>
              <m:t>2026, radost</m:t>
            </m:r>
          </m:sub>
        </m:sSub>
      </m:oMath>
      <w:r w:rsidR="00A07D40" w:rsidRPr="006928CA">
        <w:tab/>
        <w:t>je hodnota poskytovatelem vykázané a zdravotní pojišťovnou uznané ambulantní péče podle bodů 7.1</w:t>
      </w:r>
      <w:r w:rsidR="00A07D40">
        <w:t>5</w:t>
      </w:r>
      <w:r w:rsidR="00A07D40" w:rsidRPr="006928CA">
        <w:t>, 7.</w:t>
      </w:r>
      <w:r w:rsidR="00A07D40">
        <w:t>16,</w:t>
      </w:r>
      <w:r w:rsidR="00A07D40" w:rsidRPr="006928CA">
        <w:t xml:space="preserve"> 7.</w:t>
      </w:r>
      <w:r w:rsidR="00A07D40">
        <w:t>17 písm. a) a 7.18</w:t>
      </w:r>
      <w:r w:rsidR="00A07D40" w:rsidRPr="006928CA">
        <w:t xml:space="preserve"> až 7.</w:t>
      </w:r>
      <w:r w:rsidR="00A07D40">
        <w:t xml:space="preserve">20 </w:t>
      </w:r>
      <w:r w:rsidR="00A07D40" w:rsidRPr="006928CA">
        <w:t>v hodnoceném období, která je vypočtena následovně:</w:t>
      </w:r>
    </w:p>
    <w:p w14:paraId="5DFB5377" w14:textId="77777777" w:rsidR="00A07D40" w:rsidRDefault="00A07D40" w:rsidP="00A07D40">
      <w:pPr>
        <w:pStyle w:val="Textbodu"/>
        <w:tabs>
          <w:tab w:val="left" w:pos="708"/>
        </w:tabs>
        <w:spacing w:after="120"/>
        <w:ind w:left="2127" w:hanging="2127"/>
      </w:pPr>
    </w:p>
    <w:p w14:paraId="0DBDE668" w14:textId="77777777" w:rsidR="00A07D40" w:rsidRPr="00CD2509" w:rsidRDefault="008A43A8" w:rsidP="00A07D40">
      <w:pPr>
        <w:pStyle w:val="Textbodu"/>
        <w:tabs>
          <w:tab w:val="left" w:pos="708"/>
        </w:tabs>
        <w:spacing w:after="120"/>
        <w:ind w:left="2127" w:hanging="2127"/>
        <w:rPr>
          <w:sz w:val="22"/>
          <w:szCs w:val="22"/>
        </w:rPr>
      </w:pPr>
      <m:oMath>
        <m:sSub>
          <m:sSubPr>
            <m:ctrlPr>
              <w:rPr>
                <w:rFonts w:ascii="Cambria Math" w:hAnsi="Cambria Math"/>
                <w:i/>
                <w:sz w:val="22"/>
                <w:szCs w:val="22"/>
              </w:rPr>
            </m:ctrlPr>
          </m:sSubPr>
          <m:e>
            <m:sSub>
              <m:sSubPr>
                <m:ctrlPr>
                  <w:rPr>
                    <w:rFonts w:ascii="Cambria Math" w:hAnsi="Cambria Math"/>
                    <w:i/>
                  </w:rPr>
                </m:ctrlPr>
              </m:sSubPr>
              <m:e>
                <m:r>
                  <w:rPr>
                    <w:rFonts w:ascii="Cambria Math" w:hAnsi="Cambria Math"/>
                  </w:rPr>
                  <m:t>Hodnota_péče</m:t>
                </m:r>
              </m:e>
              <m:sub>
                <m:r>
                  <w:rPr>
                    <w:rFonts w:ascii="Cambria Math" w:hAnsi="Cambria Math"/>
                  </w:rPr>
                  <m:t>2026, radost</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2026,rad</m:t>
                </m:r>
              </m:sub>
            </m:sSub>
            <m:r>
              <w:rPr>
                <w:rFonts w:ascii="Cambria Math" w:hAnsi="Cambria Math"/>
                <w:sz w:val="22"/>
                <w:szCs w:val="22"/>
              </w:rPr>
              <m:t>+Hodnota_péče</m:t>
            </m:r>
          </m:e>
          <m:sub>
            <m:r>
              <w:rPr>
                <w:rFonts w:ascii="Cambria Math" w:hAnsi="Cambria Math"/>
                <w:sz w:val="22"/>
                <w:szCs w:val="22"/>
              </w:rPr>
              <m:t>2026,ost</m:t>
            </m:r>
          </m:sub>
        </m:sSub>
      </m:oMath>
      <w:r w:rsidR="00A07D40" w:rsidRPr="00CD2509">
        <w:rPr>
          <w:sz w:val="22"/>
          <w:szCs w:val="22"/>
        </w:rPr>
        <w:t xml:space="preserve"> </w:t>
      </w:r>
    </w:p>
    <w:p w14:paraId="493CE605" w14:textId="77777777" w:rsidR="00A07D40" w:rsidRDefault="00A07D40" w:rsidP="00A07D40">
      <w:pPr>
        <w:pStyle w:val="Textbodu"/>
        <w:tabs>
          <w:tab w:val="left" w:pos="708"/>
        </w:tabs>
        <w:spacing w:after="120"/>
        <w:ind w:left="2127" w:hanging="2127"/>
      </w:pPr>
      <w:r>
        <w:t>kde:</w:t>
      </w:r>
    </w:p>
    <w:p w14:paraId="4051172C" w14:textId="77777777" w:rsidR="00A07D40" w:rsidRPr="005A32F1" w:rsidRDefault="008A43A8" w:rsidP="00A07D40">
      <w:pPr>
        <w:pStyle w:val="Textbodu"/>
        <w:tabs>
          <w:tab w:val="left" w:pos="708"/>
        </w:tabs>
        <w:spacing w:after="120"/>
        <w:rPr>
          <w:b/>
          <w:sz w:val="22"/>
          <w:szCs w:val="22"/>
        </w:rPr>
      </w:pPr>
      <m:oMathPara>
        <m:oMathParaPr>
          <m:jc m:val="left"/>
        </m:oMathParaPr>
        <m:oMath>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 ost</m:t>
              </m:r>
            </m:sub>
          </m:sSub>
          <m:r>
            <w:rPr>
              <w:rFonts w:ascii="Cambria Math" w:hAnsi="Cambria Math"/>
              <w:sz w:val="22"/>
              <w:szCs w:val="22"/>
            </w:rPr>
            <m:t>=</m:t>
          </m:r>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i=1</m:t>
                  </m:r>
                </m:sub>
                <m:sup>
                  <m:r>
                    <w:rPr>
                      <w:rFonts w:ascii="Cambria Math" w:hAnsi="Cambria Math"/>
                      <w:sz w:val="22"/>
                      <w:szCs w:val="22"/>
                    </w:rPr>
                    <m:t>n</m:t>
                  </m:r>
                </m:sup>
                <m:e>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PB</m:t>
                          </m:r>
                        </m:e>
                        <m:sub>
                          <m:r>
                            <w:rPr>
                              <w:rFonts w:ascii="Cambria Math" w:hAnsi="Cambria Math"/>
                              <w:sz w:val="22"/>
                              <w:szCs w:val="22"/>
                            </w:rPr>
                            <m:t>i,2026,ost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HB</m:t>
                          </m:r>
                        </m:e>
                        <m:sub>
                          <m:r>
                            <w:rPr>
                              <w:rFonts w:ascii="Cambria Math" w:hAnsi="Cambria Math"/>
                              <w:sz w:val="22"/>
                              <w:szCs w:val="22"/>
                            </w:rPr>
                            <m:t>i,2026,ost</m:t>
                          </m:r>
                        </m:sub>
                      </m:sSub>
                    </m:e>
                  </m:d>
                </m:e>
              </m:nary>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KP</m:t>
                  </m:r>
                </m:e>
                <m:sub>
                  <m:r>
                    <w:rPr>
                      <w:rFonts w:ascii="Cambria Math" w:hAnsi="Cambria Math"/>
                      <w:sz w:val="22"/>
                      <w:szCs w:val="22"/>
                    </w:rPr>
                    <m:t>2026,ost</m:t>
                  </m:r>
                </m:sub>
              </m:sSub>
            </m:e>
          </m:d>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ost</m:t>
              </m:r>
            </m:sub>
          </m:sSub>
        </m:oMath>
      </m:oMathPara>
    </w:p>
    <w:p w14:paraId="01F2C629" w14:textId="77777777" w:rsidR="00A07D40" w:rsidRDefault="00A07D40" w:rsidP="00A07D40">
      <w:pPr>
        <w:pStyle w:val="Textbodu"/>
        <w:tabs>
          <w:tab w:val="left" w:pos="708"/>
        </w:tabs>
        <w:spacing w:after="120"/>
        <w:ind w:left="2127" w:hanging="2127"/>
      </w:pPr>
      <w:r w:rsidRPr="006928CA">
        <w:t xml:space="preserve">kde: </w:t>
      </w:r>
    </w:p>
    <w:p w14:paraId="59A8B7D5" w14:textId="77777777" w:rsidR="00A07D40" w:rsidRPr="006928CA" w:rsidRDefault="008A43A8" w:rsidP="00A07D40">
      <w:pPr>
        <w:pStyle w:val="Textbodu"/>
        <w:tabs>
          <w:tab w:val="left" w:pos="708"/>
        </w:tabs>
        <w:spacing w:after="120"/>
        <w:ind w:left="2127" w:hanging="2127"/>
        <w:rPr>
          <w:rFonts w:ascii="Cambria Math" w:hAnsi="Cambria Math"/>
          <w:i/>
        </w:rPr>
      </w:pPr>
      <m:oMath>
        <m:sSub>
          <m:sSubPr>
            <m:ctrlPr>
              <w:rPr>
                <w:rFonts w:ascii="Cambria Math" w:hAnsi="Cambria Math"/>
                <w:i/>
              </w:rPr>
            </m:ctrlPr>
          </m:sSubPr>
          <m:e>
            <m:r>
              <w:rPr>
                <w:rFonts w:ascii="Cambria Math" w:hAnsi="Cambria Math"/>
              </w:rPr>
              <m:t>PB</m:t>
            </m:r>
          </m:e>
          <m:sub>
            <m:r>
              <w:rPr>
                <w:rFonts w:ascii="Cambria Math" w:hAnsi="Cambria Math"/>
              </w:rPr>
              <m:t>i,2026,ost</m:t>
            </m:r>
          </m:sub>
        </m:sSub>
      </m:oMath>
      <w:r w:rsidR="00A07D40" w:rsidRPr="006928CA">
        <w:rPr>
          <w:rFonts w:ascii="Cambria Math" w:hAnsi="Cambria Math"/>
          <w:i/>
        </w:rPr>
        <w:tab/>
      </w:r>
      <w:r w:rsidR="00A07D40" w:rsidRPr="006928CA">
        <w:t xml:space="preserve">je počet poskytovatelem vykázaných a zdravotní pojišťovnou uznaných bodů za hrazené služby poskytnuté v hodnoceném období, kde </w:t>
      </w:r>
      <w:r w:rsidR="00A07D40" w:rsidRPr="006928CA">
        <w:rPr>
          <w:i/>
        </w:rPr>
        <w:t>i</w:t>
      </w:r>
      <w:r w:rsidR="00A07D40" w:rsidRPr="006928CA">
        <w:t>=1 až n, kde n je počet výkonů podle bodů 7.1</w:t>
      </w:r>
      <w:r w:rsidR="00A07D40">
        <w:t>5</w:t>
      </w:r>
      <w:r w:rsidR="00A07D40" w:rsidRPr="006928CA">
        <w:t>, 7.</w:t>
      </w:r>
      <w:r w:rsidR="00A07D40">
        <w:t>16 a 7.18</w:t>
      </w:r>
      <w:r w:rsidR="00A07D40" w:rsidRPr="006928CA">
        <w:t xml:space="preserve"> až 7.</w:t>
      </w:r>
      <w:r w:rsidR="00A07D40">
        <w:t>20</w:t>
      </w:r>
      <w:r w:rsidR="00A07D40" w:rsidRPr="006928CA">
        <w:t>.</w:t>
      </w:r>
    </w:p>
    <w:p w14:paraId="38A15547" w14:textId="77777777" w:rsidR="00A07D40" w:rsidRPr="006928CA" w:rsidRDefault="008A43A8" w:rsidP="00A07D40">
      <w:pPr>
        <w:pStyle w:val="Textbodu"/>
        <w:tabs>
          <w:tab w:val="left" w:pos="708"/>
        </w:tabs>
        <w:spacing w:after="120"/>
        <w:ind w:left="2127" w:hanging="2127"/>
        <w:rPr>
          <w:rFonts w:ascii="Cambria Math" w:hAnsi="Cambria Math"/>
        </w:rPr>
      </w:pPr>
      <m:oMath>
        <m:sSub>
          <m:sSubPr>
            <m:ctrlPr>
              <w:rPr>
                <w:rFonts w:ascii="Cambria Math" w:hAnsi="Cambria Math"/>
                <w:i/>
              </w:rPr>
            </m:ctrlPr>
          </m:sSubPr>
          <m:e>
            <m:r>
              <w:rPr>
                <w:rFonts w:ascii="Cambria Math" w:hAnsi="Cambria Math"/>
              </w:rPr>
              <m:t>KP</m:t>
            </m:r>
          </m:e>
          <m:sub>
            <m:r>
              <w:rPr>
                <w:rFonts w:ascii="Cambria Math" w:hAnsi="Cambria Math"/>
              </w:rPr>
              <m:t>2026,ost</m:t>
            </m:r>
          </m:sub>
        </m:sSub>
      </m:oMath>
      <w:r w:rsidR="00A07D40" w:rsidRPr="006928CA">
        <w:rPr>
          <w:rFonts w:ascii="Cambria Math" w:hAnsi="Cambria Math"/>
        </w:rPr>
        <w:tab/>
      </w:r>
      <w:r w:rsidR="00A07D40" w:rsidRPr="006928CA">
        <w:t>je hodnota korunových položek za hrazené služby poskytnuté v hodnoceném období podle bodů 7.1</w:t>
      </w:r>
      <w:r w:rsidR="00A07D40">
        <w:t>5</w:t>
      </w:r>
      <w:r w:rsidR="00A07D40" w:rsidRPr="006928CA">
        <w:t>, 7.</w:t>
      </w:r>
      <w:r w:rsidR="00A07D40">
        <w:t>16 a 7.18</w:t>
      </w:r>
      <w:r w:rsidR="00A07D40" w:rsidRPr="006928CA">
        <w:t xml:space="preserve"> až 7.</w:t>
      </w:r>
      <w:r w:rsidR="00A07D40">
        <w:t>20</w:t>
      </w:r>
      <w:r w:rsidR="00A07D40" w:rsidRPr="006928CA">
        <w:t>.</w:t>
      </w:r>
    </w:p>
    <w:p w14:paraId="205148AE" w14:textId="77777777" w:rsidR="00A07D40" w:rsidRDefault="00A07D40" w:rsidP="00A07D40">
      <w:pPr>
        <w:pStyle w:val="Textbodu"/>
        <w:tabs>
          <w:tab w:val="left" w:pos="708"/>
        </w:tabs>
        <w:spacing w:after="120"/>
        <w:ind w:left="2127" w:hanging="2127"/>
      </w:pPr>
      <w:r>
        <w:t>a kde:</w:t>
      </w:r>
    </w:p>
    <w:bookmarkStart w:id="1" w:name="_Hlk175153517"/>
    <w:p w14:paraId="695E046A" w14:textId="77777777" w:rsidR="00A07D40" w:rsidRPr="00DF2742" w:rsidRDefault="008A43A8" w:rsidP="00A07D40">
      <w:pPr>
        <w:pStyle w:val="Textbodu"/>
        <w:tabs>
          <w:tab w:val="left" w:pos="708"/>
        </w:tabs>
        <w:spacing w:after="120"/>
        <w:rPr>
          <w:sz w:val="22"/>
          <w:szCs w:val="22"/>
        </w:rPr>
      </w:pPr>
      <m:oMathPara>
        <m:oMathParaPr>
          <m:jc m:val="left"/>
        </m:oMathParaPr>
        <m:oMath>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 rad</m:t>
              </m:r>
            </m:sub>
          </m:sSub>
          <w:bookmarkEnd w:id="1"/>
          <m:r>
            <w:rPr>
              <w:rFonts w:ascii="Cambria Math" w:hAnsi="Cambria Math"/>
              <w:sz w:val="22"/>
              <w:szCs w:val="22"/>
            </w:rPr>
            <m:t>=</m:t>
          </m:r>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i=1</m:t>
                  </m:r>
                </m:sub>
                <m:sup>
                  <m:r>
                    <w:rPr>
                      <w:rFonts w:ascii="Cambria Math" w:hAnsi="Cambria Math"/>
                      <w:sz w:val="22"/>
                      <w:szCs w:val="22"/>
                    </w:rPr>
                    <m:t>n</m:t>
                  </m:r>
                </m:sup>
                <m:e>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PB</m:t>
                          </m:r>
                        </m:e>
                        <m:sub>
                          <m:r>
                            <w:rPr>
                              <w:rFonts w:ascii="Cambria Math" w:hAnsi="Cambria Math"/>
                              <w:sz w:val="22"/>
                              <w:szCs w:val="22"/>
                            </w:rPr>
                            <m:t>i,2026,rad</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HB</m:t>
                          </m:r>
                        </m:e>
                        <m:sub>
                          <m:r>
                            <w:rPr>
                              <w:rFonts w:ascii="Cambria Math" w:hAnsi="Cambria Math"/>
                              <w:sz w:val="22"/>
                              <w:szCs w:val="22"/>
                            </w:rPr>
                            <m:t>i,2026,rad</m:t>
                          </m:r>
                        </m:sub>
                      </m:sSub>
                    </m:e>
                  </m:d>
                </m:e>
              </m:nary>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KP</m:t>
                  </m:r>
                </m:e>
                <m:sub>
                  <m:r>
                    <w:rPr>
                      <w:rFonts w:ascii="Cambria Math" w:hAnsi="Cambria Math"/>
                      <w:sz w:val="22"/>
                      <w:szCs w:val="22"/>
                    </w:rPr>
                    <m:t>2026,rad</m:t>
                  </m:r>
                </m:sub>
              </m:sSub>
            </m:e>
          </m:d>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rad</m:t>
              </m:r>
            </m:sub>
          </m:sSub>
        </m:oMath>
      </m:oMathPara>
    </w:p>
    <w:p w14:paraId="56DC421B" w14:textId="77777777" w:rsidR="00A07D40" w:rsidRDefault="00A07D40" w:rsidP="00A07D40">
      <w:pPr>
        <w:pStyle w:val="Textbodu"/>
        <w:tabs>
          <w:tab w:val="left" w:pos="708"/>
        </w:tabs>
        <w:spacing w:after="120"/>
        <w:ind w:left="2127" w:hanging="2127"/>
      </w:pPr>
      <w:r w:rsidRPr="006928CA">
        <w:t xml:space="preserve">kde: </w:t>
      </w:r>
    </w:p>
    <w:p w14:paraId="5AE0D95A" w14:textId="77777777" w:rsidR="00A07D40" w:rsidRPr="006928CA" w:rsidRDefault="008A43A8" w:rsidP="00A07D40">
      <w:pPr>
        <w:pStyle w:val="Textbodu"/>
        <w:tabs>
          <w:tab w:val="left" w:pos="708"/>
        </w:tabs>
        <w:spacing w:after="120"/>
        <w:ind w:left="2127" w:hanging="2127"/>
        <w:rPr>
          <w:rFonts w:ascii="Cambria Math" w:hAnsi="Cambria Math"/>
          <w:i/>
        </w:rPr>
      </w:pPr>
      <m:oMath>
        <m:sSub>
          <m:sSubPr>
            <m:ctrlPr>
              <w:rPr>
                <w:rFonts w:ascii="Cambria Math" w:hAnsi="Cambria Math"/>
                <w:i/>
              </w:rPr>
            </m:ctrlPr>
          </m:sSubPr>
          <m:e>
            <m:r>
              <w:rPr>
                <w:rFonts w:ascii="Cambria Math" w:hAnsi="Cambria Math"/>
              </w:rPr>
              <m:t>PB</m:t>
            </m:r>
          </m:e>
          <m:sub>
            <m:r>
              <w:rPr>
                <w:rFonts w:ascii="Cambria Math" w:hAnsi="Cambria Math"/>
              </w:rPr>
              <m:t>i,2026,rad</m:t>
            </m:r>
          </m:sub>
        </m:sSub>
      </m:oMath>
      <w:r w:rsidR="00A07D40" w:rsidRPr="006928CA">
        <w:rPr>
          <w:rFonts w:ascii="Cambria Math" w:hAnsi="Cambria Math"/>
          <w:i/>
        </w:rPr>
        <w:tab/>
      </w:r>
      <w:r w:rsidR="00A07D40" w:rsidRPr="006928CA">
        <w:t xml:space="preserve">je počet poskytovatelem vykázaných a zdravotní pojišťovnou uznaných bodů za hrazené služby poskytnuté v hodnoceném období, kde </w:t>
      </w:r>
      <w:r w:rsidR="00A07D40" w:rsidRPr="006928CA">
        <w:rPr>
          <w:i/>
        </w:rPr>
        <w:t>i</w:t>
      </w:r>
      <w:r w:rsidR="00A07D40" w:rsidRPr="006928CA">
        <w:t>=1 až n, kde n je počet výkonů podle bod</w:t>
      </w:r>
      <w:r w:rsidR="00A07D40">
        <w:t xml:space="preserve">u </w:t>
      </w:r>
      <w:r w:rsidR="00A07D40" w:rsidRPr="006928CA">
        <w:t>7.</w:t>
      </w:r>
      <w:r w:rsidR="00A07D40">
        <w:t>17 písm. a)</w:t>
      </w:r>
      <w:r w:rsidR="00A07D40" w:rsidRPr="006928CA">
        <w:t>.</w:t>
      </w:r>
    </w:p>
    <w:p w14:paraId="7EFF3FD6" w14:textId="77777777" w:rsidR="00A07D40" w:rsidRPr="006928CA" w:rsidRDefault="008A43A8" w:rsidP="00A07D40">
      <w:pPr>
        <w:pStyle w:val="Textbodu"/>
        <w:tabs>
          <w:tab w:val="left" w:pos="708"/>
        </w:tabs>
        <w:spacing w:after="120"/>
        <w:ind w:left="2127" w:hanging="2127"/>
        <w:rPr>
          <w:rFonts w:ascii="Cambria Math" w:hAnsi="Cambria Math"/>
        </w:rPr>
      </w:pPr>
      <m:oMath>
        <m:sSub>
          <m:sSubPr>
            <m:ctrlPr>
              <w:rPr>
                <w:rFonts w:ascii="Cambria Math" w:hAnsi="Cambria Math"/>
                <w:i/>
              </w:rPr>
            </m:ctrlPr>
          </m:sSubPr>
          <m:e>
            <m:r>
              <w:rPr>
                <w:rFonts w:ascii="Cambria Math" w:hAnsi="Cambria Math"/>
              </w:rPr>
              <m:t>KP</m:t>
            </m:r>
          </m:e>
          <m:sub>
            <m:r>
              <w:rPr>
                <w:rFonts w:ascii="Cambria Math" w:hAnsi="Cambria Math"/>
              </w:rPr>
              <m:t>2026,rad</m:t>
            </m:r>
          </m:sub>
        </m:sSub>
      </m:oMath>
      <w:r w:rsidR="00A07D40" w:rsidRPr="006928CA">
        <w:rPr>
          <w:rFonts w:ascii="Cambria Math" w:hAnsi="Cambria Math"/>
        </w:rPr>
        <w:tab/>
      </w:r>
      <w:r w:rsidR="00A07D40" w:rsidRPr="006928CA">
        <w:t xml:space="preserve">je hodnota korunových položek za hrazené služby poskytnuté v hodnoceném období podle </w:t>
      </w:r>
      <w:r w:rsidR="00A07D40">
        <w:t>bodu</w:t>
      </w:r>
      <w:r w:rsidR="00A07D40" w:rsidRPr="006928CA">
        <w:t xml:space="preserve"> 7.</w:t>
      </w:r>
      <w:r w:rsidR="00A07D40">
        <w:t>17 písm. a)</w:t>
      </w:r>
      <w:r w:rsidR="00A07D40" w:rsidRPr="006928CA">
        <w:t>.</w:t>
      </w:r>
    </w:p>
    <w:p w14:paraId="2140F565" w14:textId="77777777" w:rsidR="00A07D40" w:rsidRPr="006928CA" w:rsidRDefault="00A07D40" w:rsidP="00A07D40">
      <w:pPr>
        <w:pStyle w:val="Textbodu"/>
        <w:tabs>
          <w:tab w:val="left" w:pos="708"/>
        </w:tabs>
        <w:spacing w:after="240"/>
        <w:ind w:left="2127" w:hanging="2127"/>
      </w:pPr>
      <w:r w:rsidRPr="006928CA">
        <w:t>a kde:</w:t>
      </w:r>
    </w:p>
    <w:p w14:paraId="5412F8E2" w14:textId="77777777" w:rsidR="00A07D40" w:rsidRDefault="008A43A8" w:rsidP="00A07D40">
      <w:pPr>
        <w:pStyle w:val="Textbodu"/>
        <w:tabs>
          <w:tab w:val="left" w:pos="708"/>
        </w:tabs>
        <w:spacing w:after="240"/>
        <w:ind w:left="2127" w:hanging="2127"/>
      </w:pPr>
      <m:oMath>
        <m:sSubSup>
          <m:sSubSupPr>
            <m:ctrlPr>
              <w:rPr>
                <w:rFonts w:ascii="Cambria Math" w:hAnsi="Cambria Math"/>
                <w:i/>
                <w:szCs w:val="24"/>
              </w:rPr>
            </m:ctrlPr>
          </m:sSubSupPr>
          <m:e>
            <m:r>
              <w:rPr>
                <w:rFonts w:ascii="Cambria Math" w:hAnsi="Cambria Math"/>
                <w:szCs w:val="24"/>
              </w:rPr>
              <m:t>KN</m:t>
            </m:r>
          </m:e>
          <m:sub>
            <m:r>
              <w:rPr>
                <w:rFonts w:ascii="Cambria Math" w:hAnsi="Cambria Math"/>
                <w:szCs w:val="24"/>
              </w:rPr>
              <m:t>amb</m:t>
            </m:r>
          </m:sub>
          <m:sup>
            <m:r>
              <w:rPr>
                <w:rFonts w:ascii="Cambria Math" w:hAnsi="Cambria Math"/>
                <w:sz w:val="22"/>
                <w:szCs w:val="22"/>
              </w:rPr>
              <m:t>rad</m:t>
            </m:r>
            <m:r>
              <w:rPr>
                <w:rFonts w:ascii="Cambria Math" w:hAnsi="Cambria Math"/>
                <w:szCs w:val="24"/>
              </w:rPr>
              <m:t>ost</m:t>
            </m:r>
          </m:sup>
        </m:sSubSup>
      </m:oMath>
      <w:r w:rsidR="00A07D40" w:rsidRPr="006928CA">
        <w:tab/>
        <w:t xml:space="preserve">je koeficient navýšení pro </w:t>
      </w:r>
      <w:r w:rsidR="00A07D40">
        <w:t>ambulantní radiodiagnostická pracoviště a</w:t>
      </w:r>
      <w:r w:rsidR="00A07D40" w:rsidRPr="006928CA">
        <w:t xml:space="preserve"> ostatní ambulance, který se stanoví ve výši:</w:t>
      </w:r>
    </w:p>
    <w:p w14:paraId="76E2E418" w14:textId="77777777" w:rsidR="00A07D40" w:rsidRPr="00EF1C3C" w:rsidRDefault="008A43A8" w:rsidP="00A07D40">
      <w:pPr>
        <w:pStyle w:val="Textbodu"/>
        <w:tabs>
          <w:tab w:val="left" w:pos="708"/>
        </w:tabs>
        <w:spacing w:after="240"/>
      </w:pPr>
      <m:oMathPara>
        <m:oMathParaPr>
          <m:jc m:val="left"/>
        </m:oMathParaPr>
        <m:oMath>
          <m:sSubSup>
            <m:sSubSupPr>
              <m:ctrlPr>
                <w:rPr>
                  <w:rFonts w:ascii="Cambria Math" w:hAnsi="Cambria Math"/>
                  <w:i/>
                  <w:sz w:val="22"/>
                  <w:szCs w:val="22"/>
                </w:rPr>
              </m:ctrlPr>
            </m:sSubSupPr>
            <m:e>
              <m:r>
                <w:rPr>
                  <w:rFonts w:ascii="Cambria Math" w:hAnsi="Cambria Math"/>
                  <w:sz w:val="22"/>
                  <w:szCs w:val="22"/>
                </w:rPr>
                <m:t>KN</m:t>
              </m:r>
            </m:e>
            <m:sub>
              <m:r>
                <w:rPr>
                  <w:rFonts w:ascii="Cambria Math" w:hAnsi="Cambria Math"/>
                  <w:sz w:val="22"/>
                  <w:szCs w:val="22"/>
                </w:rPr>
                <m:t>amb</m:t>
              </m:r>
            </m:sub>
            <m:sup>
              <m:r>
                <w:rPr>
                  <w:rFonts w:ascii="Cambria Math" w:hAnsi="Cambria Math"/>
                  <w:sz w:val="22"/>
                  <w:szCs w:val="22"/>
                </w:rPr>
                <m:t>radost</m:t>
              </m:r>
            </m:sup>
          </m:sSubSup>
          <m:r>
            <w:rPr>
              <w:rFonts w:ascii="Cambria Math" w:hAnsi="Cambria Math"/>
              <w:sz w:val="22"/>
              <w:szCs w:val="22"/>
            </w:rPr>
            <m:t>=</m:t>
          </m:r>
          <m:f>
            <m:fPr>
              <m:ctrlPr>
                <w:rPr>
                  <w:rFonts w:ascii="Cambria Math" w:hAnsi="Cambria Math"/>
                  <w:i/>
                  <w:sz w:val="22"/>
                  <w:szCs w:val="22"/>
                </w:rPr>
              </m:ctrlPr>
            </m:fPr>
            <m:num>
              <m:sSubSup>
                <m:sSubSupPr>
                  <m:ctrlPr>
                    <w:rPr>
                      <w:rFonts w:ascii="Cambria Math" w:hAnsi="Cambria Math"/>
                      <w:i/>
                      <w:sz w:val="22"/>
                      <w:szCs w:val="22"/>
                    </w:rPr>
                  </m:ctrlPr>
                </m:sSubSupPr>
                <m:e>
                  <m:sSubSup>
                    <m:sSubSupPr>
                      <m:ctrlPr>
                        <w:rPr>
                          <w:rFonts w:ascii="Cambria Math" w:hAnsi="Cambria Math"/>
                          <w:i/>
                          <w:sz w:val="22"/>
                          <w:szCs w:val="22"/>
                        </w:rPr>
                      </m:ctrlPr>
                    </m:sSubSupPr>
                    <m:e>
                      <m:r>
                        <w:rPr>
                          <w:rFonts w:ascii="Cambria Math" w:hAnsi="Cambria Math"/>
                          <w:sz w:val="22"/>
                          <w:szCs w:val="22"/>
                        </w:rPr>
                        <m:t>KN</m:t>
                      </m:r>
                    </m:e>
                    <m:sub>
                      <m:r>
                        <w:rPr>
                          <w:rFonts w:ascii="Cambria Math" w:hAnsi="Cambria Math"/>
                          <w:sz w:val="22"/>
                          <w:szCs w:val="22"/>
                        </w:rPr>
                        <m:t>amb</m:t>
                      </m:r>
                    </m:sub>
                    <m:sup>
                      <m:r>
                        <w:rPr>
                          <w:rFonts w:ascii="Cambria Math" w:hAnsi="Cambria Math"/>
                          <w:sz w:val="22"/>
                          <w:szCs w:val="22"/>
                        </w:rPr>
                        <m:t>rad</m:t>
                      </m:r>
                    </m:sup>
                  </m:sSubSup>
                  <m:r>
                    <w:rPr>
                      <w:rFonts w:ascii="Cambria Math" w:hAnsi="Cambria Math"/>
                    </w:rPr>
                    <m:t xml:space="preserve">* </m:t>
                  </m:r>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ref, rad</m:t>
                      </m:r>
                    </m:sub>
                  </m:sSub>
                  <m:r>
                    <w:rPr>
                      <w:rFonts w:ascii="Cambria Math" w:hAnsi="Cambria Math"/>
                      <w:sz w:val="22"/>
                      <w:szCs w:val="22"/>
                    </w:rPr>
                    <m:t>+KN</m:t>
                  </m:r>
                </m:e>
                <m:sub>
                  <m:r>
                    <w:rPr>
                      <w:rFonts w:ascii="Cambria Math" w:hAnsi="Cambria Math"/>
                      <w:sz w:val="22"/>
                      <w:szCs w:val="22"/>
                    </w:rPr>
                    <m:t>amb</m:t>
                  </m:r>
                </m:sub>
                <m:sup>
                  <m:r>
                    <w:rPr>
                      <w:rFonts w:ascii="Cambria Math" w:hAnsi="Cambria Math"/>
                      <w:sz w:val="22"/>
                      <w:szCs w:val="22"/>
                    </w:rPr>
                    <m:t>ost</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ref, ost</m:t>
                  </m:r>
                </m:sub>
              </m:sSub>
            </m:num>
            <m:den>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ref, radost</m:t>
                  </m:r>
                </m:sub>
              </m:sSub>
            </m:den>
          </m:f>
        </m:oMath>
      </m:oMathPara>
    </w:p>
    <w:p w14:paraId="79555F6E" w14:textId="77777777" w:rsidR="00A07D40" w:rsidRDefault="00A07D40" w:rsidP="00A07D40">
      <w:pPr>
        <w:ind w:left="2127" w:hanging="2127"/>
      </w:pPr>
      <w:r>
        <w:t>kde:</w:t>
      </w:r>
    </w:p>
    <w:p w14:paraId="5B3B02C2" w14:textId="77777777" w:rsidR="00A07D40" w:rsidRDefault="00A07D40" w:rsidP="00A07D40">
      <w:pPr>
        <w:ind w:left="2127" w:hanging="2127"/>
      </w:pPr>
    </w:p>
    <w:p w14:paraId="01E5B9CD" w14:textId="77777777" w:rsidR="00A07D40" w:rsidRDefault="008A43A8" w:rsidP="00A07D40">
      <w:pPr>
        <w:spacing w:after="240"/>
        <w:ind w:left="2127" w:hanging="2127"/>
      </w:pPr>
      <m:oMath>
        <m:sSub>
          <m:sSubPr>
            <m:ctrlPr>
              <w:rPr>
                <w:rFonts w:ascii="Cambria Math" w:hAnsi="Cambria Math"/>
                <w:i/>
                <w:szCs w:val="24"/>
              </w:rPr>
            </m:ctrlPr>
          </m:sSubPr>
          <m:e>
            <m:r>
              <w:rPr>
                <w:rFonts w:ascii="Cambria Math" w:hAnsi="Cambria Math"/>
                <w:szCs w:val="24"/>
              </w:rPr>
              <m:t>Hodnota_péče</m:t>
            </m:r>
          </m:e>
          <m:sub>
            <m:r>
              <w:rPr>
                <w:rFonts w:ascii="Cambria Math" w:hAnsi="Cambria Math"/>
                <w:szCs w:val="24"/>
              </w:rPr>
              <m:t>ref,ost</m:t>
            </m:r>
          </m:sub>
        </m:sSub>
      </m:oMath>
      <w:r w:rsidR="00A07D40" w:rsidRPr="006928CA">
        <w:rPr>
          <w:rFonts w:ascii="Cambria Math" w:hAnsi="Cambria Math"/>
          <w:i/>
        </w:rPr>
        <w:tab/>
      </w:r>
      <w:r w:rsidR="00A07D40" w:rsidRPr="006928CA">
        <w:t>je hodnota poskytovatelem vykázané a zdravotní pojišťovnou uznané ambulantní péče podle bodů 7.1</w:t>
      </w:r>
      <w:r w:rsidR="00A07D40">
        <w:t>5</w:t>
      </w:r>
      <w:r w:rsidR="00A07D40" w:rsidRPr="006928CA">
        <w:t>, 7.</w:t>
      </w:r>
      <w:r w:rsidR="00A07D40">
        <w:t>16 a 7.18</w:t>
      </w:r>
      <w:r w:rsidR="00A07D40" w:rsidRPr="006928CA">
        <w:t xml:space="preserve"> až 7.</w:t>
      </w:r>
      <w:r w:rsidR="00A07D40">
        <w:t xml:space="preserve">20 </w:t>
      </w:r>
      <w:r w:rsidR="00A07D40" w:rsidRPr="006928CA">
        <w:t>v referenčním období, oceněné podle počtu bodů a hodnot bodu platných v referenčním období, včetně bonifikací platných v referenčním období.</w:t>
      </w:r>
    </w:p>
    <w:p w14:paraId="6515A179" w14:textId="77777777" w:rsidR="00A07D40" w:rsidRPr="006928CA" w:rsidRDefault="008A43A8" w:rsidP="00A07D40">
      <w:pPr>
        <w:spacing w:after="240"/>
        <w:ind w:left="2127" w:hanging="2127"/>
      </w:pPr>
      <m:oMath>
        <m:sSub>
          <m:sSubPr>
            <m:ctrlPr>
              <w:rPr>
                <w:rFonts w:ascii="Cambria Math" w:hAnsi="Cambria Math"/>
                <w:i/>
                <w:szCs w:val="24"/>
              </w:rPr>
            </m:ctrlPr>
          </m:sSubPr>
          <m:e>
            <m:r>
              <w:rPr>
                <w:rFonts w:ascii="Cambria Math" w:hAnsi="Cambria Math"/>
                <w:szCs w:val="24"/>
              </w:rPr>
              <m:t>Hodnota_péče</m:t>
            </m:r>
          </m:e>
          <m:sub>
            <m:r>
              <w:rPr>
                <w:rFonts w:ascii="Cambria Math" w:hAnsi="Cambria Math"/>
                <w:szCs w:val="24"/>
              </w:rPr>
              <m:t>ref,</m:t>
            </m:r>
            <m:r>
              <w:rPr>
                <w:rFonts w:ascii="Cambria Math" w:hAnsi="Cambria Math"/>
                <w:sz w:val="22"/>
                <w:szCs w:val="22"/>
              </w:rPr>
              <m:t>rad</m:t>
            </m:r>
          </m:sub>
        </m:sSub>
      </m:oMath>
      <w:r w:rsidR="00A07D40" w:rsidRPr="006928CA">
        <w:rPr>
          <w:rFonts w:ascii="Cambria Math" w:hAnsi="Cambria Math"/>
          <w:i/>
        </w:rPr>
        <w:tab/>
      </w:r>
      <w:r w:rsidR="00A07D40" w:rsidRPr="006928CA">
        <w:t>je hodnota poskytovatelem vykázané a zdravotní pojišťovnou uznané ambulantní péče podle bod</w:t>
      </w:r>
      <w:r w:rsidR="00A07D40">
        <w:t>u</w:t>
      </w:r>
      <w:r w:rsidR="00A07D40" w:rsidRPr="006928CA">
        <w:t xml:space="preserve"> 7.</w:t>
      </w:r>
      <w:r w:rsidR="00A07D40">
        <w:t xml:space="preserve">17 písm. a) </w:t>
      </w:r>
      <w:r w:rsidR="00A07D40" w:rsidRPr="006928CA">
        <w:t>v referenčním období, oceněné podle počtu bodů a hodnot bodu platných v referenčním období, včetně bonifikací platných v referenčním období.</w:t>
      </w:r>
    </w:p>
    <w:p w14:paraId="09E07B0D" w14:textId="77777777" w:rsidR="00A07D40" w:rsidRPr="006928CA" w:rsidRDefault="00A07D40" w:rsidP="00A07D40">
      <w:pPr>
        <w:pStyle w:val="Textbodu"/>
        <w:tabs>
          <w:tab w:val="left" w:pos="708"/>
        </w:tabs>
        <w:spacing w:after="240"/>
        <w:ind w:left="2127" w:hanging="2127"/>
      </w:pPr>
      <w:r w:rsidRPr="006928CA">
        <w:t>a kde:</w:t>
      </w:r>
    </w:p>
    <w:p w14:paraId="03DD4EE9" w14:textId="77777777" w:rsidR="00A07D40" w:rsidRDefault="008A43A8" w:rsidP="00A07D40">
      <w:pPr>
        <w:pStyle w:val="Textbodu"/>
        <w:tabs>
          <w:tab w:val="left" w:pos="708"/>
        </w:tabs>
        <w:spacing w:after="240"/>
        <w:ind w:left="2127" w:hanging="2127"/>
      </w:pPr>
      <m:oMath>
        <m:sSubSup>
          <m:sSubSupPr>
            <m:ctrlPr>
              <w:rPr>
                <w:rFonts w:ascii="Cambria Math" w:hAnsi="Cambria Math"/>
                <w:i/>
                <w:szCs w:val="24"/>
              </w:rPr>
            </m:ctrlPr>
          </m:sSubSupPr>
          <m:e>
            <m:r>
              <w:rPr>
                <w:rFonts w:ascii="Cambria Math" w:hAnsi="Cambria Math"/>
                <w:szCs w:val="24"/>
              </w:rPr>
              <m:t>KN</m:t>
            </m:r>
          </m:e>
          <m:sub>
            <m:r>
              <w:rPr>
                <w:rFonts w:ascii="Cambria Math" w:hAnsi="Cambria Math"/>
                <w:szCs w:val="24"/>
              </w:rPr>
              <m:t>amb</m:t>
            </m:r>
          </m:sub>
          <m:sup>
            <m:r>
              <w:rPr>
                <w:rFonts w:ascii="Cambria Math" w:hAnsi="Cambria Math"/>
                <w:szCs w:val="24"/>
              </w:rPr>
              <m:t>ost</m:t>
            </m:r>
          </m:sup>
        </m:sSubSup>
      </m:oMath>
      <w:r w:rsidR="00A07D40" w:rsidRPr="006928CA">
        <w:tab/>
        <w:t>je koeficient navýšení pro ostatní ambulance, který se stanoví ve výši:</w:t>
      </w:r>
    </w:p>
    <w:p w14:paraId="5C28E210" w14:textId="77777777" w:rsidR="00A07D40" w:rsidRPr="00EF1C3C" w:rsidRDefault="008A43A8" w:rsidP="00A07D40">
      <w:pPr>
        <w:pStyle w:val="Textbodu"/>
        <w:tabs>
          <w:tab w:val="left" w:pos="708"/>
        </w:tabs>
        <w:spacing w:after="240"/>
        <w:rPr>
          <w:sz w:val="22"/>
          <w:szCs w:val="22"/>
        </w:rPr>
      </w:pPr>
      <m:oMathPara>
        <m:oMathParaPr>
          <m:jc m:val="left"/>
        </m:oMathParaPr>
        <m:oMath>
          <m:sSubSup>
            <m:sSubSupPr>
              <m:ctrlPr>
                <w:rPr>
                  <w:rFonts w:ascii="Cambria Math" w:hAnsi="Cambria Math"/>
                  <w:i/>
                  <w:sz w:val="22"/>
                  <w:szCs w:val="22"/>
                </w:rPr>
              </m:ctrlPr>
            </m:sSubSupPr>
            <m:e>
              <m:r>
                <w:rPr>
                  <w:rFonts w:ascii="Cambria Math" w:hAnsi="Cambria Math"/>
                  <w:sz w:val="22"/>
                  <w:szCs w:val="22"/>
                </w:rPr>
                <m:t>KN</m:t>
              </m:r>
            </m:e>
            <m:sub>
              <m:r>
                <w:rPr>
                  <w:rFonts w:ascii="Cambria Math" w:hAnsi="Cambria Math"/>
                  <w:sz w:val="22"/>
                  <w:szCs w:val="22"/>
                </w:rPr>
                <m:t>amb</m:t>
              </m:r>
            </m:sub>
            <m:sup>
              <m:r>
                <w:rPr>
                  <w:rFonts w:ascii="Cambria Math" w:hAnsi="Cambria Math"/>
                  <w:sz w:val="22"/>
                  <w:szCs w:val="22"/>
                </w:rPr>
                <m:t>ost</m:t>
              </m:r>
            </m:sup>
          </m:sSubSup>
          <m:r>
            <w:rPr>
              <w:rFonts w:ascii="Cambria Math" w:hAnsi="Cambria Math"/>
              <w:sz w:val="22"/>
              <w:szCs w:val="22"/>
            </w:rPr>
            <m:t>=</m:t>
          </m:r>
          <m:r>
            <w:rPr>
              <w:rFonts w:ascii="Cambria Math" w:hAnsi="Cambria Math"/>
              <w:sz w:val="22"/>
              <w:szCs w:val="22"/>
              <w:shd w:val="clear" w:color="auto" w:fill="DBE5F1" w:themeFill="accent1" w:themeFillTint="33"/>
            </w:rPr>
            <m:t>1,047</m:t>
          </m:r>
          <m:r>
            <w:rPr>
              <w:rFonts w:ascii="Cambria Math" w:hAnsi="Cambria Math"/>
              <w:sz w:val="22"/>
              <w:szCs w:val="22"/>
            </w:rPr>
            <m:t>+změnaBO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16/7,ost</m:t>
              </m:r>
            </m:sub>
          </m:sSub>
          <m:r>
            <w:rPr>
              <w:rFonts w:ascii="Cambria Math" w:hAnsi="Cambria Math"/>
              <w:sz w:val="22"/>
              <w:szCs w:val="22"/>
            </w:rPr>
            <m:t>+BO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objednávkový_systém</m:t>
              </m:r>
            </m:sub>
          </m:sSub>
        </m:oMath>
      </m:oMathPara>
    </w:p>
    <w:p w14:paraId="27755A1A" w14:textId="77777777" w:rsidR="00A07D40" w:rsidRDefault="00A07D40" w:rsidP="00A07D40">
      <w:pPr>
        <w:ind w:left="2127" w:hanging="2127"/>
      </w:pPr>
    </w:p>
    <w:p w14:paraId="5C0E6C90" w14:textId="77777777" w:rsidR="00A07D40" w:rsidRDefault="00A07D40" w:rsidP="00A07D40">
      <w:pPr>
        <w:ind w:left="2127" w:hanging="2127"/>
      </w:pPr>
      <w:r w:rsidRPr="006928CA">
        <w:t>kde:</w:t>
      </w:r>
    </w:p>
    <w:p w14:paraId="3067B757" w14:textId="77777777" w:rsidR="00A07D40" w:rsidRPr="005A32F1" w:rsidRDefault="00EF1C3C" w:rsidP="00A07D40">
      <w:pPr>
        <w:ind w:left="2127" w:hanging="2127"/>
        <w:rPr>
          <w:b/>
        </w:rPr>
      </w:pPr>
      <w:r>
        <w:rPr>
          <w:highlight w:val="green"/>
        </w:rPr>
        <w:t xml:space="preserve"> </w:t>
      </w:r>
    </w:p>
    <w:p w14:paraId="15F15515" w14:textId="77777777" w:rsidR="00A07D40" w:rsidRPr="006928CA" w:rsidRDefault="00A07D40" w:rsidP="00A07D40">
      <w:pPr>
        <w:pStyle w:val="Textbodu"/>
        <w:tabs>
          <w:tab w:val="left" w:pos="708"/>
        </w:tabs>
        <w:spacing w:after="120"/>
        <w:ind w:left="2127" w:hanging="2127"/>
      </w:pPr>
      <m:oMath>
        <m:r>
          <m:rPr>
            <m:sty m:val="bi"/>
          </m:rPr>
          <w:rPr>
            <w:rFonts w:ascii="Cambria Math" w:hAnsi="Cambria Math"/>
            <w:sz w:val="22"/>
            <w:szCs w:val="22"/>
          </w:rPr>
          <m:t>změnaBO</m:t>
        </m:r>
        <m:sSub>
          <m:sSubPr>
            <m:ctrlPr>
              <w:rPr>
                <w:rFonts w:ascii="Cambria Math" w:hAnsi="Cambria Math"/>
                <w:b/>
                <w:i/>
                <w:sz w:val="22"/>
                <w:szCs w:val="22"/>
              </w:rPr>
            </m:ctrlPr>
          </m:sSubPr>
          <m:e>
            <m:r>
              <m:rPr>
                <m:sty m:val="bi"/>
              </m:rPr>
              <w:rPr>
                <w:rFonts w:ascii="Cambria Math" w:hAnsi="Cambria Math"/>
                <w:sz w:val="22"/>
                <w:szCs w:val="22"/>
              </w:rPr>
              <m:t>N</m:t>
            </m:r>
          </m:e>
          <m:sub>
            <m:r>
              <m:rPr>
                <m:sty m:val="bi"/>
              </m:rPr>
              <w:rPr>
                <w:rFonts w:ascii="Cambria Math" w:hAnsi="Cambria Math"/>
                <w:sz w:val="22"/>
                <w:szCs w:val="22"/>
              </w:rPr>
              <m:t>16/7,ost</m:t>
            </m:r>
          </m:sub>
        </m:sSub>
      </m:oMath>
      <w:r w:rsidRPr="006928CA">
        <w:rPr>
          <w:rFonts w:ascii="Cambria Math" w:hAnsi="Cambria Math"/>
          <w:i/>
        </w:rPr>
        <w:tab/>
      </w:r>
      <w:r w:rsidRPr="006928CA">
        <w:t xml:space="preserve">je změna v bonifikačních kritériích ostatních ambulancí mezi hodnoceným a referenčním obdobím, která se </w:t>
      </w:r>
      <w:r>
        <w:t xml:space="preserve">stanoví </w:t>
      </w:r>
      <w:r w:rsidRPr="006928CA">
        <w:t xml:space="preserve">ve </w:t>
      </w:r>
      <w:r w:rsidRPr="00EF1C3C">
        <w:t>výši 0,06</w:t>
      </w:r>
      <w:r w:rsidRPr="006928CA">
        <w:t xml:space="preserve"> v případě, že poskytovatel v hodnoceném období </w:t>
      </w:r>
      <w:r w:rsidRPr="00043919">
        <w:rPr>
          <w:b/>
        </w:rPr>
        <w:t>poskytoval</w:t>
      </w:r>
      <w:r w:rsidRPr="006928CA">
        <w:t xml:space="preserve"> a v </w:t>
      </w:r>
      <w:r w:rsidRPr="00043919">
        <w:rPr>
          <w:b/>
        </w:rPr>
        <w:t>referenčním období neposkytoval</w:t>
      </w:r>
      <w:r w:rsidRPr="006928CA">
        <w:t xml:space="preserve"> hrazené služby alespoň </w:t>
      </w:r>
      <w:r w:rsidRPr="00043919">
        <w:rPr>
          <w:b/>
        </w:rPr>
        <w:t>16 hodin denně 7 dní v týdnu alespoň na 2 specializovaných ambulantních</w:t>
      </w:r>
      <w:r w:rsidRPr="006928CA">
        <w:t xml:space="preserve"> pracovištích, včetně příjmových ambulancí; ve </w:t>
      </w:r>
      <w:r w:rsidRPr="00EF1C3C">
        <w:t>výši 0,02</w:t>
      </w:r>
      <w:r w:rsidRPr="006928CA">
        <w:t xml:space="preserve"> v případě, že poskytovatel v </w:t>
      </w:r>
      <w:r w:rsidRPr="00043919">
        <w:rPr>
          <w:b/>
        </w:rPr>
        <w:t>hodnoceném i referenčním období shodně poskytoval</w:t>
      </w:r>
      <w:r w:rsidRPr="006928CA">
        <w:t xml:space="preserve"> nebo neposkytoval hrazené služby alespoň 16 hodin denně 7 dní v týdnu alespoň na </w:t>
      </w:r>
      <w:r w:rsidRPr="00043919">
        <w:rPr>
          <w:b/>
        </w:rPr>
        <w:t>2 specializovaných ambulantních pracovištích</w:t>
      </w:r>
      <w:r w:rsidRPr="006928CA">
        <w:t xml:space="preserve">, včetně příjmových ambulancí; a ve výši </w:t>
      </w:r>
      <w:r w:rsidRPr="00EF1C3C">
        <w:t>-0,06</w:t>
      </w:r>
      <w:r w:rsidRPr="006928CA">
        <w:t xml:space="preserve"> v případě, že poskytovatel v referenčním období poskytoval a v hodnoceném období </w:t>
      </w:r>
      <w:r w:rsidRPr="00043919">
        <w:rPr>
          <w:b/>
        </w:rPr>
        <w:t>neposkytoval hrazené služby alespoň 16 hodin denně 7 dní v týdnu alespoň na 2 specializovaných ambulantních pracovištích, včetně</w:t>
      </w:r>
      <w:r w:rsidRPr="006928CA">
        <w:t xml:space="preserve"> příjmových ambulancí.</w:t>
      </w:r>
    </w:p>
    <w:p w14:paraId="6659BD40" w14:textId="77777777" w:rsidR="00A07D40" w:rsidRDefault="00A07D40" w:rsidP="00A07D40">
      <w:pPr>
        <w:pStyle w:val="Textbodu"/>
        <w:tabs>
          <w:tab w:val="left" w:pos="708"/>
        </w:tabs>
        <w:spacing w:after="240"/>
        <w:ind w:left="2127" w:hanging="2127"/>
      </w:pPr>
      <w:r>
        <w:t>a kde:</w:t>
      </w:r>
    </w:p>
    <w:p w14:paraId="1BBE2A0D" w14:textId="77777777" w:rsidR="00A07D40" w:rsidRDefault="008A43A8" w:rsidP="00A07D40">
      <w:pPr>
        <w:pStyle w:val="Textbodu"/>
        <w:tabs>
          <w:tab w:val="left" w:pos="708"/>
        </w:tabs>
        <w:spacing w:after="240"/>
        <w:ind w:left="2127" w:hanging="2127"/>
      </w:pPr>
      <m:oMath>
        <m:sSubSup>
          <m:sSubSupPr>
            <m:ctrlPr>
              <w:rPr>
                <w:rFonts w:ascii="Cambria Math" w:hAnsi="Cambria Math"/>
                <w:i/>
                <w:szCs w:val="24"/>
              </w:rPr>
            </m:ctrlPr>
          </m:sSubSupPr>
          <m:e>
            <m:r>
              <w:rPr>
                <w:rFonts w:ascii="Cambria Math" w:hAnsi="Cambria Math"/>
                <w:szCs w:val="24"/>
              </w:rPr>
              <m:t>KN</m:t>
            </m:r>
          </m:e>
          <m:sub>
            <m:r>
              <w:rPr>
                <w:rFonts w:ascii="Cambria Math" w:hAnsi="Cambria Math"/>
                <w:szCs w:val="24"/>
              </w:rPr>
              <m:t>amb</m:t>
            </m:r>
          </m:sub>
          <m:sup>
            <m:r>
              <w:rPr>
                <w:rFonts w:ascii="Cambria Math" w:hAnsi="Cambria Math"/>
                <w:sz w:val="22"/>
                <w:szCs w:val="22"/>
              </w:rPr>
              <m:t>rad</m:t>
            </m:r>
          </m:sup>
        </m:sSubSup>
      </m:oMath>
      <w:r w:rsidR="00A07D40" w:rsidRPr="006928CA">
        <w:tab/>
      </w:r>
      <w:r w:rsidR="00A07D40">
        <w:tab/>
      </w:r>
      <w:r w:rsidR="00A07D40" w:rsidRPr="006928CA">
        <w:t xml:space="preserve">je koeficient navýšení pro </w:t>
      </w:r>
      <w:r w:rsidR="00A07D40">
        <w:t>ambulantní radiodiagnostická pracoviště</w:t>
      </w:r>
      <w:r w:rsidR="00A07D40" w:rsidRPr="006928CA">
        <w:t>, který se stanoví ve výši:</w:t>
      </w:r>
    </w:p>
    <w:p w14:paraId="695FFA7B" w14:textId="77777777" w:rsidR="00A07D40" w:rsidRDefault="00A07D40" w:rsidP="00A07D40">
      <w:pPr>
        <w:pStyle w:val="Textbodu"/>
        <w:tabs>
          <w:tab w:val="left" w:pos="708"/>
        </w:tabs>
        <w:spacing w:after="240"/>
        <w:ind w:left="2127" w:hanging="2127"/>
      </w:pPr>
    </w:p>
    <w:p w14:paraId="22191EA5" w14:textId="77777777" w:rsidR="00A07D40" w:rsidRPr="00EF1C3C" w:rsidRDefault="008A43A8" w:rsidP="00A07D40">
      <w:pPr>
        <w:pStyle w:val="Textbodu"/>
        <w:tabs>
          <w:tab w:val="left" w:pos="708"/>
        </w:tabs>
        <w:spacing w:after="240"/>
        <w:rPr>
          <w:sz w:val="22"/>
          <w:szCs w:val="22"/>
        </w:rPr>
      </w:pPr>
      <m:oMathPara>
        <m:oMathParaPr>
          <m:jc m:val="left"/>
        </m:oMathParaPr>
        <m:oMath>
          <m:sSubSup>
            <m:sSubSupPr>
              <m:ctrlPr>
                <w:rPr>
                  <w:rFonts w:ascii="Cambria Math" w:hAnsi="Cambria Math"/>
                  <w:i/>
                  <w:sz w:val="22"/>
                  <w:szCs w:val="22"/>
                </w:rPr>
              </m:ctrlPr>
            </m:sSubSupPr>
            <m:e>
              <m:r>
                <w:rPr>
                  <w:rFonts w:ascii="Cambria Math" w:hAnsi="Cambria Math"/>
                  <w:sz w:val="22"/>
                  <w:szCs w:val="22"/>
                </w:rPr>
                <m:t>KN</m:t>
              </m:r>
            </m:e>
            <m:sub>
              <m:r>
                <w:rPr>
                  <w:rFonts w:ascii="Cambria Math" w:hAnsi="Cambria Math"/>
                  <w:sz w:val="22"/>
                  <w:szCs w:val="22"/>
                </w:rPr>
                <m:t>amb</m:t>
              </m:r>
            </m:sub>
            <m:sup>
              <m:r>
                <w:rPr>
                  <w:rFonts w:ascii="Cambria Math" w:hAnsi="Cambria Math"/>
                  <w:sz w:val="22"/>
                  <w:szCs w:val="22"/>
                </w:rPr>
                <m:t>rad</m:t>
              </m:r>
            </m:sup>
          </m:sSubSup>
          <m:r>
            <w:rPr>
              <w:rFonts w:ascii="Cambria Math" w:hAnsi="Cambria Math"/>
              <w:sz w:val="22"/>
              <w:szCs w:val="22"/>
            </w:rPr>
            <m:t>=</m:t>
          </m:r>
          <m:r>
            <w:rPr>
              <w:rFonts w:ascii="Cambria Math" w:hAnsi="Cambria Math"/>
              <w:sz w:val="22"/>
              <w:szCs w:val="22"/>
              <w:shd w:val="clear" w:color="auto" w:fill="DBE5F1" w:themeFill="accent1" w:themeFillTint="33"/>
            </w:rPr>
            <m:t>1,047</m:t>
          </m:r>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změnaBON</m:t>
              </m:r>
            </m:e>
            <m:sub>
              <m:r>
                <w:rPr>
                  <w:rFonts w:ascii="Cambria Math" w:hAnsi="Cambria Math"/>
                  <w:sz w:val="22"/>
                  <w:szCs w:val="22"/>
                </w:rPr>
                <m:t>prodloužený_režim</m:t>
              </m:r>
            </m:sub>
            <m:sup>
              <m:r>
                <w:rPr>
                  <w:rFonts w:ascii="Cambria Math" w:hAnsi="Cambria Math"/>
                  <w:sz w:val="22"/>
                  <w:szCs w:val="22"/>
                </w:rPr>
                <m:t>rad</m:t>
              </m:r>
            </m:sup>
          </m:sSubSup>
          <m:r>
            <w:rPr>
              <w:rFonts w:ascii="Cambria Math" w:hAnsi="Cambria Math"/>
              <w:sz w:val="22"/>
              <w:szCs w:val="22"/>
            </w:rPr>
            <m:t>+ BO</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sdílení_dat</m:t>
              </m:r>
            </m:sub>
          </m:sSub>
        </m:oMath>
      </m:oMathPara>
    </w:p>
    <w:p w14:paraId="38B9713D" w14:textId="77777777" w:rsidR="00A07D40" w:rsidRDefault="00A07D40" w:rsidP="00A07D40">
      <w:pPr>
        <w:pStyle w:val="Textbodu"/>
        <w:tabs>
          <w:tab w:val="left" w:pos="708"/>
        </w:tabs>
        <w:spacing w:after="240"/>
        <w:ind w:left="2127" w:hanging="2127"/>
      </w:pPr>
      <w:r>
        <w:t>kde:</w:t>
      </w:r>
    </w:p>
    <w:p w14:paraId="3D3A0E12" w14:textId="77777777" w:rsidR="00A07D40" w:rsidRPr="006928CA" w:rsidRDefault="008A43A8" w:rsidP="00A07D40">
      <w:pPr>
        <w:pStyle w:val="Textbodu"/>
        <w:tabs>
          <w:tab w:val="left" w:pos="708"/>
        </w:tabs>
        <w:spacing w:after="120"/>
        <w:ind w:left="2127" w:hanging="2127"/>
      </w:pPr>
      <m:oMath>
        <m:sSubSup>
          <m:sSubSupPr>
            <m:ctrlPr>
              <w:rPr>
                <w:rFonts w:ascii="Cambria Math" w:hAnsi="Cambria Math"/>
                <w:i/>
              </w:rPr>
            </m:ctrlPr>
          </m:sSubSupPr>
          <m:e>
            <m:r>
              <w:rPr>
                <w:rFonts w:ascii="Cambria Math" w:hAnsi="Cambria Math"/>
              </w:rPr>
              <m:t>změnaBON</m:t>
            </m:r>
          </m:e>
          <m:sub>
            <m:r>
              <w:rPr>
                <w:rFonts w:ascii="Cambria Math" w:hAnsi="Cambria Math"/>
              </w:rPr>
              <m:t>prodloužený_režim</m:t>
            </m:r>
          </m:sub>
          <m:sup>
            <m:r>
              <w:rPr>
                <w:rFonts w:ascii="Cambria Math" w:hAnsi="Cambria Math"/>
              </w:rPr>
              <m:t>rad</m:t>
            </m:r>
          </m:sup>
        </m:sSubSup>
      </m:oMath>
      <w:r w:rsidR="00A07D40" w:rsidRPr="00EF1C3C">
        <w:rPr>
          <w:rFonts w:ascii="Cambria Math" w:hAnsi="Cambria Math"/>
          <w:i/>
        </w:rPr>
        <w:tab/>
      </w:r>
      <w:r w:rsidR="00A07D40" w:rsidRPr="00EF1C3C">
        <w:t>je</w:t>
      </w:r>
      <w:r w:rsidR="00A07D40" w:rsidRPr="006928CA">
        <w:t xml:space="preserve"> změna v bonifikaci za prodloužený režim ambulantní</w:t>
      </w:r>
      <w:r w:rsidR="00A07D40">
        <w:t>ch</w:t>
      </w:r>
      <w:r w:rsidR="00A07D40" w:rsidRPr="006928CA">
        <w:t xml:space="preserve"> </w:t>
      </w:r>
      <w:r w:rsidR="00A07D40">
        <w:t>radiodiagnostických pracovišť</w:t>
      </w:r>
      <w:r w:rsidR="00A07D40" w:rsidRPr="006928CA">
        <w:t>, která se stanoví ve výši podle následující tabulky:</w:t>
      </w:r>
    </w:p>
    <w:tbl>
      <w:tblPr>
        <w:tblStyle w:val="Mkatabulky"/>
        <w:tblW w:w="0" w:type="auto"/>
        <w:tblInd w:w="-5" w:type="dxa"/>
        <w:tblLook w:val="04A0" w:firstRow="1" w:lastRow="0" w:firstColumn="1" w:lastColumn="0" w:noHBand="0" w:noVBand="1"/>
      </w:tblPr>
      <w:tblGrid>
        <w:gridCol w:w="2109"/>
        <w:gridCol w:w="1386"/>
        <w:gridCol w:w="1387"/>
        <w:gridCol w:w="1363"/>
        <w:gridCol w:w="1363"/>
        <w:gridCol w:w="1457"/>
      </w:tblGrid>
      <w:tr w:rsidR="00A07D40" w:rsidRPr="006928CA" w14:paraId="79204B0F" w14:textId="77777777" w:rsidTr="00336AF2">
        <w:trPr>
          <w:trHeight w:val="1698"/>
        </w:trPr>
        <w:tc>
          <w:tcPr>
            <w:tcW w:w="3495" w:type="dxa"/>
            <w:gridSpan w:val="2"/>
            <w:vMerge w:val="restart"/>
          </w:tcPr>
          <w:p w14:paraId="773AAB5E" w14:textId="77777777" w:rsidR="00A07D40" w:rsidRPr="006928CA" w:rsidRDefault="00A07D40" w:rsidP="00336AF2">
            <w:pPr>
              <w:pStyle w:val="Textbodu"/>
              <w:tabs>
                <w:tab w:val="left" w:pos="708"/>
              </w:tabs>
              <w:spacing w:after="120"/>
              <w:ind w:left="-2242"/>
            </w:pPr>
          </w:p>
        </w:tc>
        <w:tc>
          <w:tcPr>
            <w:tcW w:w="5570" w:type="dxa"/>
            <w:gridSpan w:val="4"/>
          </w:tcPr>
          <w:p w14:paraId="20CD2565" w14:textId="77777777" w:rsidR="00A07D40" w:rsidRPr="006928CA" w:rsidRDefault="00A07D40" w:rsidP="00336AF2">
            <w:pPr>
              <w:pStyle w:val="Textbodu"/>
              <w:tabs>
                <w:tab w:val="left" w:pos="708"/>
              </w:tabs>
              <w:spacing w:after="120"/>
            </w:pPr>
            <w:r w:rsidRPr="006928CA">
              <w:t xml:space="preserve">Nepřetržité poskytování služeb alespoň </w:t>
            </w:r>
            <w:r w:rsidRPr="00043919">
              <w:rPr>
                <w:b/>
              </w:rPr>
              <w:t>na jednom ambulantním radiodiagnostickém pracovišt</w:t>
            </w:r>
            <w:r w:rsidRPr="006928CA">
              <w:t xml:space="preserve">i </w:t>
            </w:r>
            <w:r w:rsidRPr="006928CA">
              <w:rPr>
                <w:b/>
                <w:bCs/>
              </w:rPr>
              <w:t>v hodnoceném období</w:t>
            </w:r>
            <w:r w:rsidRPr="006928CA">
              <w:t xml:space="preserve"> v rozsahu:</w:t>
            </w:r>
          </w:p>
        </w:tc>
      </w:tr>
      <w:tr w:rsidR="00A07D40" w:rsidRPr="006928CA" w14:paraId="049CA238" w14:textId="77777777" w:rsidTr="00336AF2">
        <w:trPr>
          <w:trHeight w:val="163"/>
        </w:trPr>
        <w:tc>
          <w:tcPr>
            <w:tcW w:w="3495" w:type="dxa"/>
            <w:gridSpan w:val="2"/>
            <w:vMerge/>
          </w:tcPr>
          <w:p w14:paraId="66EC8791" w14:textId="77777777" w:rsidR="00A07D40" w:rsidRPr="006928CA" w:rsidRDefault="00A07D40" w:rsidP="00336AF2">
            <w:pPr>
              <w:pStyle w:val="Textbodu"/>
              <w:tabs>
                <w:tab w:val="left" w:pos="708"/>
              </w:tabs>
              <w:spacing w:after="120"/>
            </w:pPr>
          </w:p>
        </w:tc>
        <w:tc>
          <w:tcPr>
            <w:tcW w:w="1387" w:type="dxa"/>
          </w:tcPr>
          <w:p w14:paraId="1B19AF1A" w14:textId="77777777" w:rsidR="00A07D40" w:rsidRPr="006928CA" w:rsidRDefault="00A07D40" w:rsidP="00336AF2">
            <w:pPr>
              <w:pStyle w:val="Textbodu"/>
              <w:tabs>
                <w:tab w:val="left" w:pos="708"/>
              </w:tabs>
              <w:spacing w:after="120"/>
              <w:rPr>
                <w:b/>
                <w:bCs/>
              </w:rPr>
            </w:pPr>
            <w:r w:rsidRPr="006928CA">
              <w:rPr>
                <w:b/>
                <w:bCs/>
              </w:rPr>
              <w:t>&lt;12/7</w:t>
            </w:r>
          </w:p>
        </w:tc>
        <w:tc>
          <w:tcPr>
            <w:tcW w:w="1363" w:type="dxa"/>
          </w:tcPr>
          <w:p w14:paraId="435F41BA" w14:textId="77777777" w:rsidR="00A07D40" w:rsidRPr="006928CA" w:rsidRDefault="00A07D40" w:rsidP="00336AF2">
            <w:pPr>
              <w:pStyle w:val="Textbodu"/>
              <w:tabs>
                <w:tab w:val="left" w:pos="708"/>
              </w:tabs>
              <w:spacing w:after="120"/>
              <w:rPr>
                <w:b/>
                <w:bCs/>
              </w:rPr>
            </w:pPr>
            <w:r w:rsidRPr="006928CA">
              <w:rPr>
                <w:b/>
                <w:bCs/>
              </w:rPr>
              <w:t>12/7</w:t>
            </w:r>
          </w:p>
        </w:tc>
        <w:tc>
          <w:tcPr>
            <w:tcW w:w="1363" w:type="dxa"/>
          </w:tcPr>
          <w:p w14:paraId="386948C6" w14:textId="77777777" w:rsidR="00A07D40" w:rsidRPr="006928CA" w:rsidRDefault="00A07D40" w:rsidP="00336AF2">
            <w:pPr>
              <w:pStyle w:val="Textbodu"/>
              <w:tabs>
                <w:tab w:val="left" w:pos="708"/>
              </w:tabs>
              <w:spacing w:after="120"/>
              <w:rPr>
                <w:b/>
                <w:bCs/>
              </w:rPr>
            </w:pPr>
            <w:r w:rsidRPr="006928CA">
              <w:rPr>
                <w:b/>
                <w:bCs/>
              </w:rPr>
              <w:t>16/7</w:t>
            </w:r>
          </w:p>
        </w:tc>
        <w:tc>
          <w:tcPr>
            <w:tcW w:w="1457" w:type="dxa"/>
          </w:tcPr>
          <w:p w14:paraId="3A19A35B" w14:textId="77777777" w:rsidR="00A07D40" w:rsidRPr="006928CA" w:rsidRDefault="00A07D40" w:rsidP="00336AF2">
            <w:pPr>
              <w:pStyle w:val="Textbodu"/>
              <w:tabs>
                <w:tab w:val="left" w:pos="708"/>
              </w:tabs>
              <w:spacing w:after="120"/>
              <w:rPr>
                <w:b/>
                <w:bCs/>
              </w:rPr>
            </w:pPr>
            <w:r w:rsidRPr="006928CA">
              <w:rPr>
                <w:b/>
                <w:bCs/>
              </w:rPr>
              <w:t>24/7</w:t>
            </w:r>
          </w:p>
        </w:tc>
      </w:tr>
      <w:tr w:rsidR="00A07D40" w:rsidRPr="006928CA" w14:paraId="2CDB7F6C" w14:textId="77777777" w:rsidTr="00336AF2">
        <w:trPr>
          <w:trHeight w:val="850"/>
        </w:trPr>
        <w:tc>
          <w:tcPr>
            <w:tcW w:w="2109" w:type="dxa"/>
            <w:vMerge w:val="restart"/>
          </w:tcPr>
          <w:p w14:paraId="0807EEC0" w14:textId="77777777" w:rsidR="00A07D40" w:rsidRPr="006928CA" w:rsidRDefault="00A07D40" w:rsidP="00336AF2">
            <w:pPr>
              <w:pStyle w:val="Textbodu"/>
              <w:tabs>
                <w:tab w:val="left" w:pos="708"/>
              </w:tabs>
              <w:spacing w:after="120"/>
            </w:pPr>
            <w:r w:rsidRPr="006928CA">
              <w:t xml:space="preserve">Nepřetržité poskytování služeb alespoň na jednom ambulantním pracovišti v laboratoři a zároveň alespoň na jednom ambulantním radiodiagnostickém pracovišti </w:t>
            </w:r>
            <w:r w:rsidRPr="006928CA">
              <w:rPr>
                <w:b/>
                <w:bCs/>
              </w:rPr>
              <w:t>v referenčním období</w:t>
            </w:r>
            <w:r w:rsidRPr="006928CA">
              <w:t xml:space="preserve"> v rozsahu:</w:t>
            </w:r>
          </w:p>
        </w:tc>
        <w:tc>
          <w:tcPr>
            <w:tcW w:w="1386" w:type="dxa"/>
          </w:tcPr>
          <w:p w14:paraId="335EFC44" w14:textId="77777777" w:rsidR="00A07D40" w:rsidRPr="006928CA" w:rsidRDefault="00A07D40" w:rsidP="00336AF2">
            <w:pPr>
              <w:pStyle w:val="Textbodu"/>
              <w:tabs>
                <w:tab w:val="left" w:pos="708"/>
              </w:tabs>
              <w:spacing w:after="120"/>
              <w:rPr>
                <w:b/>
                <w:bCs/>
              </w:rPr>
            </w:pPr>
            <w:r w:rsidRPr="006928CA">
              <w:rPr>
                <w:b/>
                <w:bCs/>
              </w:rPr>
              <w:t>&lt;12/7</w:t>
            </w:r>
          </w:p>
        </w:tc>
        <w:tc>
          <w:tcPr>
            <w:tcW w:w="1387" w:type="dxa"/>
          </w:tcPr>
          <w:p w14:paraId="5E007F3D" w14:textId="77777777" w:rsidR="00A07D40" w:rsidRPr="006928CA" w:rsidRDefault="00A07D40" w:rsidP="00336AF2">
            <w:pPr>
              <w:pStyle w:val="Textbodu"/>
              <w:tabs>
                <w:tab w:val="left" w:pos="708"/>
              </w:tabs>
              <w:spacing w:after="120"/>
            </w:pPr>
            <w:r w:rsidRPr="006928CA">
              <w:t>0</w:t>
            </w:r>
          </w:p>
        </w:tc>
        <w:tc>
          <w:tcPr>
            <w:tcW w:w="1363" w:type="dxa"/>
          </w:tcPr>
          <w:p w14:paraId="541E2C63" w14:textId="77777777" w:rsidR="00A07D40" w:rsidRPr="006928CA" w:rsidRDefault="00A07D40" w:rsidP="00336AF2">
            <w:pPr>
              <w:pStyle w:val="Textbodu"/>
              <w:tabs>
                <w:tab w:val="left" w:pos="708"/>
              </w:tabs>
              <w:spacing w:after="120"/>
            </w:pPr>
            <w:r w:rsidRPr="006928CA">
              <w:t>0,04</w:t>
            </w:r>
          </w:p>
        </w:tc>
        <w:tc>
          <w:tcPr>
            <w:tcW w:w="1363" w:type="dxa"/>
          </w:tcPr>
          <w:p w14:paraId="2499BB04" w14:textId="77777777" w:rsidR="00A07D40" w:rsidRPr="006928CA" w:rsidRDefault="00A07D40" w:rsidP="00336AF2">
            <w:pPr>
              <w:pStyle w:val="Textbodu"/>
              <w:tabs>
                <w:tab w:val="left" w:pos="708"/>
              </w:tabs>
              <w:spacing w:after="120"/>
            </w:pPr>
            <w:r w:rsidRPr="006928CA">
              <w:t>0,06</w:t>
            </w:r>
          </w:p>
        </w:tc>
        <w:tc>
          <w:tcPr>
            <w:tcW w:w="1457" w:type="dxa"/>
          </w:tcPr>
          <w:p w14:paraId="38A85541" w14:textId="77777777" w:rsidR="00A07D40" w:rsidRPr="006928CA" w:rsidRDefault="00A07D40" w:rsidP="00336AF2">
            <w:pPr>
              <w:pStyle w:val="Textbodu"/>
              <w:tabs>
                <w:tab w:val="left" w:pos="708"/>
              </w:tabs>
              <w:spacing w:after="120"/>
            </w:pPr>
            <w:r w:rsidRPr="006928CA">
              <w:t>0,</w:t>
            </w:r>
            <w:r>
              <w:t>08</w:t>
            </w:r>
          </w:p>
        </w:tc>
      </w:tr>
      <w:tr w:rsidR="00A07D40" w:rsidRPr="006928CA" w14:paraId="62105B82" w14:textId="77777777" w:rsidTr="00336AF2">
        <w:trPr>
          <w:trHeight w:val="851"/>
        </w:trPr>
        <w:tc>
          <w:tcPr>
            <w:tcW w:w="2109" w:type="dxa"/>
            <w:vMerge/>
          </w:tcPr>
          <w:p w14:paraId="7BB41FC8" w14:textId="77777777" w:rsidR="00A07D40" w:rsidRPr="006928CA" w:rsidRDefault="00A07D40" w:rsidP="00336AF2">
            <w:pPr>
              <w:pStyle w:val="Textbodu"/>
              <w:tabs>
                <w:tab w:val="left" w:pos="708"/>
              </w:tabs>
              <w:spacing w:after="120"/>
            </w:pPr>
          </w:p>
        </w:tc>
        <w:tc>
          <w:tcPr>
            <w:tcW w:w="1386" w:type="dxa"/>
          </w:tcPr>
          <w:p w14:paraId="48343BC9" w14:textId="77777777" w:rsidR="00A07D40" w:rsidRPr="006928CA" w:rsidRDefault="00A07D40" w:rsidP="00336AF2">
            <w:pPr>
              <w:pStyle w:val="Textbodu"/>
              <w:tabs>
                <w:tab w:val="left" w:pos="708"/>
              </w:tabs>
              <w:spacing w:after="120"/>
              <w:rPr>
                <w:b/>
                <w:bCs/>
              </w:rPr>
            </w:pPr>
            <w:r w:rsidRPr="006928CA">
              <w:rPr>
                <w:b/>
                <w:bCs/>
              </w:rPr>
              <w:t>12/7</w:t>
            </w:r>
          </w:p>
        </w:tc>
        <w:tc>
          <w:tcPr>
            <w:tcW w:w="1387" w:type="dxa"/>
          </w:tcPr>
          <w:p w14:paraId="16E658E0" w14:textId="77777777" w:rsidR="00A07D40" w:rsidRPr="006928CA" w:rsidRDefault="00A07D40" w:rsidP="00336AF2">
            <w:pPr>
              <w:pStyle w:val="Textbodu"/>
              <w:tabs>
                <w:tab w:val="left" w:pos="708"/>
              </w:tabs>
              <w:spacing w:after="120"/>
            </w:pPr>
            <w:r w:rsidRPr="006928CA">
              <w:t>0</w:t>
            </w:r>
          </w:p>
        </w:tc>
        <w:tc>
          <w:tcPr>
            <w:tcW w:w="1363" w:type="dxa"/>
          </w:tcPr>
          <w:p w14:paraId="1DEC4E76" w14:textId="77777777" w:rsidR="00A07D40" w:rsidRPr="006928CA" w:rsidRDefault="00A07D40" w:rsidP="00336AF2">
            <w:pPr>
              <w:pStyle w:val="Textbodu"/>
              <w:tabs>
                <w:tab w:val="left" w:pos="708"/>
              </w:tabs>
              <w:spacing w:after="120"/>
            </w:pPr>
            <w:r w:rsidRPr="006928CA">
              <w:t>0,04</w:t>
            </w:r>
          </w:p>
        </w:tc>
        <w:tc>
          <w:tcPr>
            <w:tcW w:w="1363" w:type="dxa"/>
          </w:tcPr>
          <w:p w14:paraId="0D8ACA7B" w14:textId="77777777" w:rsidR="00A07D40" w:rsidRPr="006928CA" w:rsidRDefault="00A07D40" w:rsidP="00336AF2">
            <w:pPr>
              <w:pStyle w:val="Textbodu"/>
              <w:tabs>
                <w:tab w:val="left" w:pos="708"/>
              </w:tabs>
              <w:spacing w:after="120"/>
            </w:pPr>
            <w:r w:rsidRPr="006928CA">
              <w:t>0,06</w:t>
            </w:r>
          </w:p>
        </w:tc>
        <w:tc>
          <w:tcPr>
            <w:tcW w:w="1457" w:type="dxa"/>
          </w:tcPr>
          <w:p w14:paraId="20867A59" w14:textId="77777777" w:rsidR="00A07D40" w:rsidRPr="006928CA" w:rsidRDefault="00A07D40" w:rsidP="00336AF2">
            <w:pPr>
              <w:pStyle w:val="Textbodu"/>
              <w:tabs>
                <w:tab w:val="left" w:pos="708"/>
              </w:tabs>
              <w:spacing w:after="120"/>
            </w:pPr>
            <w:r w:rsidRPr="006928CA">
              <w:t>0,</w:t>
            </w:r>
            <w:r>
              <w:t>08</w:t>
            </w:r>
          </w:p>
        </w:tc>
      </w:tr>
      <w:tr w:rsidR="00A07D40" w:rsidRPr="006928CA" w14:paraId="53E3A282" w14:textId="77777777" w:rsidTr="00336AF2">
        <w:trPr>
          <w:trHeight w:val="850"/>
        </w:trPr>
        <w:tc>
          <w:tcPr>
            <w:tcW w:w="2109" w:type="dxa"/>
            <w:vMerge/>
          </w:tcPr>
          <w:p w14:paraId="28936664" w14:textId="77777777" w:rsidR="00A07D40" w:rsidRPr="006928CA" w:rsidRDefault="00A07D40" w:rsidP="00336AF2">
            <w:pPr>
              <w:pStyle w:val="Textbodu"/>
              <w:tabs>
                <w:tab w:val="left" w:pos="708"/>
              </w:tabs>
              <w:spacing w:after="120"/>
            </w:pPr>
          </w:p>
        </w:tc>
        <w:tc>
          <w:tcPr>
            <w:tcW w:w="1386" w:type="dxa"/>
          </w:tcPr>
          <w:p w14:paraId="39CBCDD7" w14:textId="77777777" w:rsidR="00A07D40" w:rsidRPr="006928CA" w:rsidRDefault="00A07D40" w:rsidP="00336AF2">
            <w:pPr>
              <w:pStyle w:val="Textbodu"/>
              <w:tabs>
                <w:tab w:val="left" w:pos="708"/>
              </w:tabs>
              <w:spacing w:after="120"/>
              <w:rPr>
                <w:b/>
                <w:bCs/>
              </w:rPr>
            </w:pPr>
            <w:r w:rsidRPr="006928CA">
              <w:rPr>
                <w:b/>
                <w:bCs/>
              </w:rPr>
              <w:t>16/7</w:t>
            </w:r>
          </w:p>
        </w:tc>
        <w:tc>
          <w:tcPr>
            <w:tcW w:w="1387" w:type="dxa"/>
          </w:tcPr>
          <w:p w14:paraId="5AA47DD5" w14:textId="77777777" w:rsidR="00A07D40" w:rsidRPr="006928CA" w:rsidRDefault="00A07D40" w:rsidP="00336AF2">
            <w:pPr>
              <w:pStyle w:val="Textbodu"/>
              <w:tabs>
                <w:tab w:val="left" w:pos="708"/>
              </w:tabs>
              <w:spacing w:after="120"/>
            </w:pPr>
            <w:r w:rsidRPr="006928CA">
              <w:t>-0,06</w:t>
            </w:r>
          </w:p>
        </w:tc>
        <w:tc>
          <w:tcPr>
            <w:tcW w:w="1363" w:type="dxa"/>
          </w:tcPr>
          <w:p w14:paraId="737C2E37" w14:textId="77777777" w:rsidR="00A07D40" w:rsidRPr="006928CA" w:rsidRDefault="00A07D40" w:rsidP="00336AF2">
            <w:pPr>
              <w:pStyle w:val="Textbodu"/>
              <w:tabs>
                <w:tab w:val="left" w:pos="708"/>
              </w:tabs>
              <w:spacing w:after="120"/>
            </w:pPr>
            <w:r w:rsidRPr="006928CA">
              <w:t>-0,02</w:t>
            </w:r>
          </w:p>
        </w:tc>
        <w:tc>
          <w:tcPr>
            <w:tcW w:w="1363" w:type="dxa"/>
          </w:tcPr>
          <w:p w14:paraId="7E05EC03" w14:textId="77777777" w:rsidR="00A07D40" w:rsidRPr="006928CA" w:rsidRDefault="00A07D40" w:rsidP="00336AF2">
            <w:pPr>
              <w:pStyle w:val="Textbodu"/>
              <w:tabs>
                <w:tab w:val="left" w:pos="708"/>
              </w:tabs>
              <w:spacing w:after="120"/>
            </w:pPr>
            <w:r w:rsidRPr="006928CA">
              <w:t>0</w:t>
            </w:r>
          </w:p>
        </w:tc>
        <w:tc>
          <w:tcPr>
            <w:tcW w:w="1457" w:type="dxa"/>
          </w:tcPr>
          <w:p w14:paraId="443C2EFE" w14:textId="77777777" w:rsidR="00A07D40" w:rsidRPr="006928CA" w:rsidRDefault="00A07D40" w:rsidP="00336AF2">
            <w:pPr>
              <w:pStyle w:val="Textbodu"/>
              <w:tabs>
                <w:tab w:val="left" w:pos="708"/>
              </w:tabs>
              <w:spacing w:after="120"/>
            </w:pPr>
            <w:r w:rsidRPr="006928CA">
              <w:t>0,0</w:t>
            </w:r>
            <w:r>
              <w:t>2</w:t>
            </w:r>
          </w:p>
        </w:tc>
      </w:tr>
      <w:tr w:rsidR="00A07D40" w:rsidRPr="006928CA" w14:paraId="0F7AE067" w14:textId="77777777" w:rsidTr="00336AF2">
        <w:trPr>
          <w:trHeight w:val="851"/>
        </w:trPr>
        <w:tc>
          <w:tcPr>
            <w:tcW w:w="2109" w:type="dxa"/>
            <w:vMerge/>
          </w:tcPr>
          <w:p w14:paraId="5EDE4611" w14:textId="77777777" w:rsidR="00A07D40" w:rsidRPr="006928CA" w:rsidRDefault="00A07D40" w:rsidP="00336AF2">
            <w:pPr>
              <w:pStyle w:val="Textbodu"/>
              <w:tabs>
                <w:tab w:val="left" w:pos="708"/>
              </w:tabs>
              <w:spacing w:after="120"/>
            </w:pPr>
          </w:p>
        </w:tc>
        <w:tc>
          <w:tcPr>
            <w:tcW w:w="1386" w:type="dxa"/>
          </w:tcPr>
          <w:p w14:paraId="1032E926" w14:textId="77777777" w:rsidR="00A07D40" w:rsidRPr="006928CA" w:rsidRDefault="00A07D40" w:rsidP="00336AF2">
            <w:pPr>
              <w:pStyle w:val="Textbodu"/>
              <w:tabs>
                <w:tab w:val="left" w:pos="708"/>
              </w:tabs>
              <w:spacing w:after="120"/>
              <w:rPr>
                <w:b/>
                <w:bCs/>
              </w:rPr>
            </w:pPr>
            <w:r w:rsidRPr="006928CA">
              <w:rPr>
                <w:b/>
                <w:bCs/>
              </w:rPr>
              <w:t>24/7</w:t>
            </w:r>
          </w:p>
        </w:tc>
        <w:tc>
          <w:tcPr>
            <w:tcW w:w="1387" w:type="dxa"/>
          </w:tcPr>
          <w:p w14:paraId="0C270AA9" w14:textId="77777777" w:rsidR="00A07D40" w:rsidRPr="006928CA" w:rsidRDefault="00A07D40" w:rsidP="00336AF2">
            <w:pPr>
              <w:pStyle w:val="Textbodu"/>
              <w:tabs>
                <w:tab w:val="left" w:pos="708"/>
              </w:tabs>
              <w:spacing w:after="120"/>
            </w:pPr>
            <w:r w:rsidRPr="006928CA">
              <w:t>-0,06</w:t>
            </w:r>
          </w:p>
        </w:tc>
        <w:tc>
          <w:tcPr>
            <w:tcW w:w="1363" w:type="dxa"/>
          </w:tcPr>
          <w:p w14:paraId="50D09D2E" w14:textId="77777777" w:rsidR="00A07D40" w:rsidRPr="006928CA" w:rsidRDefault="00A07D40" w:rsidP="00336AF2">
            <w:pPr>
              <w:pStyle w:val="Textbodu"/>
              <w:tabs>
                <w:tab w:val="left" w:pos="708"/>
              </w:tabs>
              <w:spacing w:after="120"/>
            </w:pPr>
            <w:r w:rsidRPr="006928CA">
              <w:t>-0,02</w:t>
            </w:r>
          </w:p>
        </w:tc>
        <w:tc>
          <w:tcPr>
            <w:tcW w:w="1363" w:type="dxa"/>
          </w:tcPr>
          <w:p w14:paraId="6E2AD8DB" w14:textId="77777777" w:rsidR="00A07D40" w:rsidRPr="006928CA" w:rsidRDefault="00A07D40" w:rsidP="00336AF2">
            <w:pPr>
              <w:pStyle w:val="Textbodu"/>
              <w:tabs>
                <w:tab w:val="left" w:pos="708"/>
              </w:tabs>
              <w:spacing w:after="120"/>
            </w:pPr>
            <w:r w:rsidRPr="006928CA">
              <w:t>0</w:t>
            </w:r>
          </w:p>
        </w:tc>
        <w:tc>
          <w:tcPr>
            <w:tcW w:w="1457" w:type="dxa"/>
          </w:tcPr>
          <w:p w14:paraId="7CCE4004" w14:textId="77777777" w:rsidR="00A07D40" w:rsidRPr="006928CA" w:rsidRDefault="00A07D40" w:rsidP="00336AF2">
            <w:pPr>
              <w:pStyle w:val="Textbodu"/>
              <w:tabs>
                <w:tab w:val="left" w:pos="708"/>
              </w:tabs>
              <w:spacing w:after="120"/>
              <w:jc w:val="left"/>
            </w:pPr>
            <w:r w:rsidRPr="006928CA">
              <w:t>0,0</w:t>
            </w:r>
            <w:r>
              <w:t>2</w:t>
            </w:r>
          </w:p>
        </w:tc>
      </w:tr>
    </w:tbl>
    <w:p w14:paraId="77FF8823" w14:textId="77777777" w:rsidR="00A07D40" w:rsidRDefault="00A07D40" w:rsidP="00A07D40">
      <w:pPr>
        <w:pStyle w:val="Textbodu"/>
        <w:tabs>
          <w:tab w:val="left" w:pos="708"/>
        </w:tabs>
        <w:spacing w:after="240"/>
        <w:ind w:left="2127" w:hanging="2127"/>
      </w:pPr>
    </w:p>
    <w:p w14:paraId="211693D0" w14:textId="77777777" w:rsidR="00A07D40" w:rsidRDefault="00A07D40" w:rsidP="00A07D40">
      <w:pPr>
        <w:pStyle w:val="Textbodu"/>
        <w:tabs>
          <w:tab w:val="left" w:pos="708"/>
        </w:tabs>
        <w:spacing w:after="240"/>
        <w:ind w:left="2127" w:hanging="2127"/>
      </w:pPr>
      <w:r w:rsidRPr="006928CA">
        <w:t>a kde:</w:t>
      </w:r>
    </w:p>
    <w:p w14:paraId="7A315805" w14:textId="77777777" w:rsidR="00A07D40"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Úhr_amb</m:t>
            </m:r>
          </m:e>
          <m:sub>
            <m:r>
              <w:rPr>
                <w:rFonts w:ascii="Cambria Math" w:hAnsi="Cambria Math"/>
              </w:rPr>
              <m:t>ref</m:t>
            </m:r>
          </m:sub>
        </m:sSub>
      </m:oMath>
      <w:r w:rsidR="00A07D40" w:rsidRPr="006928CA">
        <w:rPr>
          <w:rFonts w:ascii="Cambria Math" w:hAnsi="Cambria Math"/>
          <w:i/>
        </w:rPr>
        <w:tab/>
      </w:r>
      <w:r w:rsidR="00A07D40" w:rsidRPr="006928CA">
        <w:t xml:space="preserve">je referenční výše regulované ambulantní úhrady, která se vypočte následovně: </w:t>
      </w:r>
    </w:p>
    <w:p w14:paraId="520AA044" w14:textId="77777777" w:rsidR="00F231B0" w:rsidRDefault="008A43A8" w:rsidP="00A07D40">
      <w:pPr>
        <w:pStyle w:val="Textbodu"/>
        <w:tabs>
          <w:tab w:val="left" w:pos="708"/>
        </w:tabs>
        <w:spacing w:after="120"/>
        <w:ind w:left="2127" w:hanging="2127"/>
      </w:pPr>
      <m:oMathPara>
        <m:oMath>
          <m:sSub>
            <m:sSubPr>
              <m:ctrlPr>
                <w:rPr>
                  <w:rFonts w:ascii="Cambria Math" w:hAnsi="Cambria Math"/>
                  <w:i/>
                </w:rPr>
              </m:ctrlPr>
            </m:sSubPr>
            <m:e>
              <m:r>
                <w:rPr>
                  <w:rFonts w:ascii="Cambria Math" w:hAnsi="Cambria Math"/>
                </w:rPr>
                <m:t>Úhr_amb</m:t>
              </m:r>
            </m:e>
            <m:sub>
              <m:r>
                <w:rPr>
                  <w:rFonts w:ascii="Cambria Math" w:hAnsi="Cambria Math"/>
                </w:rPr>
                <m:t>ref</m:t>
              </m:r>
            </m:sub>
          </m:sSub>
          <m:r>
            <w:rPr>
              <w:rFonts w:ascii="Cambria Math" w:hAnsi="Cambria Math"/>
            </w:rPr>
            <m:t>=</m:t>
          </m:r>
        </m:oMath>
      </m:oMathPara>
    </w:p>
    <w:p w14:paraId="7CB332A2" w14:textId="77777777" w:rsidR="00A07D40" w:rsidRPr="006928CA" w:rsidRDefault="008A43A8" w:rsidP="00F231B0">
      <w:pPr>
        <w:pStyle w:val="Textbodu"/>
        <w:spacing w:after="120"/>
        <w:ind w:left="-284" w:right="-284"/>
        <w:rPr>
          <w:rFonts w:ascii="Cambria Math" w:hAnsi="Cambria Math"/>
        </w:rPr>
      </w:pPr>
      <m:oMathPara>
        <m:oMathParaPr>
          <m:jc m:val="center"/>
        </m:oMathParaPr>
        <m:oMath>
          <m:f>
            <m:fPr>
              <m:ctrlPr>
                <w:rPr>
                  <w:rFonts w:ascii="Cambria Math" w:hAnsi="Cambria Math"/>
                  <w:i/>
                  <w:sz w:val="20"/>
                </w:rPr>
              </m:ctrlPr>
            </m:fPr>
            <m:num>
              <m:sSubSup>
                <m:sSubSupPr>
                  <m:ctrlPr>
                    <w:rPr>
                      <w:rFonts w:ascii="Cambria Math" w:hAnsi="Cambria Math"/>
                      <w:i/>
                      <w:sz w:val="20"/>
                    </w:rPr>
                  </m:ctrlPr>
                </m:sSubSupPr>
                <m:e>
                  <m:r>
                    <w:rPr>
                      <w:rFonts w:ascii="Cambria Math" w:hAnsi="Cambria Math"/>
                      <w:sz w:val="20"/>
                    </w:rPr>
                    <m:t>Hodnota_péče</m:t>
                  </m:r>
                </m:e>
                <m:sub>
                  <m:r>
                    <w:rPr>
                      <w:rFonts w:ascii="Cambria Math" w:hAnsi="Cambria Math"/>
                      <w:sz w:val="20"/>
                    </w:rPr>
                    <m:t>ref</m:t>
                  </m:r>
                </m:sub>
                <m:sup>
                  <m:r>
                    <w:rPr>
                      <w:rFonts w:ascii="Cambria Math" w:hAnsi="Cambria Math"/>
                      <w:sz w:val="20"/>
                    </w:rPr>
                    <m:t>red</m:t>
                  </m:r>
                </m:sup>
              </m:sSubSup>
            </m:num>
            <m:den>
              <m:r>
                <w:rPr>
                  <w:rFonts w:ascii="Cambria Math" w:hAnsi="Cambria Math"/>
                  <w:sz w:val="20"/>
                </w:rPr>
                <m:t>Hodnota_péč</m:t>
              </m:r>
              <m:sSub>
                <m:sSubPr>
                  <m:ctrlPr>
                    <w:rPr>
                      <w:rFonts w:ascii="Cambria Math" w:hAnsi="Cambria Math"/>
                      <w:i/>
                      <w:sz w:val="20"/>
                    </w:rPr>
                  </m:ctrlPr>
                </m:sSubPr>
                <m:e>
                  <m:r>
                    <w:rPr>
                      <w:rFonts w:ascii="Cambria Math" w:hAnsi="Cambria Math"/>
                      <w:sz w:val="20"/>
                    </w:rPr>
                    <m:t>e</m:t>
                  </m:r>
                </m:e>
                <m:sub>
                  <m:r>
                    <w:rPr>
                      <w:rFonts w:ascii="Cambria Math" w:hAnsi="Cambria Math"/>
                      <w:sz w:val="20"/>
                    </w:rPr>
                    <m:t>ref</m:t>
                  </m:r>
                </m:sub>
              </m:sSub>
            </m:den>
          </m:f>
          <m:r>
            <w:rPr>
              <w:rFonts w:ascii="Cambria Math" w:hAnsi="Cambria Math"/>
              <w:sz w:val="20"/>
            </w:rPr>
            <m:t>*max(</m:t>
          </m:r>
          <m:sSub>
            <m:sSubPr>
              <m:ctrlPr>
                <w:rPr>
                  <w:rFonts w:ascii="Cambria Math" w:hAnsi="Cambria Math"/>
                  <w:i/>
                  <w:sz w:val="20"/>
                </w:rPr>
              </m:ctrlPr>
            </m:sSubPr>
            <m:e>
              <m:r>
                <w:rPr>
                  <w:rFonts w:ascii="Cambria Math" w:hAnsi="Cambria Math"/>
                  <w:sz w:val="20"/>
                </w:rPr>
                <m:t>Úhr</m:t>
              </m:r>
            </m:e>
            <m:sub>
              <m:r>
                <w:rPr>
                  <w:rFonts w:ascii="Cambria Math" w:hAnsi="Cambria Math"/>
                  <w:sz w:val="20"/>
                </w:rPr>
                <m:t>amb2024</m:t>
              </m:r>
            </m:sub>
          </m:sSub>
          <m:r>
            <w:rPr>
              <w:rFonts w:ascii="Cambria Math" w:hAnsi="Cambria Math"/>
              <w:sz w:val="20"/>
            </w:rPr>
            <m:t>;min</m:t>
          </m:r>
          <m:d>
            <m:dPr>
              <m:begChr m:val="["/>
              <m:endChr m:val="]"/>
              <m:ctrlPr>
                <w:rPr>
                  <w:rFonts w:ascii="Cambria Math" w:hAnsi="Cambria Math"/>
                  <w:i/>
                  <w:sz w:val="20"/>
                </w:rPr>
              </m:ctrlPr>
            </m:dPr>
            <m:e>
              <m:r>
                <w:rPr>
                  <w:rFonts w:ascii="Cambria Math" w:hAnsi="Cambria Math"/>
                  <w:sz w:val="20"/>
                </w:rPr>
                <m:t>Hodnota_péč</m:t>
              </m:r>
              <m:sSub>
                <m:sSubPr>
                  <m:ctrlPr>
                    <w:rPr>
                      <w:rFonts w:ascii="Cambria Math" w:hAnsi="Cambria Math"/>
                      <w:i/>
                      <w:sz w:val="20"/>
                    </w:rPr>
                  </m:ctrlPr>
                </m:sSubPr>
                <m:e>
                  <m:r>
                    <w:rPr>
                      <w:rFonts w:ascii="Cambria Math" w:hAnsi="Cambria Math"/>
                      <w:sz w:val="20"/>
                    </w:rPr>
                    <m:t>e</m:t>
                  </m:r>
                </m:e>
                <m:sub>
                  <m:r>
                    <w:rPr>
                      <w:rFonts w:ascii="Cambria Math" w:hAnsi="Cambria Math"/>
                      <w:sz w:val="20"/>
                    </w:rPr>
                    <m:t>ref</m:t>
                  </m:r>
                </m:sub>
              </m:sSub>
              <m:r>
                <w:rPr>
                  <w:rFonts w:ascii="Cambria Math" w:hAnsi="Cambria Math"/>
                  <w:sz w:val="20"/>
                </w:rPr>
                <m:t>;0,5*</m:t>
              </m:r>
              <m:sSub>
                <m:sSubPr>
                  <m:ctrlPr>
                    <w:rPr>
                      <w:rFonts w:ascii="Cambria Math" w:hAnsi="Cambria Math"/>
                      <w:i/>
                      <w:sz w:val="20"/>
                      <w:szCs w:val="16"/>
                    </w:rPr>
                  </m:ctrlPr>
                </m:sSubPr>
                <m:e>
                  <m:r>
                    <w:rPr>
                      <w:rFonts w:ascii="Cambria Math" w:hAnsi="Cambria Math"/>
                      <w:sz w:val="20"/>
                      <w:szCs w:val="16"/>
                    </w:rPr>
                    <m:t>Úhr_amb</m:t>
                  </m:r>
                </m:e>
                <m:sub>
                  <m:r>
                    <w:rPr>
                      <w:rFonts w:ascii="Cambria Math" w:hAnsi="Cambria Math"/>
                      <w:sz w:val="20"/>
                      <w:szCs w:val="16"/>
                    </w:rPr>
                    <m:t>2024</m:t>
                  </m:r>
                </m:sub>
              </m:sSub>
              <m:r>
                <w:rPr>
                  <w:rFonts w:ascii="Cambria Math" w:hAnsi="Cambria Math"/>
                  <w:sz w:val="20"/>
                  <w:szCs w:val="16"/>
                </w:rPr>
                <m:t>+0,5*</m:t>
              </m:r>
              <m:r>
                <w:rPr>
                  <w:rFonts w:ascii="Cambria Math" w:hAnsi="Cambria Math"/>
                  <w:sz w:val="20"/>
                </w:rPr>
                <m:t>Hodnota_péč</m:t>
              </m:r>
              <m:sSub>
                <m:sSubPr>
                  <m:ctrlPr>
                    <w:rPr>
                      <w:rFonts w:ascii="Cambria Math" w:hAnsi="Cambria Math"/>
                      <w:i/>
                      <w:sz w:val="20"/>
                    </w:rPr>
                  </m:ctrlPr>
                </m:sSubPr>
                <m:e>
                  <m:r>
                    <w:rPr>
                      <w:rFonts w:ascii="Cambria Math" w:hAnsi="Cambria Math"/>
                      <w:sz w:val="20"/>
                    </w:rPr>
                    <m:t>e</m:t>
                  </m:r>
                </m:e>
                <m:sub>
                  <m:r>
                    <w:rPr>
                      <w:rFonts w:ascii="Cambria Math" w:hAnsi="Cambria Math"/>
                      <w:sz w:val="20"/>
                    </w:rPr>
                    <m:t>ref</m:t>
                  </m:r>
                </m:sub>
              </m:sSub>
            </m:e>
          </m:d>
        </m:oMath>
      </m:oMathPara>
    </w:p>
    <w:p w14:paraId="01AA5A34" w14:textId="77777777" w:rsidR="00A07D40" w:rsidRDefault="00A07D40" w:rsidP="00A07D40">
      <w:pPr>
        <w:spacing w:after="240"/>
        <w:ind w:left="2127" w:hanging="2127"/>
        <w:rPr>
          <w:rFonts w:ascii="Cambria Math" w:hAnsi="Cambria Math"/>
        </w:rPr>
      </w:pPr>
      <w:r w:rsidRPr="006928CA">
        <w:rPr>
          <w:rFonts w:ascii="Cambria Math" w:hAnsi="Cambria Math"/>
        </w:rPr>
        <w:t>kde:</w:t>
      </w:r>
    </w:p>
    <w:p w14:paraId="7F533F59" w14:textId="77777777" w:rsidR="00A07D40"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Úhr_amb</m:t>
            </m:r>
          </m:e>
          <m:sub>
            <m:r>
              <w:rPr>
                <w:rFonts w:ascii="Cambria Math" w:hAnsi="Cambria Math"/>
              </w:rPr>
              <m:t>2024</m:t>
            </m:r>
          </m:sub>
        </m:sSub>
      </m:oMath>
      <w:r w:rsidR="00A07D40" w:rsidRPr="006928CA">
        <w:tab/>
        <w:t xml:space="preserve">je celková výše úhrady poskytovateli za hrazené služby poskytnuté v referenčním období podle bodů </w:t>
      </w:r>
      <w:r w:rsidR="00A07D40" w:rsidRPr="00043919">
        <w:rPr>
          <w:b/>
        </w:rPr>
        <w:t>7.1, 7.2, 7.5 písm. b), 7.6, 7.8, 7.9, 7.10 a 7.15 až 7.20,</w:t>
      </w:r>
      <w:r w:rsidR="00A07D40" w:rsidRPr="006928CA">
        <w:t xml:space="preserve"> včetně úhrady za zvlášť účtované léčivé přípravky a zvlášť účtovaný materiál s výjimkou zvlášť účtovaných léčivých přípravků označených symbolem „S“ podle § 39 odst. 1 vyhlášky č. 376/2011 Sb. a s výjimkou přípravků uvedených v příloze č. 12 k této vyhlášce.</w:t>
      </w:r>
    </w:p>
    <w:p w14:paraId="37B23DF5" w14:textId="77777777" w:rsidR="00A07D40"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Hodnota_péče</m:t>
            </m:r>
          </m:e>
          <m:sub>
            <m:r>
              <w:rPr>
                <w:rFonts w:ascii="Cambria Math" w:hAnsi="Cambria Math"/>
              </w:rPr>
              <m:t>ref</m:t>
            </m:r>
          </m:sub>
        </m:sSub>
      </m:oMath>
      <w:r w:rsidR="00A07D40" w:rsidRPr="006928CA">
        <w:tab/>
        <w:t xml:space="preserve">je hodnota poskytovatelem vykázané a zdravotní pojišťovnou uznané ambulantní péče podle bodů </w:t>
      </w:r>
      <w:r w:rsidR="00A07D40" w:rsidRPr="00043919">
        <w:rPr>
          <w:b/>
        </w:rPr>
        <w:t xml:space="preserve">7.1, 7.2, </w:t>
      </w:r>
      <w:r w:rsidR="00A37B57" w:rsidRPr="00043919">
        <w:rPr>
          <w:b/>
        </w:rPr>
        <w:t>7. 5</w:t>
      </w:r>
      <w:r w:rsidR="00A07D40" w:rsidRPr="00043919">
        <w:rPr>
          <w:b/>
        </w:rPr>
        <w:t>. písm. b), 7.6, 7.8, 7.9, 7.10 a 7.15 až 7.20 v referenčním období,</w:t>
      </w:r>
      <w:r w:rsidR="00A07D40" w:rsidRPr="006928CA">
        <w:t xml:space="preserve"> oceněné podle počtu bodů a hodnot bodu platných v referenčním období, včetně bonifikací platných v referenčním období.</w:t>
      </w:r>
    </w:p>
    <w:p w14:paraId="4BFFB25A" w14:textId="77777777" w:rsidR="00A07D40" w:rsidRDefault="008A43A8" w:rsidP="00A07D40">
      <w:pPr>
        <w:pStyle w:val="Textbodu"/>
        <w:tabs>
          <w:tab w:val="left" w:pos="708"/>
        </w:tabs>
        <w:spacing w:after="120"/>
        <w:ind w:left="2127" w:hanging="2127"/>
      </w:pPr>
      <m:oMath>
        <m:sSubSup>
          <m:sSubSupPr>
            <m:ctrlPr>
              <w:rPr>
                <w:rFonts w:ascii="Cambria Math" w:hAnsi="Cambria Math"/>
                <w:i/>
                <w:szCs w:val="24"/>
              </w:rPr>
            </m:ctrlPr>
          </m:sSubSupPr>
          <m:e>
            <m:r>
              <w:rPr>
                <w:rFonts w:ascii="Cambria Math" w:hAnsi="Cambria Math"/>
                <w:szCs w:val="24"/>
              </w:rPr>
              <m:t>Hodnota_péče</m:t>
            </m:r>
          </m:e>
          <m:sub>
            <m:r>
              <w:rPr>
                <w:rFonts w:ascii="Cambria Math" w:hAnsi="Cambria Math"/>
                <w:szCs w:val="24"/>
              </w:rPr>
              <m:t>ref</m:t>
            </m:r>
          </m:sub>
          <m:sup>
            <m:r>
              <w:rPr>
                <w:rFonts w:ascii="Cambria Math" w:hAnsi="Cambria Math"/>
                <w:szCs w:val="24"/>
              </w:rPr>
              <m:t>red</m:t>
            </m:r>
          </m:sup>
        </m:sSubSup>
      </m:oMath>
      <w:r w:rsidR="00A07D40" w:rsidRPr="006928CA">
        <w:tab/>
        <w:t xml:space="preserve">je hodnota poskytovatelem vykázané a zdravotní pojišťovnou uznané ambulantní péče podle bodů </w:t>
      </w:r>
      <w:r w:rsidR="00A07D40" w:rsidRPr="00043919">
        <w:rPr>
          <w:b/>
        </w:rPr>
        <w:t>7.15 až 7.20</w:t>
      </w:r>
      <w:r w:rsidR="00A07D40" w:rsidRPr="006928CA">
        <w:t xml:space="preserve"> v referenčním období, oceněné podle počtu bodů a hodnot bodu platných v referenčním období, včetně bonifikací platných v referenčním období.</w:t>
      </w:r>
    </w:p>
    <w:p w14:paraId="2B69F213" w14:textId="77777777" w:rsidR="00A07D40" w:rsidRDefault="00A07D40" w:rsidP="00A07D40">
      <w:pPr>
        <w:pStyle w:val="Textbodu"/>
        <w:tabs>
          <w:tab w:val="left" w:pos="708"/>
        </w:tabs>
        <w:spacing w:after="240"/>
        <w:ind w:left="2127" w:hanging="2127"/>
      </w:pPr>
      <m:oMath>
        <m:r>
          <w:rPr>
            <w:rFonts w:ascii="Cambria Math" w:hAnsi="Cambria Math"/>
            <w:szCs w:val="24"/>
          </w:rPr>
          <w:lastRenderedPageBreak/>
          <m:t>K</m:t>
        </m:r>
        <m:sSub>
          <m:sSubPr>
            <m:ctrlPr>
              <w:rPr>
                <w:rFonts w:ascii="Cambria Math" w:hAnsi="Cambria Math"/>
                <w:i/>
                <w:szCs w:val="24"/>
              </w:rPr>
            </m:ctrlPr>
          </m:sSubPr>
          <m:e>
            <m:r>
              <w:rPr>
                <w:rFonts w:ascii="Cambria Math" w:hAnsi="Cambria Math"/>
                <w:szCs w:val="24"/>
              </w:rPr>
              <m:t>N</m:t>
            </m:r>
          </m:e>
          <m:sub>
            <m:r>
              <w:rPr>
                <w:rFonts w:ascii="Cambria Math" w:hAnsi="Cambria Math"/>
                <w:szCs w:val="24"/>
              </w:rPr>
              <m:t>amb</m:t>
            </m:r>
          </m:sub>
        </m:sSub>
      </m:oMath>
      <w:r w:rsidRPr="006928CA">
        <w:tab/>
        <w:t>je koeficient navýšení pro nemocniční ambulance, který se stanoví ve výši:</w:t>
      </w:r>
    </w:p>
    <w:p w14:paraId="1A789267" w14:textId="77777777" w:rsidR="00A07D40" w:rsidRPr="00EF1C3C" w:rsidRDefault="00EF1C3C" w:rsidP="00A07D40">
      <w:pPr>
        <w:pStyle w:val="Textbodu"/>
        <w:tabs>
          <w:tab w:val="left" w:pos="708"/>
        </w:tabs>
        <w:spacing w:after="240"/>
      </w:pPr>
      <m:oMathPara>
        <m:oMathParaPr>
          <m:jc m:val="left"/>
        </m:oMathParaPr>
        <m:oMath>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amb</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sSubSup>
                    <m:sSubSupPr>
                      <m:ctrlPr>
                        <w:rPr>
                          <w:rFonts w:ascii="Cambria Math" w:hAnsi="Cambria Math"/>
                          <w:i/>
                          <w:sz w:val="22"/>
                          <w:szCs w:val="22"/>
                        </w:rPr>
                      </m:ctrlPr>
                    </m:sSubSupPr>
                    <m:e>
                      <m:r>
                        <w:rPr>
                          <w:rFonts w:ascii="Cambria Math" w:hAnsi="Cambria Math"/>
                          <w:sz w:val="22"/>
                          <w:szCs w:val="22"/>
                        </w:rPr>
                        <m:t>KN</m:t>
                      </m:r>
                    </m:e>
                    <m:sub>
                      <m:r>
                        <w:rPr>
                          <w:rFonts w:ascii="Cambria Math" w:hAnsi="Cambria Math"/>
                          <w:sz w:val="22"/>
                          <w:szCs w:val="22"/>
                        </w:rPr>
                        <m:t>amb</m:t>
                      </m:r>
                    </m:sub>
                    <m:sup>
                      <m:r>
                        <w:rPr>
                          <w:rFonts w:ascii="Cambria Math" w:hAnsi="Cambria Math"/>
                          <w:sz w:val="22"/>
                          <w:szCs w:val="22"/>
                        </w:rPr>
                        <m:t>radost</m:t>
                      </m:r>
                    </m:sup>
                  </m:sSubSup>
                  <m:r>
                    <w:rPr>
                      <w:rFonts w:ascii="Cambria Math" w:hAnsi="Cambria Math"/>
                      <w:sz w:val="22"/>
                      <w:szCs w:val="22"/>
                    </w:rPr>
                    <m:t>*Hodnota_péče</m:t>
                  </m:r>
                </m:e>
                <m:sub>
                  <m:r>
                    <w:rPr>
                      <w:rFonts w:ascii="Cambria Math" w:hAnsi="Cambria Math"/>
                      <w:sz w:val="22"/>
                      <w:szCs w:val="22"/>
                    </w:rPr>
                    <m:t>ref,radost</m:t>
                  </m:r>
                </m:sub>
              </m:sSub>
              <m:r>
                <w:rPr>
                  <w:rFonts w:ascii="Cambria Math" w:hAnsi="Cambria Math"/>
                  <w:sz w:val="22"/>
                  <w:szCs w:val="22"/>
                </w:rPr>
                <m:t>+</m:t>
              </m:r>
              <m:sSub>
                <m:sSubPr>
                  <m:ctrlPr>
                    <w:rPr>
                      <w:rFonts w:ascii="Cambria Math" w:hAnsi="Cambria Math"/>
                      <w:i/>
                      <w:sz w:val="22"/>
                      <w:szCs w:val="22"/>
                    </w:rPr>
                  </m:ctrlPr>
                </m:sSubPr>
                <m:e>
                  <m:sSubSup>
                    <m:sSubSupPr>
                      <m:ctrlPr>
                        <w:rPr>
                          <w:rFonts w:ascii="Cambria Math" w:hAnsi="Cambria Math"/>
                          <w:i/>
                          <w:sz w:val="22"/>
                          <w:szCs w:val="22"/>
                        </w:rPr>
                      </m:ctrlPr>
                    </m:sSubSupPr>
                    <m:e>
                      <m:r>
                        <w:rPr>
                          <w:rFonts w:ascii="Cambria Math" w:hAnsi="Cambria Math"/>
                          <w:sz w:val="22"/>
                          <w:szCs w:val="22"/>
                        </w:rPr>
                        <m:t>KN</m:t>
                      </m:r>
                    </m:e>
                    <m:sub>
                      <m:r>
                        <w:rPr>
                          <w:rFonts w:ascii="Cambria Math" w:hAnsi="Cambria Math"/>
                          <w:sz w:val="22"/>
                          <w:szCs w:val="22"/>
                        </w:rPr>
                        <m:t>amb</m:t>
                      </m:r>
                    </m:sub>
                    <m:sup>
                      <m:r>
                        <w:rPr>
                          <w:rFonts w:ascii="Cambria Math" w:hAnsi="Cambria Math"/>
                          <w:sz w:val="22"/>
                          <w:szCs w:val="22"/>
                        </w:rPr>
                        <m:t>lab</m:t>
                      </m:r>
                    </m:sup>
                  </m:sSubSup>
                  <m:r>
                    <w:rPr>
                      <w:rFonts w:ascii="Cambria Math" w:hAnsi="Cambria Math"/>
                      <w:sz w:val="22"/>
                      <w:szCs w:val="22"/>
                    </w:rPr>
                    <m:t>*Hodnota_péče</m:t>
                  </m:r>
                </m:e>
                <m:sub>
                  <m:r>
                    <w:rPr>
                      <w:rFonts w:ascii="Cambria Math" w:hAnsi="Cambria Math"/>
                      <w:sz w:val="22"/>
                      <w:szCs w:val="22"/>
                    </w:rPr>
                    <m:t>ref,lab</m:t>
                  </m:r>
                </m:sub>
              </m:sSub>
            </m:num>
            <m:den>
              <m:sSubSup>
                <m:sSubSupPr>
                  <m:ctrlPr>
                    <w:rPr>
                      <w:rFonts w:ascii="Cambria Math" w:hAnsi="Cambria Math"/>
                      <w:i/>
                      <w:sz w:val="22"/>
                      <w:szCs w:val="22"/>
                    </w:rPr>
                  </m:ctrlPr>
                </m:sSubSupPr>
                <m:e>
                  <m:r>
                    <w:rPr>
                      <w:rFonts w:ascii="Cambria Math" w:hAnsi="Cambria Math"/>
                      <w:sz w:val="22"/>
                      <w:szCs w:val="22"/>
                    </w:rPr>
                    <m:t>Hodnota_péče</m:t>
                  </m:r>
                </m:e>
                <m:sub>
                  <m:r>
                    <w:rPr>
                      <w:rFonts w:ascii="Cambria Math" w:hAnsi="Cambria Math"/>
                      <w:sz w:val="22"/>
                      <w:szCs w:val="22"/>
                    </w:rPr>
                    <m:t>ref</m:t>
                  </m:r>
                </m:sub>
                <m:sup>
                  <m:r>
                    <w:rPr>
                      <w:rFonts w:ascii="Cambria Math" w:hAnsi="Cambria Math"/>
                      <w:sz w:val="22"/>
                      <w:szCs w:val="22"/>
                    </w:rPr>
                    <m:t>red</m:t>
                  </m:r>
                </m:sup>
              </m:sSubSup>
            </m:den>
          </m:f>
        </m:oMath>
      </m:oMathPara>
    </w:p>
    <w:p w14:paraId="1E95488B" w14:textId="77777777" w:rsidR="00A07D40" w:rsidRDefault="00A07D40" w:rsidP="00A07D40">
      <w:pPr>
        <w:pStyle w:val="Textbodu"/>
        <w:tabs>
          <w:tab w:val="left" w:pos="708"/>
        </w:tabs>
        <w:spacing w:after="120"/>
        <w:ind w:left="2127" w:hanging="2127"/>
      </w:pPr>
      <w:r w:rsidRPr="006928CA">
        <w:t>a kde:</w:t>
      </w:r>
    </w:p>
    <w:p w14:paraId="600CCF24" w14:textId="77777777" w:rsidR="00A07D40" w:rsidRDefault="008A43A8" w:rsidP="00A07D40">
      <w:pPr>
        <w:pStyle w:val="Textbodu"/>
        <w:tabs>
          <w:tab w:val="left" w:pos="708"/>
        </w:tabs>
        <w:spacing w:after="120"/>
        <w:ind w:left="2127" w:hanging="2127"/>
      </w:pPr>
      <m:oMath>
        <m:sSub>
          <m:sSubPr>
            <m:ctrlPr>
              <w:rPr>
                <w:rFonts w:ascii="Cambria Math" w:hAnsi="Cambria Math"/>
                <w:i/>
              </w:rPr>
            </m:ctrlPr>
          </m:sSubPr>
          <m:e>
            <m:r>
              <w:rPr>
                <w:rFonts w:ascii="Cambria Math" w:hAnsi="Cambria Math"/>
              </w:rPr>
              <m:t>IZ</m:t>
            </m:r>
          </m:e>
          <m:sub>
            <m:r>
              <w:rPr>
                <w:rFonts w:ascii="Cambria Math" w:hAnsi="Cambria Math"/>
              </w:rPr>
              <m:t>GAUP</m:t>
            </m:r>
          </m:sub>
        </m:sSub>
      </m:oMath>
      <w:r w:rsidR="00A07D40" w:rsidRPr="006928CA">
        <w:rPr>
          <w:rFonts w:ascii="Cambria Math" w:hAnsi="Cambria Math"/>
          <w:i/>
        </w:rPr>
        <w:tab/>
      </w:r>
      <w:r w:rsidR="00A07D40" w:rsidRPr="006928CA">
        <w:rPr>
          <w:rFonts w:ascii="Cambria Math" w:hAnsi="Cambria Math"/>
          <w:i/>
        </w:rPr>
        <w:tab/>
      </w:r>
      <w:r w:rsidR="00A07D40" w:rsidRPr="006928CA">
        <w:t>je index změny ambulantně ošetřených pojištěnců, který je vypočtený následovně:</w:t>
      </w:r>
    </w:p>
    <w:p w14:paraId="66737F54" w14:textId="77777777" w:rsidR="00A07D40" w:rsidRPr="006928CA" w:rsidRDefault="00A07D40" w:rsidP="00991C88">
      <w:pPr>
        <w:pStyle w:val="Odstavecseseznamem"/>
        <w:numPr>
          <w:ilvl w:val="4"/>
          <w:numId w:val="15"/>
        </w:numPr>
        <w:tabs>
          <w:tab w:val="left" w:pos="708"/>
        </w:tabs>
        <w:spacing w:after="120"/>
        <w:ind w:left="2127" w:firstLine="0"/>
        <w:rPr>
          <w:sz w:val="22"/>
          <w:szCs w:val="22"/>
        </w:rPr>
      </w:pPr>
      <w:r w:rsidRPr="006928CA">
        <w:rPr>
          <w:sz w:val="22"/>
          <w:szCs w:val="22"/>
        </w:rPr>
        <w:t xml:space="preserve">Pokud  </w:t>
      </w:r>
      <m:oMath>
        <m:f>
          <m:fPr>
            <m:ctrlPr>
              <w:rPr>
                <w:rFonts w:ascii="Cambria Math" w:hAnsi="Cambria Math"/>
                <w:i/>
                <w:sz w:val="22"/>
                <w:szCs w:val="22"/>
                <w:lang w:val="en-US"/>
              </w:rPr>
            </m:ctrlPr>
          </m:fPr>
          <m:num>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 radost</m:t>
                </m:r>
              </m:sub>
            </m:sSub>
          </m:num>
          <m:den>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 radost</m:t>
                </m:r>
              </m:sub>
            </m:sSub>
          </m:den>
        </m:f>
        <m:r>
          <w:rPr>
            <w:rFonts w:ascii="Cambria Math" w:hAnsi="Cambria Math"/>
            <w:sz w:val="22"/>
            <w:szCs w:val="22"/>
            <w:lang w:val="en-US"/>
          </w:rPr>
          <m:t>≠1</m:t>
        </m:r>
      </m:oMath>
      <w:r w:rsidRPr="006928CA">
        <w:rPr>
          <w:sz w:val="22"/>
          <w:szCs w:val="22"/>
          <w:lang w:val="en-US"/>
        </w:rPr>
        <w:t>, potom:</w:t>
      </w:r>
    </w:p>
    <w:p w14:paraId="77E89EE4" w14:textId="77777777" w:rsidR="00A07D40" w:rsidRPr="000F6E8B" w:rsidRDefault="008A43A8" w:rsidP="00A07D40">
      <w:pPr>
        <w:pStyle w:val="Odstavecseseznamem"/>
        <w:tabs>
          <w:tab w:val="left" w:pos="708"/>
        </w:tabs>
        <w:spacing w:after="120"/>
        <w:ind w:left="2127"/>
        <w:rPr>
          <w:i/>
          <w:sz w:val="22"/>
          <w:szCs w:val="22"/>
        </w:rPr>
      </w:pPr>
      <m:oMath>
        <m:sSub>
          <m:sSubPr>
            <m:ctrlPr>
              <w:rPr>
                <w:rFonts w:ascii="Cambria Math" w:hAnsi="Cambria Math"/>
                <w:i/>
                <w:sz w:val="22"/>
                <w:szCs w:val="22"/>
              </w:rPr>
            </m:ctrlPr>
          </m:sSubPr>
          <m:e>
            <m:r>
              <w:rPr>
                <w:rFonts w:ascii="Cambria Math" w:hAnsi="Cambria Math"/>
                <w:sz w:val="22"/>
                <w:szCs w:val="22"/>
              </w:rPr>
              <m:t>IZ</m:t>
            </m:r>
          </m:e>
          <m:sub>
            <m:r>
              <w:rPr>
                <w:rFonts w:ascii="Cambria Math" w:hAnsi="Cambria Math"/>
                <w:sz w:val="22"/>
                <w:szCs w:val="22"/>
              </w:rPr>
              <m:t>GAUP</m:t>
            </m:r>
          </m:sub>
        </m:sSub>
        <m:r>
          <w:rPr>
            <w:rFonts w:ascii="Cambria Math" w:hAnsi="Cambria Math"/>
            <w:sz w:val="22"/>
            <w:szCs w:val="22"/>
          </w:rPr>
          <m:t>=max</m:t>
        </m:r>
        <m:d>
          <m:dPr>
            <m:begChr m:val="["/>
            <m:endChr m:val="]"/>
            <m:ctrlPr>
              <w:rPr>
                <w:rFonts w:ascii="Cambria Math" w:hAnsi="Cambria Math"/>
                <w:i/>
                <w:sz w:val="22"/>
                <w:szCs w:val="22"/>
              </w:rPr>
            </m:ctrlPr>
          </m:dPr>
          <m:e>
            <m:r>
              <w:rPr>
                <w:rFonts w:ascii="Cambria Math" w:hAnsi="Cambria Math"/>
                <w:sz w:val="22"/>
                <w:szCs w:val="22"/>
              </w:rPr>
              <m:t>0;min</m:t>
            </m:r>
            <m:d>
              <m:dPr>
                <m:ctrlPr>
                  <w:rPr>
                    <w:rFonts w:ascii="Cambria Math" w:hAnsi="Cambria Math"/>
                    <w:i/>
                    <w:sz w:val="22"/>
                    <w:szCs w:val="22"/>
                  </w:rPr>
                </m:ctrlPr>
              </m:dPr>
              <m:e>
                <m:r>
                  <w:rPr>
                    <w:rFonts w:ascii="Cambria Math" w:hAnsi="Cambria Math"/>
                    <w:sz w:val="22"/>
                    <w:szCs w:val="22"/>
                  </w:rPr>
                  <m:t>1;</m:t>
                </m:r>
                <m:f>
                  <m:fPr>
                    <m:ctrlPr>
                      <w:rPr>
                        <w:rFonts w:ascii="Cambria Math" w:hAnsi="Cambria Math"/>
                        <w:i/>
                        <w:sz w:val="22"/>
                        <w:szCs w:val="22"/>
                      </w:rPr>
                    </m:ctrlPr>
                  </m:fPr>
                  <m:num>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GAUP</m:t>
                                </m:r>
                              </m:e>
                              <m:sub>
                                <m:r>
                                  <w:rPr>
                                    <w:rFonts w:ascii="Cambria Math" w:hAnsi="Cambria Math"/>
                                    <w:sz w:val="22"/>
                                    <w:szCs w:val="22"/>
                                  </w:rPr>
                                  <m:t>2026</m:t>
                                </m:r>
                              </m:sub>
                            </m:sSub>
                          </m:num>
                          <m:den>
                            <m:sSub>
                              <m:sSubPr>
                                <m:ctrlPr>
                                  <w:rPr>
                                    <w:rFonts w:ascii="Cambria Math" w:hAnsi="Cambria Math"/>
                                    <w:i/>
                                    <w:sz w:val="22"/>
                                    <w:szCs w:val="22"/>
                                  </w:rPr>
                                </m:ctrlPr>
                              </m:sSubPr>
                              <m:e>
                                <m:r>
                                  <w:rPr>
                                    <w:rFonts w:ascii="Cambria Math" w:hAnsi="Cambria Math"/>
                                    <w:sz w:val="22"/>
                                    <w:szCs w:val="22"/>
                                  </w:rPr>
                                  <m:t>GAUP</m:t>
                                </m:r>
                              </m:e>
                              <m:sub>
                                <m:r>
                                  <w:rPr>
                                    <w:rFonts w:ascii="Cambria Math" w:hAnsi="Cambria Math"/>
                                    <w:sz w:val="22"/>
                                    <w:szCs w:val="22"/>
                                  </w:rPr>
                                  <m:t>2024</m:t>
                                </m:r>
                              </m:sub>
                            </m:sSub>
                          </m:den>
                        </m:f>
                        <m:r>
                          <w:rPr>
                            <w:rFonts w:ascii="Cambria Math" w:hAnsi="Cambria Math"/>
                            <w:sz w:val="22"/>
                            <w:szCs w:val="22"/>
                          </w:rPr>
                          <m:t>-1</m:t>
                        </m:r>
                      </m:e>
                    </m:d>
                  </m:num>
                  <m:den>
                    <m:r>
                      <w:rPr>
                        <w:rFonts w:ascii="Cambria Math" w:hAnsi="Cambria Math"/>
                        <w:sz w:val="22"/>
                        <w:szCs w:val="22"/>
                      </w:rPr>
                      <m:t>0,5*</m:t>
                    </m:r>
                    <m:d>
                      <m:dPr>
                        <m:ctrlPr>
                          <w:rPr>
                            <w:rFonts w:ascii="Cambria Math" w:hAnsi="Cambria Math"/>
                            <w:i/>
                            <w:sz w:val="22"/>
                            <w:szCs w:val="22"/>
                            <w:lang w:val="en-US"/>
                          </w:rPr>
                        </m:ctrlPr>
                      </m:dPr>
                      <m:e>
                        <m:f>
                          <m:fPr>
                            <m:ctrlPr>
                              <w:rPr>
                                <w:rFonts w:ascii="Cambria Math" w:hAnsi="Cambria Math"/>
                                <w:i/>
                                <w:sz w:val="22"/>
                                <w:szCs w:val="22"/>
                                <w:lang w:val="en-US"/>
                              </w:rPr>
                            </m:ctrlPr>
                          </m:fPr>
                          <m:num>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2026, radost</m:t>
                                </m:r>
                              </m:sub>
                            </m:sSub>
                          </m:num>
                          <m:den>
                            <m:sSub>
                              <m:sSubPr>
                                <m:ctrlPr>
                                  <w:rPr>
                                    <w:rFonts w:ascii="Cambria Math" w:hAnsi="Cambria Math"/>
                                    <w:i/>
                                    <w:sz w:val="22"/>
                                    <w:szCs w:val="22"/>
                                  </w:rPr>
                                </m:ctrlPr>
                              </m:sSubPr>
                              <m:e>
                                <m:r>
                                  <w:rPr>
                                    <w:rFonts w:ascii="Cambria Math" w:hAnsi="Cambria Math"/>
                                    <w:sz w:val="22"/>
                                    <w:szCs w:val="22"/>
                                  </w:rPr>
                                  <m:t>Hodnota_péče</m:t>
                                </m:r>
                              </m:e>
                              <m:sub>
                                <m:r>
                                  <w:rPr>
                                    <w:rFonts w:ascii="Cambria Math" w:hAnsi="Cambria Math"/>
                                    <w:sz w:val="22"/>
                                    <w:szCs w:val="22"/>
                                  </w:rPr>
                                  <m:t>2024, radost</m:t>
                                </m:r>
                              </m:sub>
                            </m:sSub>
                          </m:den>
                        </m:f>
                        <m:r>
                          <w:rPr>
                            <w:rFonts w:ascii="Cambria Math" w:hAnsi="Cambria Math"/>
                            <w:sz w:val="22"/>
                            <w:szCs w:val="22"/>
                          </w:rPr>
                          <m:t>-1</m:t>
                        </m:r>
                      </m:e>
                    </m:d>
                  </m:den>
                </m:f>
              </m:e>
            </m:d>
          </m:e>
        </m:d>
      </m:oMath>
      <w:r w:rsidR="00A07D40" w:rsidRPr="000F6E8B">
        <w:rPr>
          <w:i/>
          <w:sz w:val="22"/>
          <w:szCs w:val="22"/>
        </w:rPr>
        <w:t xml:space="preserve"> </w:t>
      </w:r>
    </w:p>
    <w:p w14:paraId="322487D1" w14:textId="77777777" w:rsidR="00A07D40" w:rsidRPr="006928CA" w:rsidRDefault="00A07D40" w:rsidP="00A07D40">
      <w:pPr>
        <w:pStyle w:val="Odstavecseseznamem"/>
        <w:tabs>
          <w:tab w:val="left" w:pos="708"/>
        </w:tabs>
        <w:spacing w:after="120"/>
        <w:ind w:left="2127"/>
        <w:rPr>
          <w:i/>
          <w:sz w:val="22"/>
          <w:szCs w:val="22"/>
        </w:rPr>
      </w:pPr>
    </w:p>
    <w:p w14:paraId="3E7B217C" w14:textId="77777777" w:rsidR="00A07D40" w:rsidRPr="006928CA" w:rsidRDefault="00A07D40" w:rsidP="00991C88">
      <w:pPr>
        <w:pStyle w:val="Odstavecseseznamem"/>
        <w:numPr>
          <w:ilvl w:val="4"/>
          <w:numId w:val="15"/>
        </w:numPr>
        <w:tabs>
          <w:tab w:val="left" w:pos="708"/>
        </w:tabs>
        <w:spacing w:after="120"/>
        <w:ind w:left="2127" w:firstLine="0"/>
        <w:rPr>
          <w:sz w:val="22"/>
          <w:szCs w:val="22"/>
        </w:rPr>
      </w:pPr>
      <w:r w:rsidRPr="006928CA">
        <w:rPr>
          <w:sz w:val="22"/>
          <w:szCs w:val="22"/>
        </w:rPr>
        <w:t xml:space="preserve">Pokud  </w:t>
      </w:r>
      <m:oMath>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Hodnota_péče</m:t>
                </m:r>
              </m:e>
              <m:sub>
                <m:r>
                  <w:rPr>
                    <w:rFonts w:ascii="Cambria Math" w:hAnsi="Cambria Math"/>
                    <w:sz w:val="22"/>
                    <w:szCs w:val="22"/>
                  </w:rPr>
                  <m:t>2026, radost</m:t>
                </m:r>
              </m:sub>
            </m:sSub>
          </m:num>
          <m:den>
            <m:sSub>
              <m:sSubPr>
                <m:ctrlPr>
                  <w:rPr>
                    <w:rFonts w:ascii="Cambria Math" w:hAnsi="Cambria Math"/>
                    <w:i/>
                    <w:iCs/>
                    <w:sz w:val="22"/>
                    <w:szCs w:val="22"/>
                  </w:rPr>
                </m:ctrlPr>
              </m:sSubPr>
              <m:e>
                <m:r>
                  <w:rPr>
                    <w:rFonts w:ascii="Cambria Math" w:hAnsi="Cambria Math"/>
                    <w:sz w:val="22"/>
                    <w:szCs w:val="22"/>
                  </w:rPr>
                  <m:t>Hodnota_péče</m:t>
                </m:r>
              </m:e>
              <m:sub>
                <m:r>
                  <w:rPr>
                    <w:rFonts w:ascii="Cambria Math" w:hAnsi="Cambria Math"/>
                    <w:sz w:val="22"/>
                    <w:szCs w:val="22"/>
                  </w:rPr>
                  <m:t>2024, radost</m:t>
                </m:r>
              </m:sub>
            </m:sSub>
          </m:den>
        </m:f>
        <m:r>
          <w:rPr>
            <w:rFonts w:ascii="Cambria Math" w:hAnsi="Cambria Math"/>
            <w:sz w:val="22"/>
            <w:szCs w:val="22"/>
          </w:rPr>
          <m:t>=</m:t>
        </m:r>
        <m:r>
          <m:rPr>
            <m:sty m:val="p"/>
          </m:rPr>
          <w:rPr>
            <w:rFonts w:ascii="Cambria Math" w:hAnsi="Cambria Math"/>
            <w:sz w:val="22"/>
            <w:szCs w:val="22"/>
          </w:rPr>
          <m:t>1</m:t>
        </m:r>
      </m:oMath>
      <w:r w:rsidRPr="006928CA">
        <w:rPr>
          <w:sz w:val="22"/>
          <w:szCs w:val="22"/>
        </w:rPr>
        <w:t xml:space="preserve">, potom </w:t>
      </w:r>
      <m:oMath>
        <m:sSub>
          <m:sSubPr>
            <m:ctrlPr>
              <w:rPr>
                <w:rFonts w:ascii="Cambria Math" w:hAnsi="Cambria Math"/>
                <w:i/>
                <w:sz w:val="22"/>
                <w:szCs w:val="22"/>
              </w:rPr>
            </m:ctrlPr>
          </m:sSubPr>
          <m:e>
            <m:r>
              <w:rPr>
                <w:rFonts w:ascii="Cambria Math" w:hAnsi="Cambria Math"/>
                <w:sz w:val="22"/>
                <w:szCs w:val="22"/>
              </w:rPr>
              <m:t>IZ</m:t>
            </m:r>
          </m:e>
          <m:sub>
            <m:r>
              <w:rPr>
                <w:rFonts w:ascii="Cambria Math" w:hAnsi="Cambria Math"/>
                <w:sz w:val="22"/>
                <w:szCs w:val="22"/>
              </w:rPr>
              <m:t>GAUP</m:t>
            </m:r>
          </m:sub>
        </m:sSub>
        <m:r>
          <w:rPr>
            <w:rFonts w:ascii="Cambria Math" w:hAnsi="Cambria Math"/>
            <w:sz w:val="22"/>
            <w:szCs w:val="22"/>
          </w:rPr>
          <m:t>=1</m:t>
        </m:r>
      </m:oMath>
      <w:r w:rsidRPr="006928CA">
        <w:rPr>
          <w:sz w:val="22"/>
          <w:szCs w:val="22"/>
        </w:rPr>
        <w:t>.</w:t>
      </w:r>
    </w:p>
    <w:p w14:paraId="14C0739B" w14:textId="77777777" w:rsidR="00A07D40" w:rsidRDefault="00A07D40" w:rsidP="00A07D40">
      <w:pPr>
        <w:pStyle w:val="Odstavecseseznamem"/>
        <w:tabs>
          <w:tab w:val="left" w:pos="708"/>
        </w:tabs>
        <w:spacing w:after="120"/>
        <w:ind w:left="2127" w:hanging="2127"/>
        <w:rPr>
          <w:sz w:val="22"/>
          <w:szCs w:val="22"/>
        </w:rPr>
      </w:pPr>
      <w:r w:rsidRPr="006928CA">
        <w:rPr>
          <w:sz w:val="22"/>
          <w:szCs w:val="22"/>
        </w:rPr>
        <w:t>kde:</w:t>
      </w:r>
    </w:p>
    <w:p w14:paraId="361FC7D1" w14:textId="77777777" w:rsidR="00A07D40" w:rsidRPr="006928CA" w:rsidRDefault="008A43A8" w:rsidP="00A07D40">
      <w:pPr>
        <w:pStyle w:val="Textpsmene"/>
        <w:tabs>
          <w:tab w:val="left" w:pos="1134"/>
        </w:tabs>
        <w:spacing w:after="120"/>
        <w:ind w:left="2127" w:hanging="2127"/>
        <w:rPr>
          <w:szCs w:val="24"/>
        </w:rPr>
      </w:pPr>
      <m:oMath>
        <m:sSub>
          <m:sSubPr>
            <m:ctrlPr>
              <w:rPr>
                <w:rFonts w:ascii="Cambria Math" w:hAnsi="Cambria Math"/>
                <w:i/>
                <w:sz w:val="22"/>
                <w:szCs w:val="22"/>
              </w:rPr>
            </m:ctrlPr>
          </m:sSubPr>
          <m:e>
            <m:r>
              <w:rPr>
                <w:rFonts w:ascii="Cambria Math" w:hAnsi="Cambria Math"/>
                <w:sz w:val="22"/>
                <w:szCs w:val="22"/>
              </w:rPr>
              <m:t>GAUP</m:t>
            </m:r>
          </m:e>
          <m:sub>
            <m:r>
              <w:rPr>
                <w:rFonts w:ascii="Cambria Math" w:hAnsi="Cambria Math"/>
                <w:sz w:val="22"/>
                <w:szCs w:val="22"/>
              </w:rPr>
              <m:t>2026</m:t>
            </m:r>
          </m:sub>
        </m:sSub>
      </m:oMath>
      <w:r w:rsidR="00A07D40" w:rsidRPr="006928CA">
        <w:rPr>
          <w:vertAlign w:val="subscript"/>
        </w:rPr>
        <w:tab/>
      </w:r>
      <w:r w:rsidR="00A07D40" w:rsidRPr="006928CA">
        <w:rPr>
          <w:vertAlign w:val="subscript"/>
        </w:rPr>
        <w:tab/>
      </w:r>
      <w:r w:rsidR="00A07D40" w:rsidRPr="006928CA">
        <w:t>je počet globálních ambulantních unikátních pojištěnců, na které byly v hodnoceném období vykázané a zdravotní pojišťovnou uznané hrazené služby podle bodů 7.1</w:t>
      </w:r>
      <w:r w:rsidR="00A07D40">
        <w:t>5</w:t>
      </w:r>
      <w:r w:rsidR="00A07D40" w:rsidRPr="006928CA">
        <w:t>, 7.</w:t>
      </w:r>
      <w:r w:rsidR="00A07D40">
        <w:t>16,</w:t>
      </w:r>
      <w:r w:rsidR="00A07D40" w:rsidRPr="006928CA">
        <w:t xml:space="preserve"> 7.</w:t>
      </w:r>
      <w:r w:rsidR="00A07D40">
        <w:t>17 písm. a) a 7.18</w:t>
      </w:r>
      <w:r w:rsidR="00A07D40" w:rsidRPr="006928CA">
        <w:t xml:space="preserve"> až 7.</w:t>
      </w:r>
      <w:r w:rsidR="00A07D40">
        <w:t>20</w:t>
      </w:r>
      <w:r w:rsidR="00A07D40" w:rsidRPr="006928CA">
        <w:t>.</w:t>
      </w:r>
    </w:p>
    <w:p w14:paraId="7C4173D7" w14:textId="77777777" w:rsidR="00A07D40" w:rsidRDefault="008A43A8" w:rsidP="00A07D40">
      <w:pPr>
        <w:pStyle w:val="Textpsmene"/>
        <w:tabs>
          <w:tab w:val="left" w:pos="1134"/>
        </w:tabs>
        <w:spacing w:after="360"/>
        <w:ind w:left="2127" w:hanging="2127"/>
      </w:pPr>
      <m:oMath>
        <m:sSub>
          <m:sSubPr>
            <m:ctrlPr>
              <w:rPr>
                <w:rFonts w:ascii="Cambria Math" w:hAnsi="Cambria Math"/>
                <w:i/>
                <w:sz w:val="22"/>
                <w:szCs w:val="22"/>
              </w:rPr>
            </m:ctrlPr>
          </m:sSubPr>
          <m:e>
            <m:r>
              <w:rPr>
                <w:rFonts w:ascii="Cambria Math" w:hAnsi="Cambria Math"/>
                <w:sz w:val="22"/>
                <w:szCs w:val="22"/>
              </w:rPr>
              <m:t>GAUP</m:t>
            </m:r>
          </m:e>
          <m:sub>
            <m:r>
              <w:rPr>
                <w:rFonts w:ascii="Cambria Math" w:hAnsi="Cambria Math"/>
                <w:sz w:val="22"/>
                <w:szCs w:val="22"/>
              </w:rPr>
              <m:t>2024</m:t>
            </m:r>
          </m:sub>
        </m:sSub>
      </m:oMath>
      <w:r w:rsidR="00A07D40" w:rsidRPr="006928CA">
        <w:rPr>
          <w:vertAlign w:val="subscript"/>
        </w:rPr>
        <w:tab/>
      </w:r>
      <w:r w:rsidR="00A07D40" w:rsidRPr="006928CA">
        <w:rPr>
          <w:vertAlign w:val="subscript"/>
        </w:rPr>
        <w:tab/>
      </w:r>
      <w:r w:rsidR="00A07D40" w:rsidRPr="006928CA">
        <w:t>je počet globálních ambulantních unikátních pojištěnců, na které byly v referenčním období vykázané a zdravotní pojišťovnou uznané hrazené služby podle bodů 7.1</w:t>
      </w:r>
      <w:r w:rsidR="00A07D40">
        <w:t>5</w:t>
      </w:r>
      <w:r w:rsidR="00A07D40" w:rsidRPr="006928CA">
        <w:t>, 7.</w:t>
      </w:r>
      <w:r w:rsidR="00A07D40">
        <w:t>16,</w:t>
      </w:r>
      <w:r w:rsidR="00A07D40" w:rsidRPr="006928CA">
        <w:t xml:space="preserve"> 7.</w:t>
      </w:r>
      <w:r w:rsidR="00A07D40">
        <w:t>17 písm. a) a 7.18</w:t>
      </w:r>
      <w:r w:rsidR="00A07D40" w:rsidRPr="006928CA">
        <w:t xml:space="preserve"> až 7.</w:t>
      </w:r>
      <w:r w:rsidR="00A07D40">
        <w:t>20</w:t>
      </w:r>
      <w:r w:rsidR="00A07D40" w:rsidRPr="006928CA">
        <w:t>.</w:t>
      </w:r>
    </w:p>
    <w:p w14:paraId="7605F3EA" w14:textId="77777777" w:rsidR="00814318" w:rsidRPr="005441FB" w:rsidRDefault="00814318" w:rsidP="00814318">
      <w:pPr>
        <w:pStyle w:val="Textbodu"/>
        <w:numPr>
          <w:ilvl w:val="1"/>
          <w:numId w:val="5"/>
        </w:numPr>
        <w:spacing w:after="120"/>
        <w:ind w:left="426" w:hanging="426"/>
      </w:pPr>
      <w:r>
        <w:t xml:space="preserve"> </w:t>
      </w:r>
      <w:r w:rsidRPr="00C233D4">
        <w:rPr>
          <w:shd w:val="clear" w:color="auto" w:fill="DBE5F1" w:themeFill="accent1" w:themeFillTint="33"/>
        </w:rPr>
        <w:t xml:space="preserve">Nadprodukce výkonů laboratorní </w:t>
      </w:r>
      <w:r w:rsidR="00C233D4" w:rsidRPr="00C233D4">
        <w:rPr>
          <w:shd w:val="clear" w:color="auto" w:fill="DBE5F1" w:themeFill="accent1" w:themeFillTint="33"/>
        </w:rPr>
        <w:t xml:space="preserve">autorské </w:t>
      </w:r>
      <w:r w:rsidRPr="00C233D4">
        <w:rPr>
          <w:shd w:val="clear" w:color="auto" w:fill="DBE5F1" w:themeFill="accent1" w:themeFillTint="33"/>
        </w:rPr>
        <w:t>odbornosti 816 podle seznamu výkonu se uhradí v případech kdy Hodnota_péče</w:t>
      </w:r>
      <w:r w:rsidRPr="00C233D4">
        <w:rPr>
          <w:shd w:val="clear" w:color="auto" w:fill="DBE5F1" w:themeFill="accent1" w:themeFillTint="33"/>
          <w:vertAlign w:val="subscript"/>
        </w:rPr>
        <w:t>2026,lab816</w:t>
      </w:r>
      <w:r w:rsidRPr="00C233D4">
        <w:rPr>
          <w:shd w:val="clear" w:color="auto" w:fill="DBE5F1" w:themeFill="accent1" w:themeFillTint="33"/>
        </w:rPr>
        <w:t xml:space="preserve"> &gt; Hodnota_péče</w:t>
      </w:r>
      <w:r w:rsidRPr="00C233D4">
        <w:rPr>
          <w:shd w:val="clear" w:color="auto" w:fill="DBE5F1" w:themeFill="accent1" w:themeFillTint="33"/>
          <w:vertAlign w:val="subscript"/>
        </w:rPr>
        <w:t>2024,lab816</w:t>
      </w:r>
      <w:r w:rsidRPr="00C233D4">
        <w:rPr>
          <w:shd w:val="clear" w:color="auto" w:fill="DBE5F1" w:themeFill="accent1" w:themeFillTint="33"/>
        </w:rPr>
        <w:t xml:space="preserve"> a se spočte takto:</w:t>
      </w:r>
    </w:p>
    <w:p w14:paraId="5D6B5F1A" w14:textId="77777777" w:rsidR="00814318" w:rsidRDefault="008A43A8" w:rsidP="00814318">
      <w:pPr>
        <w:pStyle w:val="Textbodu"/>
        <w:shd w:val="clear" w:color="auto" w:fill="DBE5F1" w:themeFill="accent1" w:themeFillTint="33"/>
        <w:spacing w:after="120"/>
        <w:ind w:left="720"/>
      </w:pPr>
      <m:oMathPara>
        <m:oMath>
          <m:sSub>
            <m:sSubPr>
              <m:ctrlPr>
                <w:rPr>
                  <w:rFonts w:ascii="Cambria Math" w:hAnsi="Cambria Math"/>
                  <w:i/>
                </w:rPr>
              </m:ctrlPr>
            </m:sSubPr>
            <m:e>
              <m:r>
                <w:rPr>
                  <w:rFonts w:ascii="Cambria Math" w:hAnsi="Cambria Math"/>
                </w:rPr>
                <m:t>Nadprodukce_péče</m:t>
              </m:r>
            </m:e>
            <m:sub>
              <m:r>
                <w:rPr>
                  <w:rFonts w:ascii="Cambria Math" w:hAnsi="Cambria Math"/>
                </w:rPr>
                <m:t xml:space="preserve">2026,lab816 </m:t>
              </m:r>
            </m:sub>
          </m:sSub>
          <m:r>
            <w:rPr>
              <w:rFonts w:ascii="Cambria Math" w:hAnsi="Cambria Math"/>
            </w:rPr>
            <m:t>=</m:t>
          </m:r>
        </m:oMath>
      </m:oMathPara>
    </w:p>
    <w:p w14:paraId="7B2C5576" w14:textId="77777777" w:rsidR="00814318" w:rsidRDefault="00814318" w:rsidP="00814318">
      <w:pPr>
        <w:pStyle w:val="Textbodu"/>
        <w:shd w:val="clear" w:color="auto" w:fill="DBE5F1" w:themeFill="accent1" w:themeFillTint="33"/>
        <w:spacing w:after="120"/>
      </w:pPr>
      <m:oMathPara>
        <m:oMath>
          <m:r>
            <w:rPr>
              <w:rFonts w:ascii="Cambria Math" w:hAnsi="Cambria Math"/>
            </w:rPr>
            <m:t>0,5*</m:t>
          </m:r>
          <m:d>
            <m:dPr>
              <m:begChr m:val="["/>
              <m:endChr m:val="]"/>
              <m:ctrlPr>
                <w:rPr>
                  <w:rFonts w:ascii="Cambria Math" w:hAnsi="Cambria Math"/>
                  <w:i/>
                </w:rPr>
              </m:ctrlPr>
            </m:dPr>
            <m:e>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PB</m:t>
                              </m:r>
                            </m:e>
                            <m:sub>
                              <m:r>
                                <w:rPr>
                                  <w:rFonts w:ascii="Cambria Math" w:hAnsi="Cambria Math"/>
                                </w:rPr>
                                <m:t>i,2026,lab816</m:t>
                              </m:r>
                            </m:sub>
                          </m:sSub>
                          <m:r>
                            <w:rPr>
                              <w:rFonts w:ascii="Cambria Math" w:hAnsi="Cambria Math"/>
                            </w:rPr>
                            <m:t>*</m:t>
                          </m:r>
                          <m:sSub>
                            <m:sSubPr>
                              <m:ctrlPr>
                                <w:rPr>
                                  <w:rFonts w:ascii="Cambria Math" w:hAnsi="Cambria Math"/>
                                  <w:i/>
                                </w:rPr>
                              </m:ctrlPr>
                            </m:sSubPr>
                            <m:e>
                              <m:r>
                                <w:rPr>
                                  <w:rFonts w:ascii="Cambria Math" w:hAnsi="Cambria Math"/>
                                </w:rPr>
                                <m:t>HB</m:t>
                              </m:r>
                            </m:e>
                            <m:sub>
                              <m:r>
                                <w:rPr>
                                  <w:rFonts w:ascii="Cambria Math" w:hAnsi="Cambria Math"/>
                                </w:rPr>
                                <m:t>i,2026</m:t>
                              </m:r>
                            </m:sub>
                          </m:sSub>
                        </m:e>
                      </m:d>
                    </m:e>
                  </m:nary>
                  <m:r>
                    <w:rPr>
                      <w:rFonts w:ascii="Cambria Math" w:hAnsi="Cambria Math"/>
                    </w:rPr>
                    <m:t>+</m:t>
                  </m:r>
                  <m:sSub>
                    <m:sSubPr>
                      <m:ctrlPr>
                        <w:rPr>
                          <w:rFonts w:ascii="Cambria Math" w:hAnsi="Cambria Math"/>
                          <w:i/>
                        </w:rPr>
                      </m:ctrlPr>
                    </m:sSubPr>
                    <m:e>
                      <m:r>
                        <w:rPr>
                          <w:rFonts w:ascii="Cambria Math" w:hAnsi="Cambria Math"/>
                        </w:rPr>
                        <m:t>KP</m:t>
                      </m:r>
                    </m:e>
                    <m:sub>
                      <m:r>
                        <w:rPr>
                          <w:rFonts w:ascii="Cambria Math" w:hAnsi="Cambria Math"/>
                        </w:rPr>
                        <m:t>i,2026,lab816</m:t>
                      </m:r>
                    </m:sub>
                  </m:sSub>
                </m:e>
              </m:d>
              <m:r>
                <w:rPr>
                  <w:rFonts w:ascii="Cambria Math" w:hAnsi="Cambria Math"/>
                </w:rPr>
                <m:t>*</m:t>
              </m:r>
              <m:sSub>
                <m:sSubPr>
                  <m:ctrlPr>
                    <w:rPr>
                      <w:rFonts w:ascii="Cambria Math" w:hAnsi="Cambria Math"/>
                      <w:i/>
                    </w:rPr>
                  </m:ctrlPr>
                </m:sSubPr>
                <m:e>
                  <m:r>
                    <w:rPr>
                      <w:rFonts w:ascii="Cambria Math" w:hAnsi="Cambria Math"/>
                    </w:rPr>
                    <m:t>BON</m:t>
                  </m:r>
                </m:e>
                <m:sub>
                  <m:r>
                    <w:rPr>
                      <w:rFonts w:ascii="Cambria Math" w:hAnsi="Cambria Math"/>
                    </w:rPr>
                    <m:t>lab</m:t>
                  </m:r>
                </m:sub>
              </m:sSub>
              <m:r>
                <w:rPr>
                  <w:rFonts w:ascii="Cambria Math" w:hAnsi="Cambria Math"/>
                </w:rPr>
                <m:t>-</m:t>
              </m:r>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PB</m:t>
                              </m:r>
                            </m:e>
                            <m:sub>
                              <m:r>
                                <w:rPr>
                                  <w:rFonts w:ascii="Cambria Math" w:hAnsi="Cambria Math"/>
                                </w:rPr>
                                <m:t>i,2024,lab816</m:t>
                              </m:r>
                            </m:sub>
                          </m:sSub>
                          <m:r>
                            <w:rPr>
                              <w:rFonts w:ascii="Cambria Math" w:hAnsi="Cambria Math"/>
                            </w:rPr>
                            <m:t>*</m:t>
                          </m:r>
                          <m:sSub>
                            <m:sSubPr>
                              <m:ctrlPr>
                                <w:rPr>
                                  <w:rFonts w:ascii="Cambria Math" w:hAnsi="Cambria Math"/>
                                  <w:i/>
                                </w:rPr>
                              </m:ctrlPr>
                            </m:sSubPr>
                            <m:e>
                              <m:r>
                                <w:rPr>
                                  <w:rFonts w:ascii="Cambria Math" w:hAnsi="Cambria Math"/>
                                </w:rPr>
                                <m:t>HB</m:t>
                              </m:r>
                            </m:e>
                            <m:sub>
                              <m:r>
                                <w:rPr>
                                  <w:rFonts w:ascii="Cambria Math" w:hAnsi="Cambria Math"/>
                                </w:rPr>
                                <m:t>i,2026</m:t>
                              </m:r>
                            </m:sub>
                          </m:sSub>
                        </m:e>
                      </m:d>
                    </m:e>
                  </m:nary>
                  <m:r>
                    <w:rPr>
                      <w:rFonts w:ascii="Cambria Math" w:hAnsi="Cambria Math"/>
                    </w:rPr>
                    <m:t>+</m:t>
                  </m:r>
                  <m:sSub>
                    <m:sSubPr>
                      <m:ctrlPr>
                        <w:rPr>
                          <w:rFonts w:ascii="Cambria Math" w:hAnsi="Cambria Math"/>
                          <w:i/>
                        </w:rPr>
                      </m:ctrlPr>
                    </m:sSubPr>
                    <m:e>
                      <m:r>
                        <w:rPr>
                          <w:rFonts w:ascii="Cambria Math" w:hAnsi="Cambria Math"/>
                        </w:rPr>
                        <m:t>KP</m:t>
                      </m:r>
                    </m:e>
                    <m:sub>
                      <m:r>
                        <w:rPr>
                          <w:rFonts w:ascii="Cambria Math" w:hAnsi="Cambria Math"/>
                        </w:rPr>
                        <m:t>i,2024,lab816</m:t>
                      </m:r>
                    </m:sub>
                  </m:sSub>
                </m:e>
              </m:d>
              <m:r>
                <w:rPr>
                  <w:rFonts w:ascii="Cambria Math" w:hAnsi="Cambria Math"/>
                </w:rPr>
                <m:t>*</m:t>
              </m:r>
              <m:sSub>
                <m:sSubPr>
                  <m:ctrlPr>
                    <w:rPr>
                      <w:rFonts w:ascii="Cambria Math" w:hAnsi="Cambria Math"/>
                      <w:i/>
                    </w:rPr>
                  </m:ctrlPr>
                </m:sSubPr>
                <m:e>
                  <m:r>
                    <w:rPr>
                      <w:rFonts w:ascii="Cambria Math" w:hAnsi="Cambria Math"/>
                    </w:rPr>
                    <m:t>BON</m:t>
                  </m:r>
                </m:e>
                <m:sub>
                  <m:r>
                    <w:rPr>
                      <w:rFonts w:ascii="Cambria Math" w:hAnsi="Cambria Math"/>
                    </w:rPr>
                    <m:t>lab</m:t>
                  </m:r>
                </m:sub>
              </m:sSub>
            </m:e>
          </m:d>
        </m:oMath>
      </m:oMathPara>
    </w:p>
    <w:p w14:paraId="6ED79B15" w14:textId="77777777" w:rsidR="00814318" w:rsidRDefault="00814318" w:rsidP="00814318">
      <w:pPr>
        <w:pStyle w:val="Textbodu"/>
        <w:spacing w:after="120"/>
      </w:pPr>
      <w:r>
        <w:t>kde:</w:t>
      </w:r>
    </w:p>
    <w:p w14:paraId="60656159" w14:textId="77777777" w:rsidR="00814318" w:rsidRPr="00916897" w:rsidRDefault="00814318" w:rsidP="00814318">
      <w:pPr>
        <w:pStyle w:val="Textbodu"/>
        <w:shd w:val="clear" w:color="auto" w:fill="DBE5F1" w:themeFill="accent1" w:themeFillTint="33"/>
        <w:tabs>
          <w:tab w:val="left" w:pos="708"/>
        </w:tabs>
        <w:spacing w:after="120"/>
        <w:ind w:left="2127" w:hanging="2127"/>
      </w:pPr>
      <w:r w:rsidRPr="005441FB">
        <w:t>Hodnota_péče</w:t>
      </w:r>
      <w:r w:rsidRPr="005441FB">
        <w:rPr>
          <w:vertAlign w:val="subscript"/>
        </w:rPr>
        <w:t>2026,lab816</w:t>
      </w:r>
      <w:r>
        <w:rPr>
          <w:vertAlign w:val="subscript"/>
        </w:rPr>
        <w:t xml:space="preserve"> </w:t>
      </w:r>
      <w:r w:rsidRPr="00916897">
        <w:t>je</w:t>
      </w:r>
      <w:r>
        <w:t xml:space="preserve"> hodnota poskytovatelem vykázané a zdravotní pojišťovnou uznané ambulantní péče výkonů odbornosti 816 v hodnoceném období, která se vypočtena následovně</w:t>
      </w:r>
    </w:p>
    <w:p w14:paraId="2C5482C0" w14:textId="77777777" w:rsidR="00814318" w:rsidRDefault="00814318" w:rsidP="00814318">
      <w:pPr>
        <w:pStyle w:val="Textbodu"/>
        <w:shd w:val="clear" w:color="auto" w:fill="DBE5F1" w:themeFill="accent1" w:themeFillTint="33"/>
        <w:spacing w:after="120"/>
      </w:pPr>
      <w:r w:rsidRPr="005441FB">
        <w:t>Hodnota_péče</w:t>
      </w:r>
      <w:r w:rsidRPr="005441FB">
        <w:rPr>
          <w:vertAlign w:val="subscript"/>
        </w:rPr>
        <w:t>2026,lab816</w:t>
      </w:r>
      <w:r>
        <w:rPr>
          <w:vertAlign w:val="subscript"/>
        </w:rPr>
        <w:t xml:space="preserve"> = </w:t>
      </w:r>
      <m:oMath>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PB</m:t>
                        </m:r>
                      </m:e>
                      <m:sub>
                        <m:r>
                          <w:rPr>
                            <w:rFonts w:ascii="Cambria Math" w:hAnsi="Cambria Math"/>
                          </w:rPr>
                          <m:t>i,2026,lab816</m:t>
                        </m:r>
                      </m:sub>
                    </m:sSub>
                    <m:r>
                      <w:rPr>
                        <w:rFonts w:ascii="Cambria Math" w:hAnsi="Cambria Math"/>
                      </w:rPr>
                      <m:t>*</m:t>
                    </m:r>
                    <m:sSub>
                      <m:sSubPr>
                        <m:ctrlPr>
                          <w:rPr>
                            <w:rFonts w:ascii="Cambria Math" w:hAnsi="Cambria Math"/>
                            <w:i/>
                          </w:rPr>
                        </m:ctrlPr>
                      </m:sSubPr>
                      <m:e>
                        <m:r>
                          <w:rPr>
                            <w:rFonts w:ascii="Cambria Math" w:hAnsi="Cambria Math"/>
                          </w:rPr>
                          <m:t>HB</m:t>
                        </m:r>
                      </m:e>
                      <m:sub>
                        <m:r>
                          <w:rPr>
                            <w:rFonts w:ascii="Cambria Math" w:hAnsi="Cambria Math"/>
                          </w:rPr>
                          <m:t>i,2026</m:t>
                        </m:r>
                      </m:sub>
                    </m:sSub>
                  </m:e>
                </m:d>
              </m:e>
            </m:nary>
            <m:r>
              <w:rPr>
                <w:rFonts w:ascii="Cambria Math" w:hAnsi="Cambria Math"/>
              </w:rPr>
              <m:t>+</m:t>
            </m:r>
            <m:sSub>
              <m:sSubPr>
                <m:ctrlPr>
                  <w:rPr>
                    <w:rFonts w:ascii="Cambria Math" w:hAnsi="Cambria Math"/>
                    <w:i/>
                  </w:rPr>
                </m:ctrlPr>
              </m:sSubPr>
              <m:e>
                <m:r>
                  <w:rPr>
                    <w:rFonts w:ascii="Cambria Math" w:hAnsi="Cambria Math"/>
                  </w:rPr>
                  <m:t>KP</m:t>
                </m:r>
              </m:e>
              <m:sub>
                <m:r>
                  <w:rPr>
                    <w:rFonts w:ascii="Cambria Math" w:hAnsi="Cambria Math"/>
                  </w:rPr>
                  <m:t>i,2026,lab816</m:t>
                </m:r>
              </m:sub>
            </m:sSub>
          </m:e>
        </m:d>
        <m:r>
          <w:rPr>
            <w:rFonts w:ascii="Cambria Math" w:hAnsi="Cambria Math"/>
          </w:rPr>
          <m:t>*</m:t>
        </m:r>
        <m:sSub>
          <m:sSubPr>
            <m:ctrlPr>
              <w:rPr>
                <w:rFonts w:ascii="Cambria Math" w:hAnsi="Cambria Math"/>
                <w:i/>
              </w:rPr>
            </m:ctrlPr>
          </m:sSubPr>
          <m:e>
            <m:r>
              <w:rPr>
                <w:rFonts w:ascii="Cambria Math" w:hAnsi="Cambria Math"/>
              </w:rPr>
              <m:t>BON</m:t>
            </m:r>
          </m:e>
          <m:sub>
            <m:r>
              <w:rPr>
                <w:rFonts w:ascii="Cambria Math" w:hAnsi="Cambria Math"/>
              </w:rPr>
              <m:t>lab</m:t>
            </m:r>
          </m:sub>
        </m:sSub>
      </m:oMath>
      <w:r>
        <w:t>,</w:t>
      </w:r>
    </w:p>
    <w:p w14:paraId="4128DD69" w14:textId="77777777" w:rsidR="00814318" w:rsidRDefault="00814318" w:rsidP="00814318">
      <w:pPr>
        <w:pStyle w:val="Textbodu"/>
        <w:shd w:val="clear" w:color="auto" w:fill="DBE5F1" w:themeFill="accent1" w:themeFillTint="33"/>
        <w:spacing w:after="120"/>
        <w:jc w:val="left"/>
      </w:pPr>
      <w:r>
        <w:t>kde:</w:t>
      </w:r>
    </w:p>
    <w:p w14:paraId="57C2E0EE" w14:textId="77777777" w:rsidR="00814318" w:rsidRDefault="008A43A8" w:rsidP="00814318">
      <w:pPr>
        <w:pStyle w:val="Textbodu"/>
        <w:shd w:val="clear" w:color="auto" w:fill="DBE5F1" w:themeFill="accent1" w:themeFillTint="33"/>
        <w:tabs>
          <w:tab w:val="left" w:pos="708"/>
        </w:tabs>
        <w:spacing w:after="120"/>
        <w:ind w:left="2127" w:hanging="2127"/>
      </w:pPr>
      <m:oMath>
        <m:sSub>
          <m:sSubPr>
            <m:ctrlPr>
              <w:rPr>
                <w:rFonts w:ascii="Cambria Math" w:hAnsi="Cambria Math"/>
                <w:i/>
              </w:rPr>
            </m:ctrlPr>
          </m:sSubPr>
          <m:e>
            <m:r>
              <w:rPr>
                <w:rFonts w:ascii="Cambria Math" w:hAnsi="Cambria Math"/>
              </w:rPr>
              <m:t>PB</m:t>
            </m:r>
          </m:e>
          <m:sub>
            <m:r>
              <w:rPr>
                <w:rFonts w:ascii="Cambria Math" w:hAnsi="Cambria Math"/>
              </w:rPr>
              <m:t>i,2026,lab816</m:t>
            </m:r>
          </m:sub>
        </m:sSub>
      </m:oMath>
      <w:r w:rsidR="00814318">
        <w:t xml:space="preserve"> </w:t>
      </w:r>
      <w:r w:rsidR="00814318">
        <w:tab/>
        <w:t>je počet bodů za poskytovatelem vykázané a zdravotní pojišťovnou uznané hrazené služby poskytnuté v hodnoceném období, kde i=1 až n, kde n je počet výkonů odbornosti 816,</w:t>
      </w:r>
    </w:p>
    <w:p w14:paraId="6A3BF7DB" w14:textId="77777777" w:rsidR="00814318" w:rsidRDefault="008A43A8" w:rsidP="00814318">
      <w:pPr>
        <w:pStyle w:val="Textbodu"/>
        <w:shd w:val="clear" w:color="auto" w:fill="DBE5F1" w:themeFill="accent1" w:themeFillTint="33"/>
        <w:tabs>
          <w:tab w:val="left" w:pos="708"/>
        </w:tabs>
        <w:spacing w:after="120"/>
        <w:ind w:left="2127" w:hanging="2127"/>
      </w:pPr>
      <m:oMath>
        <m:sSub>
          <m:sSubPr>
            <m:ctrlPr>
              <w:rPr>
                <w:rFonts w:ascii="Cambria Math" w:hAnsi="Cambria Math"/>
                <w:i/>
              </w:rPr>
            </m:ctrlPr>
          </m:sSubPr>
          <m:e>
            <m:r>
              <w:rPr>
                <w:rFonts w:ascii="Cambria Math" w:hAnsi="Cambria Math"/>
              </w:rPr>
              <m:t>KP</m:t>
            </m:r>
          </m:e>
          <m:sub>
            <m:r>
              <w:rPr>
                <w:rFonts w:ascii="Cambria Math" w:hAnsi="Cambria Math"/>
              </w:rPr>
              <m:t>i,2026,lab816</m:t>
            </m:r>
          </m:sub>
        </m:sSub>
      </m:oMath>
      <w:r w:rsidR="00814318">
        <w:t xml:space="preserve"> </w:t>
      </w:r>
      <w:r w:rsidR="00814318">
        <w:tab/>
        <w:t>je hodnota korunových položek za hrazené služby poskytnuté v hodnoceném období odborností 816.</w:t>
      </w:r>
    </w:p>
    <w:p w14:paraId="19A06DE5" w14:textId="77777777" w:rsidR="00814318" w:rsidRPr="00916897" w:rsidRDefault="00814318" w:rsidP="00814318">
      <w:pPr>
        <w:pStyle w:val="Textbodu"/>
        <w:shd w:val="clear" w:color="auto" w:fill="DBE5F1" w:themeFill="accent1" w:themeFillTint="33"/>
        <w:tabs>
          <w:tab w:val="left" w:pos="708"/>
        </w:tabs>
        <w:spacing w:after="120"/>
        <w:ind w:left="2127" w:hanging="2127"/>
      </w:pPr>
      <w:r w:rsidRPr="005441FB">
        <w:lastRenderedPageBreak/>
        <w:t>Hodnota_péče</w:t>
      </w:r>
      <w:r w:rsidRPr="005441FB">
        <w:rPr>
          <w:vertAlign w:val="subscript"/>
        </w:rPr>
        <w:t>202</w:t>
      </w:r>
      <w:r>
        <w:rPr>
          <w:vertAlign w:val="subscript"/>
        </w:rPr>
        <w:t>4</w:t>
      </w:r>
      <w:r w:rsidRPr="005441FB">
        <w:rPr>
          <w:vertAlign w:val="subscript"/>
        </w:rPr>
        <w:t>,lab816</w:t>
      </w:r>
      <w:r>
        <w:rPr>
          <w:vertAlign w:val="subscript"/>
        </w:rPr>
        <w:t xml:space="preserve"> </w:t>
      </w:r>
      <w:r w:rsidRPr="00916897">
        <w:t>je</w:t>
      </w:r>
      <w:r>
        <w:t xml:space="preserve"> hodnota poskytovatelem vykázané a zdravotní pojišťovnou uznané ambulantní péče výkonů odbornosti 816 v referenčním období, která se vypočtena následovně</w:t>
      </w:r>
    </w:p>
    <w:p w14:paraId="3AA49BCB" w14:textId="77777777" w:rsidR="00814318" w:rsidRDefault="00814318" w:rsidP="00814318">
      <w:pPr>
        <w:pStyle w:val="Textbodu"/>
        <w:shd w:val="clear" w:color="auto" w:fill="DBE5F1" w:themeFill="accent1" w:themeFillTint="33"/>
        <w:spacing w:after="120"/>
      </w:pPr>
      <w:r w:rsidRPr="005441FB">
        <w:t>Hodnota_péče</w:t>
      </w:r>
      <w:r w:rsidRPr="005441FB">
        <w:rPr>
          <w:vertAlign w:val="subscript"/>
        </w:rPr>
        <w:t>202</w:t>
      </w:r>
      <w:r>
        <w:rPr>
          <w:vertAlign w:val="subscript"/>
        </w:rPr>
        <w:t>4</w:t>
      </w:r>
      <w:r w:rsidRPr="005441FB">
        <w:rPr>
          <w:vertAlign w:val="subscript"/>
        </w:rPr>
        <w:t>,lab816</w:t>
      </w:r>
      <w:r>
        <w:rPr>
          <w:vertAlign w:val="subscript"/>
        </w:rPr>
        <w:t xml:space="preserve"> = </w:t>
      </w:r>
      <m:oMath>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PB</m:t>
                        </m:r>
                      </m:e>
                      <m:sub>
                        <m:r>
                          <w:rPr>
                            <w:rFonts w:ascii="Cambria Math" w:hAnsi="Cambria Math"/>
                          </w:rPr>
                          <m:t>i,2024,lab816</m:t>
                        </m:r>
                      </m:sub>
                    </m:sSub>
                    <m:r>
                      <w:rPr>
                        <w:rFonts w:ascii="Cambria Math" w:hAnsi="Cambria Math"/>
                      </w:rPr>
                      <m:t>*</m:t>
                    </m:r>
                    <m:sSub>
                      <m:sSubPr>
                        <m:ctrlPr>
                          <w:rPr>
                            <w:rFonts w:ascii="Cambria Math" w:hAnsi="Cambria Math"/>
                            <w:i/>
                          </w:rPr>
                        </m:ctrlPr>
                      </m:sSubPr>
                      <m:e>
                        <m:r>
                          <w:rPr>
                            <w:rFonts w:ascii="Cambria Math" w:hAnsi="Cambria Math"/>
                          </w:rPr>
                          <m:t>HB</m:t>
                        </m:r>
                      </m:e>
                      <m:sub>
                        <m:r>
                          <w:rPr>
                            <w:rFonts w:ascii="Cambria Math" w:hAnsi="Cambria Math"/>
                          </w:rPr>
                          <m:t>i,2026</m:t>
                        </m:r>
                      </m:sub>
                    </m:sSub>
                  </m:e>
                </m:d>
              </m:e>
            </m:nary>
            <m:r>
              <w:rPr>
                <w:rFonts w:ascii="Cambria Math" w:hAnsi="Cambria Math"/>
              </w:rPr>
              <m:t>+</m:t>
            </m:r>
            <m:sSub>
              <m:sSubPr>
                <m:ctrlPr>
                  <w:rPr>
                    <w:rFonts w:ascii="Cambria Math" w:hAnsi="Cambria Math"/>
                    <w:i/>
                  </w:rPr>
                </m:ctrlPr>
              </m:sSubPr>
              <m:e>
                <m:r>
                  <w:rPr>
                    <w:rFonts w:ascii="Cambria Math" w:hAnsi="Cambria Math"/>
                  </w:rPr>
                  <m:t>KP</m:t>
                </m:r>
              </m:e>
              <m:sub>
                <m:r>
                  <w:rPr>
                    <w:rFonts w:ascii="Cambria Math" w:hAnsi="Cambria Math"/>
                  </w:rPr>
                  <m:t>i,2024,lab816</m:t>
                </m:r>
              </m:sub>
            </m:sSub>
          </m:e>
        </m:d>
        <m:r>
          <w:rPr>
            <w:rFonts w:ascii="Cambria Math" w:hAnsi="Cambria Math"/>
          </w:rPr>
          <m:t>*</m:t>
        </m:r>
        <m:sSub>
          <m:sSubPr>
            <m:ctrlPr>
              <w:rPr>
                <w:rFonts w:ascii="Cambria Math" w:hAnsi="Cambria Math"/>
                <w:i/>
              </w:rPr>
            </m:ctrlPr>
          </m:sSubPr>
          <m:e>
            <m:r>
              <w:rPr>
                <w:rFonts w:ascii="Cambria Math" w:hAnsi="Cambria Math"/>
              </w:rPr>
              <m:t>BON</m:t>
            </m:r>
          </m:e>
          <m:sub>
            <m:r>
              <w:rPr>
                <w:rFonts w:ascii="Cambria Math" w:hAnsi="Cambria Math"/>
              </w:rPr>
              <m:t>lab</m:t>
            </m:r>
          </m:sub>
        </m:sSub>
      </m:oMath>
      <w:r>
        <w:t>,</w:t>
      </w:r>
    </w:p>
    <w:p w14:paraId="57F99E06" w14:textId="77777777" w:rsidR="00814318" w:rsidRDefault="00814318" w:rsidP="00814318">
      <w:pPr>
        <w:pStyle w:val="Textbodu"/>
        <w:tabs>
          <w:tab w:val="left" w:pos="708"/>
        </w:tabs>
        <w:spacing w:after="120"/>
        <w:ind w:left="2127" w:hanging="2127"/>
      </w:pPr>
    </w:p>
    <w:p w14:paraId="1E303FDF" w14:textId="77777777" w:rsidR="00814318" w:rsidRDefault="008A43A8" w:rsidP="00814318">
      <w:pPr>
        <w:pStyle w:val="Textbodu"/>
        <w:shd w:val="clear" w:color="auto" w:fill="DBE5F1" w:themeFill="accent1" w:themeFillTint="33"/>
        <w:tabs>
          <w:tab w:val="left" w:pos="708"/>
        </w:tabs>
        <w:spacing w:after="120"/>
        <w:ind w:left="2127" w:hanging="2127"/>
      </w:pPr>
      <m:oMath>
        <m:sSub>
          <m:sSubPr>
            <m:ctrlPr>
              <w:rPr>
                <w:rFonts w:ascii="Cambria Math" w:hAnsi="Cambria Math"/>
                <w:i/>
              </w:rPr>
            </m:ctrlPr>
          </m:sSubPr>
          <m:e>
            <m:r>
              <w:rPr>
                <w:rFonts w:ascii="Cambria Math" w:hAnsi="Cambria Math"/>
              </w:rPr>
              <m:t>PB</m:t>
            </m:r>
          </m:e>
          <m:sub>
            <m:r>
              <w:rPr>
                <w:rFonts w:ascii="Cambria Math" w:hAnsi="Cambria Math"/>
              </w:rPr>
              <m:t>i,2024,lab816</m:t>
            </m:r>
          </m:sub>
        </m:sSub>
      </m:oMath>
      <w:r w:rsidR="00814318">
        <w:tab/>
        <w:t>je počet bodů za poskytovatelem vykázané a zdravotní pojišťovnou uznané hrazené služby poskytnuté v referenčním období, kde i=1 až n, kde n je počet výkonů odbornosti 816, přičemž se použijí bodové hodnoty výkonů podle seznamu výkonů ve znění účinném k 1. lednu hodnoceného období.</w:t>
      </w:r>
    </w:p>
    <w:p w14:paraId="3C0F12DF" w14:textId="77777777" w:rsidR="00814318" w:rsidRDefault="008A43A8" w:rsidP="00814318">
      <w:pPr>
        <w:pStyle w:val="Textbodu"/>
        <w:shd w:val="clear" w:color="auto" w:fill="DBE5F1" w:themeFill="accent1" w:themeFillTint="33"/>
        <w:tabs>
          <w:tab w:val="left" w:pos="708"/>
        </w:tabs>
        <w:spacing w:after="120"/>
        <w:ind w:left="2127" w:hanging="2127"/>
      </w:pPr>
      <m:oMath>
        <m:sSub>
          <m:sSubPr>
            <m:ctrlPr>
              <w:rPr>
                <w:rFonts w:ascii="Cambria Math" w:hAnsi="Cambria Math"/>
                <w:i/>
              </w:rPr>
            </m:ctrlPr>
          </m:sSubPr>
          <m:e>
            <m:r>
              <w:rPr>
                <w:rFonts w:ascii="Cambria Math" w:hAnsi="Cambria Math"/>
              </w:rPr>
              <m:t>KP</m:t>
            </m:r>
          </m:e>
          <m:sub>
            <m:r>
              <w:rPr>
                <w:rFonts w:ascii="Cambria Math" w:hAnsi="Cambria Math"/>
              </w:rPr>
              <m:t>i,2024,lab816</m:t>
            </m:r>
          </m:sub>
        </m:sSub>
      </m:oMath>
      <w:r w:rsidR="00814318">
        <w:t xml:space="preserve"> </w:t>
      </w:r>
      <w:r w:rsidR="00814318">
        <w:tab/>
        <w:t>je hodnota korunových položek za hrazené služby poskytnuté v referenčním období odborností 816.</w:t>
      </w:r>
    </w:p>
    <w:p w14:paraId="2953CC15" w14:textId="479D0BFD" w:rsidR="00A07D40" w:rsidRDefault="00A07D40" w:rsidP="00991C88">
      <w:pPr>
        <w:pStyle w:val="Textbodu"/>
        <w:numPr>
          <w:ilvl w:val="1"/>
          <w:numId w:val="5"/>
        </w:numPr>
        <w:spacing w:after="120"/>
        <w:ind w:left="426" w:hanging="426"/>
      </w:pPr>
      <w:r w:rsidRPr="006928CA">
        <w:t>V případě, že poskytovatel poskytne v referenčním období nebo hodnoceném období hrazené služby uvedené v bodech 7.1 až 7.</w:t>
      </w:r>
      <w:r>
        <w:t>20</w:t>
      </w:r>
      <w:r w:rsidRPr="006928CA">
        <w:t xml:space="preserve"> </w:t>
      </w:r>
      <w:r w:rsidRPr="00043919">
        <w:rPr>
          <w:b/>
        </w:rPr>
        <w:t>zahraničním pojištěncům nebo 50 a méně</w:t>
      </w:r>
      <w:r w:rsidRPr="006928CA">
        <w:t xml:space="preserve"> unikátním pojištěncům příslušné zdravotní pojišťovny, hradí se tyto hrazené služby podle seznamu výkonů s hodnotou bodu </w:t>
      </w:r>
      <w:r w:rsidRPr="00043919">
        <w:rPr>
          <w:b/>
        </w:rPr>
        <w:t xml:space="preserve">ve výši </w:t>
      </w:r>
      <w:r w:rsidR="00B90030">
        <w:rPr>
          <w:b/>
        </w:rPr>
        <w:t>1,08</w:t>
      </w:r>
      <w:r w:rsidRPr="00043919">
        <w:rPr>
          <w:b/>
        </w:rPr>
        <w:t xml:space="preserve"> Kč a bod 7.21 se nepoužije</w:t>
      </w:r>
      <w:r w:rsidRPr="006928CA">
        <w:t xml:space="preserve">. </w:t>
      </w:r>
    </w:p>
    <w:p w14:paraId="0EC8F7A8" w14:textId="77777777" w:rsidR="00A07D40" w:rsidRDefault="00A07D40" w:rsidP="00A07D40">
      <w:pPr>
        <w:pStyle w:val="Textbodu"/>
        <w:spacing w:after="120"/>
        <w:ind w:left="851" w:hanging="426"/>
      </w:pPr>
    </w:p>
    <w:p w14:paraId="4ED19A15" w14:textId="77777777" w:rsidR="00A07D40" w:rsidRPr="006928CA" w:rsidRDefault="00A07D40" w:rsidP="00991C88">
      <w:pPr>
        <w:pStyle w:val="Textbodu"/>
        <w:numPr>
          <w:ilvl w:val="0"/>
          <w:numId w:val="5"/>
        </w:numPr>
        <w:tabs>
          <w:tab w:val="clear" w:pos="360"/>
          <w:tab w:val="num" w:pos="426"/>
        </w:tabs>
        <w:spacing w:after="120"/>
        <w:ind w:left="426" w:hanging="426"/>
      </w:pPr>
      <w:r w:rsidRPr="006928CA">
        <w:rPr>
          <w:u w:val="single"/>
        </w:rPr>
        <w:t>Ostatní úhrady</w:t>
      </w:r>
    </w:p>
    <w:p w14:paraId="5A10FE5B" w14:textId="77777777" w:rsidR="00A07D40" w:rsidRPr="006928CA" w:rsidRDefault="00A07D40" w:rsidP="00991C88">
      <w:pPr>
        <w:pStyle w:val="Odstavecseseznamem"/>
        <w:numPr>
          <w:ilvl w:val="1"/>
          <w:numId w:val="5"/>
        </w:numPr>
        <w:spacing w:after="120"/>
        <w:ind w:left="431" w:hanging="431"/>
        <w:contextualSpacing w:val="0"/>
      </w:pPr>
      <w:r w:rsidRPr="006928CA">
        <w:t xml:space="preserve">Za každý poskytovatelem vykázaný a zdravotní pojišťovnou uznaný výkon </w:t>
      </w:r>
      <w:r w:rsidRPr="00043919">
        <w:rPr>
          <w:b/>
        </w:rPr>
        <w:t>č. 78890</w:t>
      </w:r>
      <w:r w:rsidRPr="006928CA">
        <w:t xml:space="preserve"> podle seznamu výkonů se stanoví úhrada ve výši </w:t>
      </w:r>
      <w:r w:rsidRPr="00043919">
        <w:rPr>
          <w:b/>
        </w:rPr>
        <w:t>12 000 Kč</w:t>
      </w:r>
      <w:r w:rsidRPr="006928CA">
        <w:t>.</w:t>
      </w:r>
    </w:p>
    <w:p w14:paraId="58FAC405" w14:textId="601A48D2" w:rsidR="00A07D40" w:rsidRPr="006928CA" w:rsidRDefault="00A07D40" w:rsidP="00991C88">
      <w:pPr>
        <w:pStyle w:val="Odstavecseseznamem"/>
        <w:numPr>
          <w:ilvl w:val="1"/>
          <w:numId w:val="5"/>
        </w:numPr>
        <w:spacing w:after="120"/>
        <w:ind w:left="431" w:hanging="431"/>
        <w:contextualSpacing w:val="0"/>
      </w:pPr>
      <w:r w:rsidRPr="006928CA">
        <w:t>Hrazené služby poskytované poskytovateli v </w:t>
      </w:r>
      <w:r w:rsidRPr="00043919">
        <w:rPr>
          <w:b/>
        </w:rPr>
        <w:t>odbornosti 005</w:t>
      </w:r>
      <w:r w:rsidRPr="006928CA">
        <w:t xml:space="preserve"> podle seznamu výkonů se hradí podle seznamu výkonů s hodnotou bodu ve výši </w:t>
      </w:r>
      <w:r w:rsidR="00B90030" w:rsidRPr="00B90030">
        <w:rPr>
          <w:b/>
          <w:bCs/>
        </w:rPr>
        <w:t>1,07</w:t>
      </w:r>
      <w:r w:rsidRPr="00043919">
        <w:rPr>
          <w:b/>
        </w:rPr>
        <w:t xml:space="preserve"> Kč.</w:t>
      </w:r>
    </w:p>
    <w:p w14:paraId="273EE14A" w14:textId="77777777" w:rsidR="00A07D40" w:rsidRPr="006928CA" w:rsidRDefault="00A07D40" w:rsidP="00991C88">
      <w:pPr>
        <w:pStyle w:val="Odstavecseseznamem"/>
        <w:numPr>
          <w:ilvl w:val="1"/>
          <w:numId w:val="5"/>
        </w:numPr>
        <w:spacing w:after="120"/>
        <w:ind w:left="431" w:hanging="431"/>
        <w:contextualSpacing w:val="0"/>
      </w:pPr>
      <w:r w:rsidRPr="006928CA">
        <w:t xml:space="preserve">Poskytovateli, který zajišťuje po celé hodnocené období paliativní péči prostřednictvím samostatného konziliárního týmu paliativní péče v rozsahu minimálně 0,5 úvazku lékaře se zvláštní specializovanou způsobilostí v oboru paliativní medicína, 0,5 úvazku lékaře se specializovanou způsobilostí v oboru, který je základním oborem pro nástavbový obor paliativní medicína nebo lékař se zvláštní specializovanou způsobilostí v oboru paliativní medicína, 1,0 úvazku všeobecné sestry, z toho minimálně 0,2 úvazku  dětské sestry v případě konziliárních týmů pro děti, 0,5 úvazku zdravotně-sociálního pracovníka a 0,5 úvazku klinického psychologa nebo psychologa ve zdravotnictví, pokud je zajištěna dostupnost a odborný dohled klinického psychologa se stanoví úhrada ve výši </w:t>
      </w:r>
      <w:r w:rsidRPr="00043919">
        <w:rPr>
          <w:b/>
        </w:rPr>
        <w:t>K x 1 950 000 Kč</w:t>
      </w:r>
      <w:r w:rsidRPr="006928CA">
        <w:t xml:space="preserve">, kde K nabývá hodnoty od 0 do 1 odpovídající poměru počtu pojištěnců dané zdravotní pojišťovny v daném okrese podle bodu 1 přílohy č. 9 k této vyhlášce. Poskytovateli, který nesplňuje podmínky podle věty první, ale zajišťuje po celé hodnocené období paliativní péči prostřednictvím samostatného konziliárního týmu paliativní péče v rozsahu minimálně 0,3 úvazku lékaře se zvláštní specializovanou způsobilostí v oboru paliativní medicína, 0,2 úvazku lékaře se specializovanou způsobilostí v oboru, který je základním oborem pro nástavbový obor paliativní medicína nebo lékař se zvláštní specializovanou způsobilostí v oboru paliativní medicína, 0,5 úvazku všeobecné sestry, z toho minimálně 0,2 úvazku dětské sestry v případě konziliárních týmů pro děti, 0,25 úvazku zdravotně-sociálního pracovníka a 0,25 úvazku klinického psychologa nebo psychologa ve zdravotnictví, pokud je zajištěna dostupnost a odborný dohled klinického psychologa se stanoví úhrada ve </w:t>
      </w:r>
      <w:r w:rsidRPr="00043919">
        <w:rPr>
          <w:b/>
        </w:rPr>
        <w:t>výši K x 975 000 Kč</w:t>
      </w:r>
      <w:r w:rsidRPr="006928CA">
        <w:t xml:space="preserve">, kde K nabývá hodnoty od 0 do 1 odpovídající poměru počtu pojištěnců dané zdravotní pojišťovny v daném okrese podle bodu 1 přílohy č. 9 k této vyhlášce. V případě, že poskytovatel má statut centra vysoce specializované onkologické péče, pojišťovna uhradí </w:t>
      </w:r>
      <w:r w:rsidRPr="006928CA">
        <w:lastRenderedPageBreak/>
        <w:t xml:space="preserve">činnost až </w:t>
      </w:r>
      <w:r>
        <w:t>2</w:t>
      </w:r>
      <w:r w:rsidRPr="006928CA">
        <w:t xml:space="preserve"> konziliárních týmů paliativní péče pro dospělé. V případě, že poskytovatel zajišťuje současně s jedním nebo více konziliárními týmy pro dospělé i konziliární tým pro děti, pojišťovna uhradí činnost tohoto týmu navíc k týmům pro dospělé. Úhrada poskytovateli se dále navýší o 4 </w:t>
      </w:r>
      <w:r>
        <w:t>3</w:t>
      </w:r>
      <w:r w:rsidRPr="006928CA">
        <w:t xml:space="preserve">00 Kč za každý případ hospitalizace </w:t>
      </w:r>
      <w:r>
        <w:t>pojištěnců</w:t>
      </w:r>
      <w:r w:rsidRPr="006928CA">
        <w:t xml:space="preserve"> od 18 let a o 8 </w:t>
      </w:r>
      <w:r>
        <w:t>6</w:t>
      </w:r>
      <w:r w:rsidRPr="006928CA">
        <w:t xml:space="preserve">00 Kč za každý případ hospitalizace </w:t>
      </w:r>
      <w:r>
        <w:t>pojištěnců</w:t>
      </w:r>
      <w:r w:rsidRPr="006928CA">
        <w:t xml:space="preserve"> do 18 let, u kterého byl poskytovatelem vykázán a zdravotní pojišťovnou uznán výkon intervence konziliárního týmu paliativní péče.</w:t>
      </w:r>
    </w:p>
    <w:p w14:paraId="325595D2" w14:textId="77777777" w:rsidR="00A07D40" w:rsidRPr="006928CA" w:rsidRDefault="00A07D40" w:rsidP="00991C88">
      <w:pPr>
        <w:pStyle w:val="Odstavecseseznamem"/>
        <w:numPr>
          <w:ilvl w:val="1"/>
          <w:numId w:val="5"/>
        </w:numPr>
        <w:spacing w:after="120"/>
        <w:ind w:left="431" w:hanging="431"/>
        <w:contextualSpacing w:val="0"/>
      </w:pPr>
      <w:r w:rsidRPr="006928CA">
        <w:t>Poskytovateli, který je v hodnoceném období součástí referenční sítě poskytovatelů akutní lůžkové péče podle § 41a zákona, se úhrada navyšuje následovně:</w:t>
      </w:r>
    </w:p>
    <w:p w14:paraId="18616D23" w14:textId="77777777" w:rsidR="00A07D40" w:rsidRPr="00CD2509" w:rsidRDefault="00A07D40" w:rsidP="00A07D40">
      <w:pPr>
        <w:spacing w:after="120"/>
        <w:ind w:right="-144"/>
        <w:rPr>
          <w:sz w:val="22"/>
          <w:szCs w:val="22"/>
        </w:rPr>
      </w:pPr>
      <m:oMathPara>
        <m:oMath>
          <m:r>
            <w:rPr>
              <w:rFonts w:ascii="Cambria Math" w:hAnsi="Cambria Math"/>
              <w:sz w:val="22"/>
              <w:szCs w:val="22"/>
            </w:rPr>
            <m:t>Úhrad</m:t>
          </m:r>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refsíťDRG</m:t>
              </m:r>
            </m:sub>
          </m:sSub>
          <m:r>
            <w:rPr>
              <w:rFonts w:ascii="Cambria Math" w:hAnsi="Cambria Math"/>
              <w:sz w:val="22"/>
              <w:szCs w:val="22"/>
            </w:rPr>
            <m:t>=K*</m:t>
          </m:r>
          <m:r>
            <m:rPr>
              <m:sty m:val="bi"/>
            </m:rPr>
            <w:rPr>
              <w:rFonts w:ascii="Cambria Math" w:hAnsi="Cambria Math"/>
              <w:sz w:val="22"/>
              <w:szCs w:val="22"/>
            </w:rPr>
            <m:t>1 000 000</m:t>
          </m:r>
          <m:r>
            <w:rPr>
              <w:rFonts w:ascii="Cambria Math" w:hAnsi="Cambria Math"/>
              <w:sz w:val="22"/>
              <w:szCs w:val="22"/>
            </w:rPr>
            <m:t>+</m:t>
          </m:r>
          <m:r>
            <m:rPr>
              <m:sty m:val="bi"/>
            </m:rPr>
            <w:rPr>
              <w:rFonts w:ascii="Cambria Math" w:hAnsi="Cambria Math"/>
              <w:sz w:val="22"/>
              <w:szCs w:val="22"/>
            </w:rPr>
            <m:t>100*PočetH</m:t>
          </m:r>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validní,2023</m:t>
              </m:r>
            </m:sub>
          </m:sSub>
        </m:oMath>
      </m:oMathPara>
    </w:p>
    <w:p w14:paraId="6CA49501" w14:textId="77777777" w:rsidR="00A07D40" w:rsidRPr="006928CA" w:rsidRDefault="00A07D40" w:rsidP="00A07D40">
      <w:pPr>
        <w:spacing w:after="120"/>
      </w:pPr>
      <w:r w:rsidRPr="006928CA">
        <w:t>kde:</w:t>
      </w:r>
    </w:p>
    <w:p w14:paraId="00F53789" w14:textId="77777777" w:rsidR="00A07D40" w:rsidRPr="006928CA" w:rsidRDefault="00A07D40" w:rsidP="00A07D40">
      <w:pPr>
        <w:pStyle w:val="Textbodu"/>
        <w:tabs>
          <w:tab w:val="left" w:pos="708"/>
        </w:tabs>
        <w:spacing w:after="120"/>
        <w:ind w:left="2127" w:hanging="2127"/>
      </w:pPr>
      <m:oMath>
        <m:r>
          <w:rPr>
            <w:rFonts w:ascii="Cambria Math" w:hAnsi="Cambria Math"/>
          </w:rPr>
          <m:t>K</m:t>
        </m:r>
      </m:oMath>
      <w:r w:rsidRPr="006928CA">
        <w:tab/>
      </w:r>
      <w:r w:rsidRPr="006928CA">
        <w:tab/>
        <w:t>nabývá hodnoty od 0 do 1 odpovídající poměru počtu pojištěnců dané zdravotní pojišťovny v daném regionu, kde poskytovatel poskytuje zdravotní služby, podle</w:t>
      </w:r>
      <w:r w:rsidRPr="00043919">
        <w:rPr>
          <w:b/>
        </w:rPr>
        <w:t xml:space="preserve"> bodu 2 přílohy č. 9</w:t>
      </w:r>
      <w:r w:rsidRPr="006928CA">
        <w:t xml:space="preserve"> k této vyhlášce.</w:t>
      </w:r>
    </w:p>
    <w:p w14:paraId="5A603319" w14:textId="77777777" w:rsidR="00A07D40" w:rsidRPr="006928CA" w:rsidRDefault="00A07D40" w:rsidP="00A07D40">
      <w:pPr>
        <w:pStyle w:val="Textbodu"/>
        <w:tabs>
          <w:tab w:val="left" w:pos="708"/>
        </w:tabs>
        <w:spacing w:after="120"/>
        <w:ind w:left="2127" w:hanging="2127"/>
      </w:pPr>
      <m:oMath>
        <m:r>
          <w:rPr>
            <w:rFonts w:ascii="Cambria Math" w:hAnsi="Cambria Math"/>
          </w:rPr>
          <m:t>PočetH</m:t>
        </m:r>
        <m:sSub>
          <m:sSubPr>
            <m:ctrlPr>
              <w:rPr>
                <w:rFonts w:ascii="Cambria Math" w:hAnsi="Cambria Math"/>
                <w:i/>
              </w:rPr>
            </m:ctrlPr>
          </m:sSubPr>
          <m:e>
            <m:r>
              <w:rPr>
                <w:rFonts w:ascii="Cambria Math" w:hAnsi="Cambria Math"/>
              </w:rPr>
              <m:t>P</m:t>
            </m:r>
          </m:e>
          <m:sub>
            <m:r>
              <w:rPr>
                <w:rFonts w:ascii="Cambria Math" w:hAnsi="Cambria Math"/>
              </w:rPr>
              <m:t>validní,2023</m:t>
            </m:r>
          </m:sub>
        </m:sSub>
      </m:oMath>
      <w:r w:rsidRPr="006928CA">
        <w:tab/>
        <w:t>je počet případů hospitalizací poskytovatelem v </w:t>
      </w:r>
      <w:r>
        <w:t>roce 202</w:t>
      </w:r>
      <w:r w:rsidR="00EF1C3C">
        <w:t>3</w:t>
      </w:r>
      <w:r w:rsidRPr="006928CA">
        <w:t xml:space="preserve"> zdravotní pojišťovně vykázaných a </w:t>
      </w:r>
      <w:r>
        <w:t>po</w:t>
      </w:r>
      <w:r w:rsidRPr="006928CA">
        <w:t xml:space="preserve">dle metodik </w:t>
      </w:r>
      <w:r w:rsidRPr="00043919">
        <w:rPr>
          <w:b/>
        </w:rPr>
        <w:t>Klasifikace validně sestavených,</w:t>
      </w:r>
      <w:r w:rsidRPr="006928CA">
        <w:t xml:space="preserve"> které byly použity pro výpočet relativních vah Klasifikace pro hodnocené období. </w:t>
      </w:r>
    </w:p>
    <w:p w14:paraId="379525FE" w14:textId="77777777" w:rsidR="00A07D40" w:rsidRDefault="00A07D40" w:rsidP="00991C88">
      <w:pPr>
        <w:pStyle w:val="Textbodu"/>
        <w:numPr>
          <w:ilvl w:val="1"/>
          <w:numId w:val="5"/>
        </w:numPr>
        <w:tabs>
          <w:tab w:val="left" w:pos="708"/>
        </w:tabs>
        <w:spacing w:after="120"/>
      </w:pPr>
      <w:r w:rsidRPr="006928CA">
        <w:t xml:space="preserve">Poskytovateli, který zajišťuje péči o pacienty se </w:t>
      </w:r>
      <w:r w:rsidRPr="00043919">
        <w:rPr>
          <w:b/>
        </w:rPr>
        <w:t>vzácným onemocněním,</w:t>
      </w:r>
      <w:r w:rsidRPr="006928CA">
        <w:t xml:space="preserve"> zapojenému do evropské referenční sítě podle směrnice Evropského parlamentu a Rady 2011/24/EU, se zvýší úhrada o </w:t>
      </w:r>
      <w:r w:rsidRPr="00043919">
        <w:rPr>
          <w:b/>
        </w:rPr>
        <w:t>K x 1 000 000 Kč</w:t>
      </w:r>
      <w:r w:rsidRPr="006928CA">
        <w:t xml:space="preserve"> za každou evropskou referenční síť, které je </w:t>
      </w:r>
      <w:r>
        <w:t xml:space="preserve">v hodnoceném období </w:t>
      </w:r>
      <w:r w:rsidRPr="006928CA">
        <w:t xml:space="preserve">členem, kde K nabývá hodnoty od 0 do 1 odpovídající poměru počtu pojištěnců dané zdravotní pojišťovny v daném regionu podle </w:t>
      </w:r>
      <w:r w:rsidRPr="00043919">
        <w:rPr>
          <w:b/>
        </w:rPr>
        <w:t>bodu 2 přílohy č. 9</w:t>
      </w:r>
      <w:r w:rsidRPr="006928CA">
        <w:t xml:space="preserve"> k této vyhlášce. Poskytovateli podle věty první se současně zvýší úhrada </w:t>
      </w:r>
      <w:r w:rsidRPr="00043919">
        <w:rPr>
          <w:b/>
        </w:rPr>
        <w:t>o</w:t>
      </w:r>
      <w:r w:rsidR="00E7566D">
        <w:rPr>
          <w:b/>
        </w:rPr>
        <w:t xml:space="preserve"> </w:t>
      </w:r>
      <w:r w:rsidR="00E7566D" w:rsidRPr="00E7566D">
        <w:rPr>
          <w:b/>
          <w:shd w:val="clear" w:color="auto" w:fill="CCC0D9" w:themeFill="accent4" w:themeFillTint="66"/>
        </w:rPr>
        <w:t>300</w:t>
      </w:r>
      <w:r w:rsidRPr="00E7566D">
        <w:rPr>
          <w:b/>
          <w:shd w:val="clear" w:color="auto" w:fill="CCC0D9" w:themeFill="accent4" w:themeFillTint="66"/>
        </w:rPr>
        <w:t xml:space="preserve"> Kč</w:t>
      </w:r>
      <w:r w:rsidRPr="00043919">
        <w:rPr>
          <w:b/>
        </w:rPr>
        <w:t xml:space="preserve"> za každého globálního unikátního pojištěnce, na kterého v hodnoceném období vykázal výkon č. 99976</w:t>
      </w:r>
      <w:r w:rsidRPr="006928CA">
        <w:t xml:space="preserve"> podle seznamu výkonů a ORPHA kód příslušného vzácného onemocnění.</w:t>
      </w:r>
    </w:p>
    <w:p w14:paraId="6FDF5364" w14:textId="77777777" w:rsidR="00A07D40" w:rsidRPr="00043919" w:rsidRDefault="00A07D40" w:rsidP="00991C88">
      <w:pPr>
        <w:pStyle w:val="Textbodu"/>
        <w:numPr>
          <w:ilvl w:val="1"/>
          <w:numId w:val="5"/>
        </w:numPr>
        <w:tabs>
          <w:tab w:val="left" w:pos="708"/>
        </w:tabs>
        <w:spacing w:after="120"/>
        <w:rPr>
          <w:b/>
        </w:rPr>
      </w:pPr>
      <w:r>
        <w:t xml:space="preserve">Poskytovateli se </w:t>
      </w:r>
      <w:r w:rsidRPr="00043919">
        <w:rPr>
          <w:b/>
        </w:rPr>
        <w:t>zvýší úhrada o 350 Kč</w:t>
      </w:r>
      <w:r>
        <w:t xml:space="preserve"> za každý případ hospitalizace </w:t>
      </w:r>
      <w:r w:rsidRPr="00CB440F">
        <w:t>poskytovatelem vykázaný a zdravotní pojišťovnou uznaný, ukončený v hodnoceném období</w:t>
      </w:r>
      <w:r>
        <w:t xml:space="preserve"> a</w:t>
      </w:r>
      <w:r w:rsidRPr="00CB440F">
        <w:t xml:space="preserve"> zařazený podle Klasifikace do skupin vztažených k</w:t>
      </w:r>
      <w:r>
        <w:t> </w:t>
      </w:r>
      <w:r w:rsidRPr="00CB440F">
        <w:t>diagnóze</w:t>
      </w:r>
      <w:r>
        <w:t xml:space="preserve"> č</w:t>
      </w:r>
      <w:r w:rsidRPr="00043919">
        <w:rPr>
          <w:b/>
        </w:rPr>
        <w:t>. 14-I01-01 až 14-I01-04 a 14-M01-01 až 14-M01-04 uvedených v příloze č. 10, části</w:t>
      </w:r>
      <w:r w:rsidRPr="00CB440F">
        <w:t xml:space="preserve"> </w:t>
      </w:r>
      <w:r>
        <w:t>E</w:t>
      </w:r>
      <w:r w:rsidRPr="00CB440F">
        <w:t xml:space="preserve"> k této vyhlášce,</w:t>
      </w:r>
      <w:r>
        <w:t xml:space="preserve"> u kterého byl kterýmkoliv poskytovatelem v </w:t>
      </w:r>
      <w:r w:rsidRPr="00043919">
        <w:rPr>
          <w:b/>
        </w:rPr>
        <w:t>odbornosti 603 nebo 921</w:t>
      </w:r>
      <w:r>
        <w:t xml:space="preserve"> podle </w:t>
      </w:r>
      <w:r w:rsidRPr="006928CA">
        <w:t>seznamu výkonů</w:t>
      </w:r>
      <w:r>
        <w:t xml:space="preserve"> vykázán </w:t>
      </w:r>
      <w:r w:rsidRPr="00043919">
        <w:rPr>
          <w:b/>
        </w:rPr>
        <w:t>výkon č. 06211</w:t>
      </w:r>
      <w:r>
        <w:t xml:space="preserve"> podle seznamu výkonů </w:t>
      </w:r>
      <w:r w:rsidRPr="00043919">
        <w:rPr>
          <w:b/>
        </w:rPr>
        <w:t>provedený do 6 týdnů od ukončení této hospitalizace.</w:t>
      </w:r>
    </w:p>
    <w:p w14:paraId="658F2687" w14:textId="77777777" w:rsidR="00375C43" w:rsidRPr="00375C43" w:rsidRDefault="00375C43" w:rsidP="00E7566D">
      <w:pPr>
        <w:pStyle w:val="Textodstavce"/>
        <w:numPr>
          <w:ilvl w:val="0"/>
          <w:numId w:val="5"/>
        </w:numPr>
        <w:shd w:val="clear" w:color="auto" w:fill="DAEEF3" w:themeFill="accent5" w:themeFillTint="33"/>
        <w:tabs>
          <w:tab w:val="clear" w:pos="360"/>
          <w:tab w:val="clear" w:pos="851"/>
          <w:tab w:val="num" w:pos="426"/>
        </w:tabs>
        <w:spacing w:before="0"/>
        <w:ind w:left="426" w:hanging="426"/>
        <w:rPr>
          <w:szCs w:val="24"/>
        </w:rPr>
      </w:pPr>
      <w:r>
        <w:rPr>
          <w:szCs w:val="24"/>
        </w:rPr>
        <w:t xml:space="preserve">Úhrada změn </w:t>
      </w:r>
      <w:r w:rsidR="00DA2494">
        <w:rPr>
          <w:szCs w:val="24"/>
        </w:rPr>
        <w:t>v rozsahu a struktuře péče.</w:t>
      </w:r>
    </w:p>
    <w:p w14:paraId="3FC5E4FB" w14:textId="77777777" w:rsidR="00A07D40" w:rsidRPr="00522158" w:rsidRDefault="00375C43" w:rsidP="00375C43">
      <w:pPr>
        <w:pStyle w:val="Textodstavce"/>
        <w:shd w:val="clear" w:color="auto" w:fill="DAEEF3" w:themeFill="accent5" w:themeFillTint="33"/>
        <w:tabs>
          <w:tab w:val="clear" w:pos="851"/>
          <w:tab w:val="clear" w:pos="928"/>
        </w:tabs>
        <w:spacing w:before="0"/>
        <w:ind w:left="0" w:firstLine="0"/>
        <w:rPr>
          <w:szCs w:val="24"/>
        </w:rPr>
      </w:pPr>
      <w:r>
        <w:rPr>
          <w:b/>
          <w:szCs w:val="24"/>
        </w:rPr>
        <w:t>9.1</w:t>
      </w:r>
      <w:r w:rsidR="006B63D5" w:rsidRPr="00522158">
        <w:rPr>
          <w:b/>
          <w:szCs w:val="24"/>
        </w:rPr>
        <w:t xml:space="preserve"> Skokové z</w:t>
      </w:r>
      <w:r w:rsidR="00A07D40" w:rsidRPr="00522158">
        <w:rPr>
          <w:b/>
          <w:szCs w:val="24"/>
        </w:rPr>
        <w:t>měny v rozsahu a struktuře</w:t>
      </w:r>
      <w:r w:rsidR="00A07D40" w:rsidRPr="00522158">
        <w:rPr>
          <w:szCs w:val="24"/>
        </w:rPr>
        <w:t xml:space="preserve"> </w:t>
      </w:r>
      <w:r w:rsidR="00A07D40" w:rsidRPr="00522158">
        <w:rPr>
          <w:b/>
          <w:szCs w:val="24"/>
        </w:rPr>
        <w:t>poskytovaných hrazených služeb</w:t>
      </w:r>
      <w:r w:rsidR="00A07D40" w:rsidRPr="00522158">
        <w:rPr>
          <w:szCs w:val="24"/>
        </w:rPr>
        <w:t xml:space="preserve"> </w:t>
      </w:r>
      <w:r w:rsidR="00674C5F" w:rsidRPr="00522158">
        <w:rPr>
          <w:b/>
          <w:szCs w:val="24"/>
        </w:rPr>
        <w:t>generované investicemi 6. pilíře Národního plánu obnovy</w:t>
      </w:r>
      <w:r w:rsidR="00533F44" w:rsidRPr="00522158">
        <w:rPr>
          <w:b/>
          <w:szCs w:val="24"/>
        </w:rPr>
        <w:t>, dále NPO,</w:t>
      </w:r>
      <w:r w:rsidR="00674C5F" w:rsidRPr="00522158">
        <w:rPr>
          <w:szCs w:val="24"/>
        </w:rPr>
        <w:t xml:space="preserve"> </w:t>
      </w:r>
      <w:r w:rsidR="00533F44" w:rsidRPr="00522158">
        <w:rPr>
          <w:b/>
          <w:szCs w:val="24"/>
        </w:rPr>
        <w:t>investicemi</w:t>
      </w:r>
      <w:r w:rsidR="00533F44" w:rsidRPr="00522158">
        <w:rPr>
          <w:szCs w:val="24"/>
        </w:rPr>
        <w:t xml:space="preserve"> </w:t>
      </w:r>
      <w:r w:rsidR="00533F44" w:rsidRPr="00522158">
        <w:rPr>
          <w:b/>
          <w:szCs w:val="24"/>
        </w:rPr>
        <w:t xml:space="preserve">Integrovaného regionálního operačního programu, dále </w:t>
      </w:r>
      <w:r w:rsidR="00533F44" w:rsidRPr="0079602A">
        <w:rPr>
          <w:b/>
          <w:szCs w:val="24"/>
        </w:rPr>
        <w:t>IROP</w:t>
      </w:r>
      <w:r w:rsidR="002C4682" w:rsidRPr="002C4682">
        <w:rPr>
          <w:b/>
          <w:color w:val="FF0000"/>
          <w:szCs w:val="24"/>
        </w:rPr>
        <w:t xml:space="preserve"> </w:t>
      </w:r>
      <w:r w:rsidR="0079602A" w:rsidRPr="000F08EE">
        <w:rPr>
          <w:bCs/>
          <w:szCs w:val="24"/>
        </w:rPr>
        <w:t xml:space="preserve">nebo </w:t>
      </w:r>
      <w:r w:rsidR="0079602A" w:rsidRPr="0079602A">
        <w:rPr>
          <w:b/>
          <w:bCs/>
          <w:szCs w:val="24"/>
        </w:rPr>
        <w:t>investicemi v návaznosti na Strategické investice přímo řízených organizací MZ</w:t>
      </w:r>
      <w:r w:rsidR="00533F44" w:rsidRPr="0079602A">
        <w:rPr>
          <w:b/>
          <w:szCs w:val="24"/>
        </w:rPr>
        <w:t>,</w:t>
      </w:r>
      <w:r w:rsidR="00674C5F" w:rsidRPr="00522158">
        <w:rPr>
          <w:szCs w:val="24"/>
        </w:rPr>
        <w:t xml:space="preserve"> </w:t>
      </w:r>
      <w:r w:rsidR="00A07D40" w:rsidRPr="00522158">
        <w:rPr>
          <w:szCs w:val="24"/>
        </w:rPr>
        <w:t>ve srovnání s referenčním obdobím</w:t>
      </w:r>
      <w:r w:rsidR="00533F44" w:rsidRPr="00522158">
        <w:rPr>
          <w:szCs w:val="24"/>
        </w:rPr>
        <w:t>,</w:t>
      </w:r>
      <w:r w:rsidR="00A07D40" w:rsidRPr="00522158">
        <w:rPr>
          <w:szCs w:val="24"/>
        </w:rPr>
        <w:t xml:space="preserve"> se dohodnou ve smlouvě mezi poskytovatelem a zdravotní pojišťovnou včetně souvisejících změn ve výpočtu úhrad.</w:t>
      </w:r>
      <w:r w:rsidR="00674C5F" w:rsidRPr="00522158">
        <w:rPr>
          <w:szCs w:val="24"/>
        </w:rPr>
        <w:t xml:space="preserve"> Ta</w:t>
      </w:r>
      <w:r w:rsidR="00EE5519" w:rsidRPr="00522158">
        <w:rPr>
          <w:szCs w:val="24"/>
        </w:rPr>
        <w:t>to</w:t>
      </w:r>
      <w:r w:rsidR="00674C5F" w:rsidRPr="00522158">
        <w:rPr>
          <w:szCs w:val="24"/>
        </w:rPr>
        <w:t xml:space="preserve"> </w:t>
      </w:r>
      <w:r w:rsidR="00EE5519" w:rsidRPr="00522158">
        <w:rPr>
          <w:szCs w:val="24"/>
        </w:rPr>
        <w:t>D</w:t>
      </w:r>
      <w:r w:rsidR="00674C5F" w:rsidRPr="00522158">
        <w:rPr>
          <w:szCs w:val="24"/>
        </w:rPr>
        <w:t>ohoda</w:t>
      </w:r>
      <w:r w:rsidR="00EE5519" w:rsidRPr="00522158">
        <w:rPr>
          <w:szCs w:val="24"/>
        </w:rPr>
        <w:t xml:space="preserve"> o úhradě skokové změny produkce</w:t>
      </w:r>
      <w:r w:rsidR="00674C5F" w:rsidRPr="00522158">
        <w:rPr>
          <w:szCs w:val="24"/>
        </w:rPr>
        <w:t xml:space="preserve"> obsahuje minimálně výčet odborností, výkonů</w:t>
      </w:r>
      <w:r w:rsidR="00E91651">
        <w:rPr>
          <w:szCs w:val="24"/>
        </w:rPr>
        <w:t xml:space="preserve">, </w:t>
      </w:r>
      <w:r w:rsidR="00454076">
        <w:rPr>
          <w:szCs w:val="24"/>
        </w:rPr>
        <w:t>CZ</w:t>
      </w:r>
      <w:r w:rsidR="00E91651">
        <w:rPr>
          <w:szCs w:val="24"/>
        </w:rPr>
        <w:t>-</w:t>
      </w:r>
      <w:r w:rsidR="00454076">
        <w:rPr>
          <w:szCs w:val="24"/>
        </w:rPr>
        <w:t>DRG</w:t>
      </w:r>
      <w:r w:rsidR="00454076">
        <w:rPr>
          <w:szCs w:val="24"/>
        </w:rPr>
        <w:tab/>
      </w:r>
      <w:r w:rsidR="00E91651">
        <w:rPr>
          <w:szCs w:val="24"/>
        </w:rPr>
        <w:t xml:space="preserve"> skupin </w:t>
      </w:r>
      <w:r w:rsidR="00E91651" w:rsidRPr="00522158">
        <w:rPr>
          <w:szCs w:val="24"/>
        </w:rPr>
        <w:t>a pracovišť</w:t>
      </w:r>
      <w:r w:rsidR="00674C5F" w:rsidRPr="00522158">
        <w:rPr>
          <w:szCs w:val="24"/>
        </w:rPr>
        <w:t>, kterých se skoková změna bude týkat.</w:t>
      </w:r>
      <w:r w:rsidR="00533F44" w:rsidRPr="00522158">
        <w:rPr>
          <w:szCs w:val="24"/>
        </w:rPr>
        <w:t xml:space="preserve"> </w:t>
      </w:r>
      <w:r w:rsidR="00EE5519" w:rsidRPr="00522158">
        <w:rPr>
          <w:szCs w:val="24"/>
        </w:rPr>
        <w:t xml:space="preserve">Dále obsahuje pro zdravotní služby hrazené paušálními úhradami </w:t>
      </w:r>
      <w:r w:rsidR="00533F44" w:rsidRPr="00522158">
        <w:rPr>
          <w:szCs w:val="24"/>
        </w:rPr>
        <w:t>výpočty pro změny úhrad</w:t>
      </w:r>
      <w:r w:rsidR="00EE5519" w:rsidRPr="00522158">
        <w:rPr>
          <w:szCs w:val="24"/>
        </w:rPr>
        <w:t xml:space="preserve"> podle uvedených vzorů </w:t>
      </w:r>
      <w:r w:rsidR="00E91651">
        <w:rPr>
          <w:szCs w:val="24"/>
        </w:rPr>
        <w:t xml:space="preserve">ve Vyhlášce </w:t>
      </w:r>
      <w:r w:rsidR="00EE5519" w:rsidRPr="00522158">
        <w:rPr>
          <w:szCs w:val="24"/>
        </w:rPr>
        <w:t xml:space="preserve">a s použitím odkazů na relevantní odstavce Přílohy č. 1. </w:t>
      </w:r>
      <w:r w:rsidR="00522158">
        <w:rPr>
          <w:szCs w:val="24"/>
        </w:rPr>
        <w:t>Zároveň nelze omezovat nepaušální úhrady, které obsahují úhradu zdravotních služeb uvedených v Dohodě o úhradě skokové změny.</w:t>
      </w:r>
    </w:p>
    <w:p w14:paraId="25EE4627" w14:textId="77777777" w:rsidR="001912F3" w:rsidRPr="00522158" w:rsidRDefault="000302B2" w:rsidP="000302B2">
      <w:pPr>
        <w:pStyle w:val="Textodstavce"/>
        <w:shd w:val="clear" w:color="auto" w:fill="DAEEF3" w:themeFill="accent5" w:themeFillTint="33"/>
        <w:tabs>
          <w:tab w:val="clear" w:pos="851"/>
          <w:tab w:val="clear" w:pos="928"/>
        </w:tabs>
        <w:spacing w:before="0"/>
        <w:ind w:left="0" w:firstLine="0"/>
        <w:rPr>
          <w:szCs w:val="24"/>
        </w:rPr>
      </w:pPr>
      <w:r>
        <w:rPr>
          <w:szCs w:val="24"/>
        </w:rPr>
        <w:lastRenderedPageBreak/>
        <w:t>i</w:t>
      </w:r>
      <w:r w:rsidR="001912F3" w:rsidRPr="00522158">
        <w:rPr>
          <w:szCs w:val="24"/>
        </w:rPr>
        <w:t xml:space="preserve">) </w:t>
      </w:r>
      <w:r w:rsidR="00EE5519" w:rsidRPr="00522158">
        <w:rPr>
          <w:szCs w:val="24"/>
        </w:rPr>
        <w:t>Hrazené služby uvedené v Dohodě o úhradě skokov</w:t>
      </w:r>
      <w:r w:rsidR="00D056D3">
        <w:rPr>
          <w:szCs w:val="24"/>
        </w:rPr>
        <w:t>é</w:t>
      </w:r>
      <w:r w:rsidR="00EE5519" w:rsidRPr="00522158">
        <w:rPr>
          <w:szCs w:val="24"/>
        </w:rPr>
        <w:t xml:space="preserve"> změn</w:t>
      </w:r>
      <w:r w:rsidR="00D056D3">
        <w:rPr>
          <w:szCs w:val="24"/>
        </w:rPr>
        <w:t>y</w:t>
      </w:r>
      <w:r w:rsidR="00EE5519" w:rsidRPr="00522158">
        <w:rPr>
          <w:szCs w:val="24"/>
        </w:rPr>
        <w:t>, poskytnuté pojištěncům v ambulantní péči se pro výpoč</w:t>
      </w:r>
      <w:r w:rsidR="001912F3" w:rsidRPr="00522158">
        <w:rPr>
          <w:szCs w:val="24"/>
        </w:rPr>
        <w:t>e</w:t>
      </w:r>
      <w:r w:rsidR="00EE5519" w:rsidRPr="00522158">
        <w:rPr>
          <w:szCs w:val="24"/>
        </w:rPr>
        <w:t>t</w:t>
      </w:r>
      <w:r w:rsidR="001912F3" w:rsidRPr="00522158">
        <w:rPr>
          <w:szCs w:val="24"/>
        </w:rPr>
        <w:t xml:space="preserve"> </w:t>
      </w:r>
      <w:r w:rsidR="00EE5519" w:rsidRPr="00522158">
        <w:rPr>
          <w:szCs w:val="24"/>
        </w:rPr>
        <w:t xml:space="preserve">Úhr_amb 2026 v Příloze </w:t>
      </w:r>
      <w:r w:rsidR="001912F3" w:rsidRPr="00522158">
        <w:rPr>
          <w:szCs w:val="24"/>
        </w:rPr>
        <w:t>č. 1 Vyhlášky</w:t>
      </w:r>
      <w:r w:rsidR="00EE5519" w:rsidRPr="00522158">
        <w:rPr>
          <w:szCs w:val="24"/>
        </w:rPr>
        <w:t xml:space="preserve"> považují za vykázané hrazené služby podle té části Vyhlášky, kam by se zařadily </w:t>
      </w:r>
      <w:r w:rsidR="001912F3" w:rsidRPr="00522158">
        <w:rPr>
          <w:szCs w:val="24"/>
        </w:rPr>
        <w:t>podle své povahy, pokud by ke skokové změně nedošlo.</w:t>
      </w:r>
    </w:p>
    <w:p w14:paraId="41061F42" w14:textId="77777777" w:rsidR="00EE5519" w:rsidRPr="00522158" w:rsidRDefault="001912F3" w:rsidP="000302B2">
      <w:pPr>
        <w:pStyle w:val="Textodstavce"/>
        <w:shd w:val="clear" w:color="auto" w:fill="DAEEF3" w:themeFill="accent5" w:themeFillTint="33"/>
        <w:tabs>
          <w:tab w:val="clear" w:pos="851"/>
          <w:tab w:val="clear" w:pos="928"/>
        </w:tabs>
        <w:spacing w:before="0"/>
        <w:ind w:left="0" w:firstLine="0"/>
        <w:rPr>
          <w:szCs w:val="24"/>
        </w:rPr>
      </w:pPr>
      <w:r w:rsidRPr="00522158">
        <w:rPr>
          <w:szCs w:val="24"/>
        </w:rPr>
        <w:t>Úhr_amb</w:t>
      </w:r>
      <w:r w:rsidRPr="000302B2">
        <w:rPr>
          <w:szCs w:val="24"/>
          <w:vertAlign w:val="subscript"/>
        </w:rPr>
        <w:t>2026</w:t>
      </w:r>
      <w:r w:rsidRPr="00522158">
        <w:rPr>
          <w:szCs w:val="24"/>
        </w:rPr>
        <w:t xml:space="preserve"> Přílohy č. 1 Vyhlášky se upraví o úhradu Úhr_Skok</w:t>
      </w:r>
      <w:r w:rsidR="001C3154" w:rsidRPr="00522158">
        <w:rPr>
          <w:szCs w:val="24"/>
        </w:rPr>
        <w:t>A</w:t>
      </w:r>
      <w:r w:rsidRPr="00522158">
        <w:rPr>
          <w:szCs w:val="24"/>
        </w:rPr>
        <w:t>mb</w:t>
      </w:r>
      <w:r w:rsidRPr="000302B2">
        <w:rPr>
          <w:szCs w:val="24"/>
          <w:vertAlign w:val="subscript"/>
        </w:rPr>
        <w:t>2026</w:t>
      </w:r>
      <w:r w:rsidRPr="00522158">
        <w:rPr>
          <w:szCs w:val="24"/>
        </w:rPr>
        <w:t xml:space="preserve"> takto:</w:t>
      </w:r>
    </w:p>
    <w:p w14:paraId="22E9FFB2" w14:textId="77777777" w:rsidR="001912F3" w:rsidRPr="00522158" w:rsidRDefault="001912F3" w:rsidP="000302B2">
      <w:pPr>
        <w:pStyle w:val="Textodstavce"/>
        <w:shd w:val="clear" w:color="auto" w:fill="DAEEF3" w:themeFill="accent5" w:themeFillTint="33"/>
        <w:tabs>
          <w:tab w:val="clear" w:pos="851"/>
          <w:tab w:val="clear" w:pos="928"/>
        </w:tabs>
        <w:spacing w:before="0"/>
        <w:ind w:left="0" w:firstLine="0"/>
        <w:rPr>
          <w:szCs w:val="24"/>
        </w:rPr>
      </w:pPr>
      <w:r w:rsidRPr="00522158">
        <w:rPr>
          <w:szCs w:val="24"/>
        </w:rPr>
        <w:t>V případě, že Hodnot</w:t>
      </w:r>
      <w:r w:rsidR="00470CFB">
        <w:rPr>
          <w:szCs w:val="24"/>
        </w:rPr>
        <w:t>a</w:t>
      </w:r>
      <w:r w:rsidRPr="00522158">
        <w:rPr>
          <w:szCs w:val="24"/>
        </w:rPr>
        <w:t xml:space="preserve"> péče</w:t>
      </w:r>
      <w:r w:rsidR="000302B2">
        <w:rPr>
          <w:szCs w:val="24"/>
        </w:rPr>
        <w:t>,</w:t>
      </w:r>
      <w:r w:rsidRPr="000B2CB7">
        <w:rPr>
          <w:szCs w:val="24"/>
          <w:vertAlign w:val="subscript"/>
        </w:rPr>
        <w:t>2026</w:t>
      </w:r>
      <w:r w:rsidRPr="00522158">
        <w:rPr>
          <w:szCs w:val="24"/>
        </w:rPr>
        <w:t>&gt;Hodnot</w:t>
      </w:r>
      <w:r w:rsidR="00470CFB">
        <w:rPr>
          <w:szCs w:val="24"/>
        </w:rPr>
        <w:t>a</w:t>
      </w:r>
      <w:r w:rsidRPr="00522158">
        <w:rPr>
          <w:szCs w:val="24"/>
        </w:rPr>
        <w:t xml:space="preserve"> péče</w:t>
      </w:r>
      <w:r w:rsidR="000302B2">
        <w:rPr>
          <w:szCs w:val="24"/>
          <w:vertAlign w:val="subscript"/>
        </w:rPr>
        <w:t>,</w:t>
      </w:r>
      <w:r w:rsidRPr="000B2CB7">
        <w:rPr>
          <w:szCs w:val="24"/>
          <w:vertAlign w:val="subscript"/>
        </w:rPr>
        <w:t xml:space="preserve">2024 </w:t>
      </w:r>
      <w:r w:rsidRPr="00522158">
        <w:rPr>
          <w:szCs w:val="24"/>
        </w:rPr>
        <w:t>se Úhr_amb</w:t>
      </w:r>
      <w:r w:rsidRPr="000302B2">
        <w:rPr>
          <w:szCs w:val="24"/>
          <w:vertAlign w:val="subscript"/>
        </w:rPr>
        <w:t xml:space="preserve">2026 </w:t>
      </w:r>
      <w:r w:rsidRPr="00522158">
        <w:rPr>
          <w:szCs w:val="24"/>
        </w:rPr>
        <w:t>zvýší o úhradu:</w:t>
      </w:r>
    </w:p>
    <w:p w14:paraId="0603058B" w14:textId="77777777" w:rsidR="00522158" w:rsidRPr="00522158" w:rsidRDefault="00522158" w:rsidP="000302B2">
      <w:pPr>
        <w:pStyle w:val="Textodstavce"/>
        <w:shd w:val="clear" w:color="auto" w:fill="DAEEF3" w:themeFill="accent5" w:themeFillTint="33"/>
        <w:tabs>
          <w:tab w:val="clear" w:pos="851"/>
          <w:tab w:val="clear" w:pos="928"/>
        </w:tabs>
        <w:spacing w:before="0"/>
        <w:ind w:left="0" w:firstLine="0"/>
        <w:rPr>
          <w:szCs w:val="24"/>
        </w:rPr>
      </w:pPr>
      <w:r w:rsidRPr="00522158">
        <w:rPr>
          <w:szCs w:val="24"/>
        </w:rPr>
        <w:t>Úhr_SkokAmb</w:t>
      </w:r>
      <w:r w:rsidRPr="000B2CB7">
        <w:rPr>
          <w:szCs w:val="24"/>
          <w:vertAlign w:val="subscript"/>
        </w:rPr>
        <w:t>2026</w:t>
      </w:r>
      <w:r w:rsidRPr="00522158">
        <w:rPr>
          <w:szCs w:val="24"/>
        </w:rPr>
        <w:t xml:space="preserve"> =</w:t>
      </w:r>
    </w:p>
    <w:p w14:paraId="3CF8499D" w14:textId="77777777" w:rsidR="001912F3" w:rsidRPr="00D056D3" w:rsidRDefault="00522158" w:rsidP="000302B2">
      <w:pPr>
        <w:pStyle w:val="Textodstavce"/>
        <w:shd w:val="clear" w:color="auto" w:fill="DAEEF3" w:themeFill="accent5" w:themeFillTint="33"/>
        <w:tabs>
          <w:tab w:val="clear" w:pos="851"/>
          <w:tab w:val="clear" w:pos="928"/>
        </w:tabs>
        <w:spacing w:before="0"/>
        <w:ind w:left="0" w:firstLine="0"/>
        <w:rPr>
          <w:szCs w:val="24"/>
        </w:rPr>
      </w:pPr>
      <w:r w:rsidRPr="00522158">
        <w:rPr>
          <w:szCs w:val="24"/>
        </w:rPr>
        <w:t>max</w:t>
      </w:r>
      <w:r w:rsidR="001C3154" w:rsidRPr="00D056D3">
        <w:rPr>
          <w:szCs w:val="24"/>
        </w:rPr>
        <w:t>[0</w:t>
      </w:r>
      <w:r w:rsidRPr="00522158">
        <w:rPr>
          <w:szCs w:val="24"/>
        </w:rPr>
        <w:t>;</w:t>
      </w:r>
      <w:r w:rsidR="00680F36">
        <w:rPr>
          <w:szCs w:val="24"/>
        </w:rPr>
        <w:t>m</w:t>
      </w:r>
      <w:r w:rsidR="00680F36" w:rsidRPr="00522158">
        <w:rPr>
          <w:szCs w:val="24"/>
        </w:rPr>
        <w:t>in(Hodnota_péče</w:t>
      </w:r>
      <w:r w:rsidR="00680F36" w:rsidRPr="000B2CB7">
        <w:rPr>
          <w:szCs w:val="24"/>
          <w:vertAlign w:val="subscript"/>
        </w:rPr>
        <w:t>2026</w:t>
      </w:r>
      <w:r w:rsidR="00680F36" w:rsidRPr="00522158">
        <w:rPr>
          <w:szCs w:val="24"/>
        </w:rPr>
        <w:t>-Hodnota_péče</w:t>
      </w:r>
      <w:r w:rsidR="00680F36" w:rsidRPr="00470CFB">
        <w:rPr>
          <w:szCs w:val="24"/>
          <w:vertAlign w:val="subscript"/>
        </w:rPr>
        <w:t>2024</w:t>
      </w:r>
      <w:r w:rsidR="001C3154" w:rsidRPr="00522158">
        <w:rPr>
          <w:szCs w:val="24"/>
        </w:rPr>
        <w:t>;Hodnot</w:t>
      </w:r>
      <w:r w:rsidRPr="00522158">
        <w:rPr>
          <w:szCs w:val="24"/>
        </w:rPr>
        <w:t>a</w:t>
      </w:r>
      <w:r w:rsidR="001C3154" w:rsidRPr="00522158">
        <w:rPr>
          <w:szCs w:val="24"/>
        </w:rPr>
        <w:t>_SkokAmb</w:t>
      </w:r>
      <w:r w:rsidR="001C3154" w:rsidRPr="000B2CB7">
        <w:rPr>
          <w:szCs w:val="24"/>
          <w:vertAlign w:val="subscript"/>
        </w:rPr>
        <w:t>2026</w:t>
      </w:r>
      <w:r w:rsidR="001C3154" w:rsidRPr="00522158">
        <w:rPr>
          <w:szCs w:val="24"/>
        </w:rPr>
        <w:t>)</w:t>
      </w:r>
      <w:r w:rsidR="001C3154" w:rsidRPr="00D056D3">
        <w:rPr>
          <w:szCs w:val="24"/>
        </w:rPr>
        <w:t>]</w:t>
      </w:r>
      <w:r w:rsidR="00470CFB">
        <w:rPr>
          <w:szCs w:val="24"/>
        </w:rPr>
        <w:t>-Úhr_amb</w:t>
      </w:r>
      <w:r w:rsidR="00470CFB" w:rsidRPr="000B2CB7">
        <w:rPr>
          <w:szCs w:val="24"/>
          <w:vertAlign w:val="subscript"/>
        </w:rPr>
        <w:t>2026radost</w:t>
      </w:r>
      <w:r w:rsidR="00470CFB" w:rsidRPr="00470CFB">
        <w:rPr>
          <w:szCs w:val="24"/>
        </w:rPr>
        <w:t>*</w:t>
      </w:r>
      <m:oMath>
        <m:r>
          <w:rPr>
            <w:rFonts w:ascii="Cambria Math" w:hAnsi="Cambria Math"/>
            <w:sz w:val="28"/>
            <w:szCs w:val="28"/>
          </w:rPr>
          <m:t xml:space="preserve"> </m:t>
        </m:r>
        <m:f>
          <m:fPr>
            <m:ctrlPr>
              <w:rPr>
                <w:rFonts w:ascii="Cambria Math" w:hAnsi="Cambria Math"/>
                <w:i/>
                <w:sz w:val="28"/>
                <w:szCs w:val="28"/>
                <w:lang w:val="en-GB"/>
              </w:rPr>
            </m:ctrlPr>
          </m:fPr>
          <m:num>
            <m:sSub>
              <m:sSubPr>
                <m:ctrlPr>
                  <w:rPr>
                    <w:rFonts w:ascii="Cambria Math" w:hAnsi="Cambria Math"/>
                    <w:i/>
                    <w:sz w:val="28"/>
                    <w:szCs w:val="28"/>
                    <w:lang w:val="en-GB"/>
                  </w:rPr>
                </m:ctrlPr>
              </m:sSubPr>
              <m:e>
                <m:r>
                  <w:rPr>
                    <w:rFonts w:ascii="Cambria Math" w:hAnsi="Cambria Math"/>
                    <w:sz w:val="28"/>
                    <w:szCs w:val="28"/>
                  </w:rPr>
                  <m:t>I</m:t>
                </m:r>
              </m:e>
              <m:sub>
                <m:r>
                  <w:rPr>
                    <w:rFonts w:ascii="Cambria Math" w:hAnsi="Cambria Math"/>
                    <w:sz w:val="28"/>
                    <w:szCs w:val="28"/>
                  </w:rPr>
                  <m:t>ZP_amb</m:t>
                </m:r>
              </m:sub>
            </m:sSub>
            <m:r>
              <w:rPr>
                <w:rFonts w:ascii="Cambria Math" w:hAnsi="Cambria Math"/>
                <w:sz w:val="28"/>
                <w:szCs w:val="28"/>
              </w:rPr>
              <m:t>-1</m:t>
            </m:r>
          </m:num>
          <m:den>
            <m:sSub>
              <m:sSubPr>
                <m:ctrlPr>
                  <w:rPr>
                    <w:rFonts w:ascii="Cambria Math" w:hAnsi="Cambria Math"/>
                    <w:i/>
                    <w:sz w:val="28"/>
                    <w:szCs w:val="28"/>
                    <w:lang w:val="en-GB"/>
                  </w:rPr>
                </m:ctrlPr>
              </m:sSubPr>
              <m:e>
                <m:r>
                  <w:rPr>
                    <w:rFonts w:ascii="Cambria Math" w:hAnsi="Cambria Math"/>
                    <w:sz w:val="28"/>
                    <w:szCs w:val="28"/>
                  </w:rPr>
                  <m:t>I</m:t>
                </m:r>
              </m:e>
              <m:sub>
                <m:r>
                  <w:rPr>
                    <w:rFonts w:ascii="Cambria Math" w:hAnsi="Cambria Math"/>
                    <w:sz w:val="28"/>
                    <w:szCs w:val="28"/>
                  </w:rPr>
                  <m:t>ZP_amb</m:t>
                </m:r>
              </m:sub>
            </m:sSub>
          </m:den>
        </m:f>
      </m:oMath>
      <w:r w:rsidRPr="00D056D3">
        <w:rPr>
          <w:szCs w:val="24"/>
        </w:rPr>
        <w:t>,</w:t>
      </w:r>
    </w:p>
    <w:p w14:paraId="1C2CD4A5" w14:textId="77777777" w:rsidR="00522158" w:rsidRPr="00522158" w:rsidRDefault="00522158" w:rsidP="000302B2">
      <w:pPr>
        <w:pStyle w:val="Textodstavce"/>
        <w:shd w:val="clear" w:color="auto" w:fill="DAEEF3" w:themeFill="accent5" w:themeFillTint="33"/>
        <w:tabs>
          <w:tab w:val="clear" w:pos="851"/>
          <w:tab w:val="clear" w:pos="928"/>
        </w:tabs>
        <w:spacing w:before="0"/>
        <w:ind w:left="0" w:firstLine="0"/>
        <w:rPr>
          <w:szCs w:val="24"/>
        </w:rPr>
      </w:pPr>
      <w:r w:rsidRPr="00522158">
        <w:rPr>
          <w:szCs w:val="24"/>
        </w:rPr>
        <w:t>kde:</w:t>
      </w:r>
    </w:p>
    <w:p w14:paraId="7EE671CA" w14:textId="77777777" w:rsidR="00522158" w:rsidRPr="00BE1E1C" w:rsidRDefault="00522158" w:rsidP="00BE1E1C">
      <w:pPr>
        <w:pStyle w:val="Textbodu"/>
        <w:tabs>
          <w:tab w:val="left" w:pos="708"/>
        </w:tabs>
        <w:spacing w:after="120"/>
        <w:ind w:left="2127" w:hanging="2127"/>
      </w:pPr>
      <w:r w:rsidRPr="00D056D3">
        <w:rPr>
          <w:szCs w:val="24"/>
        </w:rPr>
        <w:t>Hodnota_SkokAmb</w:t>
      </w:r>
      <w:r w:rsidRPr="000B2CB7">
        <w:rPr>
          <w:szCs w:val="24"/>
          <w:vertAlign w:val="subscript"/>
        </w:rPr>
        <w:t xml:space="preserve">2026 </w:t>
      </w:r>
      <w:r w:rsidRPr="00D056D3">
        <w:rPr>
          <w:szCs w:val="24"/>
        </w:rPr>
        <w:tab/>
        <w:t xml:space="preserve">je </w:t>
      </w:r>
      <w:r w:rsidRPr="00522158">
        <w:rPr>
          <w:szCs w:val="24"/>
        </w:rPr>
        <w:t>nárůst hodnoty ambulantní péče, kter</w:t>
      </w:r>
      <w:r w:rsidR="000B2CB7">
        <w:rPr>
          <w:szCs w:val="24"/>
        </w:rPr>
        <w:t>á</w:t>
      </w:r>
      <w:r w:rsidRPr="00522158">
        <w:rPr>
          <w:szCs w:val="24"/>
        </w:rPr>
        <w:t xml:space="preserve"> je uvedena v Dohodě o úhradě skokov</w:t>
      </w:r>
      <w:r w:rsidR="00D056D3">
        <w:rPr>
          <w:szCs w:val="24"/>
        </w:rPr>
        <w:t>é</w:t>
      </w:r>
      <w:r w:rsidRPr="00522158">
        <w:rPr>
          <w:szCs w:val="24"/>
        </w:rPr>
        <w:t xml:space="preserve"> změn</w:t>
      </w:r>
      <w:r w:rsidR="00D056D3">
        <w:rPr>
          <w:szCs w:val="24"/>
        </w:rPr>
        <w:t>y</w:t>
      </w:r>
      <w:r w:rsidRPr="00522158">
        <w:rPr>
          <w:szCs w:val="24"/>
        </w:rPr>
        <w:t>, bez ohledu na to, o jakou část ambulantní péče se jedná</w:t>
      </w:r>
      <w:r w:rsidR="000B2CB7">
        <w:rPr>
          <w:szCs w:val="24"/>
        </w:rPr>
        <w:t>, spočtená podle relevantních vzorců Přílohy č. 1 pro dan</w:t>
      </w:r>
      <w:r w:rsidR="00E36658">
        <w:rPr>
          <w:szCs w:val="24"/>
        </w:rPr>
        <w:t>ou</w:t>
      </w:r>
      <w:r w:rsidR="000B2CB7">
        <w:rPr>
          <w:szCs w:val="24"/>
        </w:rPr>
        <w:t xml:space="preserve"> </w:t>
      </w:r>
      <w:r w:rsidR="00E36658">
        <w:rPr>
          <w:szCs w:val="24"/>
        </w:rPr>
        <w:t>část</w:t>
      </w:r>
      <w:r w:rsidR="000B2CB7">
        <w:rPr>
          <w:szCs w:val="24"/>
        </w:rPr>
        <w:t xml:space="preserve"> péče.</w:t>
      </w:r>
    </w:p>
    <w:p w14:paraId="69A846E5" w14:textId="77777777" w:rsidR="00365A7C" w:rsidRDefault="000302B2" w:rsidP="000302B2">
      <w:pPr>
        <w:pStyle w:val="Textodstavce"/>
        <w:shd w:val="clear" w:color="auto" w:fill="DAEEF3" w:themeFill="accent5" w:themeFillTint="33"/>
        <w:tabs>
          <w:tab w:val="clear" w:pos="851"/>
          <w:tab w:val="clear" w:pos="928"/>
        </w:tabs>
        <w:spacing w:before="0"/>
        <w:ind w:left="0" w:firstLine="0"/>
        <w:rPr>
          <w:szCs w:val="24"/>
        </w:rPr>
      </w:pPr>
      <w:r>
        <w:rPr>
          <w:szCs w:val="24"/>
        </w:rPr>
        <w:t>ii</w:t>
      </w:r>
      <w:r w:rsidR="00522158">
        <w:rPr>
          <w:szCs w:val="24"/>
        </w:rPr>
        <w:t>)</w:t>
      </w:r>
      <w:r w:rsidR="00522158" w:rsidRPr="00522158">
        <w:rPr>
          <w:szCs w:val="24"/>
        </w:rPr>
        <w:t xml:space="preserve"> </w:t>
      </w:r>
      <w:r w:rsidR="005A47B7">
        <w:rPr>
          <w:szCs w:val="24"/>
        </w:rPr>
        <w:t>V případech poskytnutí h</w:t>
      </w:r>
      <w:r w:rsidR="00522158" w:rsidRPr="00522158">
        <w:rPr>
          <w:szCs w:val="24"/>
        </w:rPr>
        <w:t>razen</w:t>
      </w:r>
      <w:r w:rsidR="005A47B7">
        <w:rPr>
          <w:szCs w:val="24"/>
        </w:rPr>
        <w:t>ých zdravotních</w:t>
      </w:r>
      <w:r w:rsidR="00522158" w:rsidRPr="00522158">
        <w:rPr>
          <w:szCs w:val="24"/>
        </w:rPr>
        <w:t xml:space="preserve"> služ</w:t>
      </w:r>
      <w:r w:rsidR="005A47B7">
        <w:rPr>
          <w:szCs w:val="24"/>
        </w:rPr>
        <w:t>e</w:t>
      </w:r>
      <w:r w:rsidR="00522158" w:rsidRPr="00522158">
        <w:rPr>
          <w:szCs w:val="24"/>
        </w:rPr>
        <w:t>b uveden</w:t>
      </w:r>
      <w:r w:rsidR="005A47B7">
        <w:rPr>
          <w:szCs w:val="24"/>
        </w:rPr>
        <w:t>ých</w:t>
      </w:r>
      <w:r w:rsidR="00522158" w:rsidRPr="00522158">
        <w:rPr>
          <w:szCs w:val="24"/>
        </w:rPr>
        <w:t xml:space="preserve"> v Dohodě o úhradě skokov</w:t>
      </w:r>
      <w:r w:rsidR="005A47B7">
        <w:rPr>
          <w:szCs w:val="24"/>
        </w:rPr>
        <w:t>é</w:t>
      </w:r>
      <w:r w:rsidR="00522158" w:rsidRPr="00522158">
        <w:rPr>
          <w:szCs w:val="24"/>
        </w:rPr>
        <w:t xml:space="preserve"> změn</w:t>
      </w:r>
      <w:r w:rsidR="005A47B7">
        <w:rPr>
          <w:szCs w:val="24"/>
        </w:rPr>
        <w:t xml:space="preserve">y </w:t>
      </w:r>
      <w:r w:rsidR="00522158" w:rsidRPr="00522158">
        <w:rPr>
          <w:szCs w:val="24"/>
        </w:rPr>
        <w:t xml:space="preserve">v </w:t>
      </w:r>
      <w:r w:rsidR="00522158">
        <w:rPr>
          <w:szCs w:val="24"/>
        </w:rPr>
        <w:t>lůžkové péči</w:t>
      </w:r>
      <w:r w:rsidR="005A47B7">
        <w:rPr>
          <w:szCs w:val="24"/>
        </w:rPr>
        <w:t xml:space="preserve"> se </w:t>
      </w:r>
      <w:r w:rsidR="00522158" w:rsidRPr="00522158">
        <w:rPr>
          <w:szCs w:val="24"/>
        </w:rPr>
        <w:t xml:space="preserve">výpočet </w:t>
      </w:r>
      <w:r w:rsidR="00522158">
        <w:rPr>
          <w:szCs w:val="24"/>
        </w:rPr>
        <w:t>ÚHR</w:t>
      </w:r>
      <w:r w:rsidR="00522158" w:rsidRPr="00522158">
        <w:rPr>
          <w:szCs w:val="24"/>
          <w:vertAlign w:val="subscript"/>
        </w:rPr>
        <w:t>PU,CZ-DRG,2026</w:t>
      </w:r>
      <w:r w:rsidR="00522158" w:rsidRPr="00522158">
        <w:rPr>
          <w:szCs w:val="24"/>
        </w:rPr>
        <w:t xml:space="preserve"> v Příloze č. 1 Vyhlášky </w:t>
      </w:r>
      <w:r>
        <w:rPr>
          <w:szCs w:val="24"/>
        </w:rPr>
        <w:t>nav</w:t>
      </w:r>
      <w:r w:rsidR="00553D07">
        <w:rPr>
          <w:szCs w:val="24"/>
        </w:rPr>
        <w:t xml:space="preserve">ýší </w:t>
      </w:r>
      <w:r w:rsidR="00EF1C3C">
        <w:rPr>
          <w:szCs w:val="24"/>
        </w:rPr>
        <w:t>při splnění podmínky CM</w:t>
      </w:r>
      <w:r w:rsidR="00EF1C3C" w:rsidRPr="00EF1C3C">
        <w:rPr>
          <w:szCs w:val="24"/>
          <w:vertAlign w:val="subscript"/>
        </w:rPr>
        <w:t>2026</w:t>
      </w:r>
      <w:r w:rsidR="00365A7C">
        <w:rPr>
          <w:szCs w:val="24"/>
          <w:vertAlign w:val="subscript"/>
        </w:rPr>
        <w:t>,</w:t>
      </w:r>
      <w:r w:rsidR="00EF1C3C" w:rsidRPr="00EF1C3C">
        <w:rPr>
          <w:szCs w:val="24"/>
          <w:vertAlign w:val="subscript"/>
        </w:rPr>
        <w:t>CZ-DRG,A</w:t>
      </w:r>
      <w:r w:rsidR="00EF1C3C">
        <w:rPr>
          <w:szCs w:val="24"/>
        </w:rPr>
        <w:t xml:space="preserve"> </w:t>
      </w:r>
      <w:r w:rsidR="00EF1C3C">
        <w:rPr>
          <w:szCs w:val="24"/>
          <w:lang w:val="en-US"/>
        </w:rPr>
        <w:t>&gt; CM</w:t>
      </w:r>
      <w:r w:rsidR="00EF1C3C" w:rsidRPr="00EF1C3C">
        <w:rPr>
          <w:szCs w:val="24"/>
          <w:vertAlign w:val="subscript"/>
          <w:lang w:val="en-US"/>
        </w:rPr>
        <w:t>2024</w:t>
      </w:r>
      <w:r w:rsidR="00365A7C">
        <w:rPr>
          <w:szCs w:val="24"/>
          <w:vertAlign w:val="subscript"/>
          <w:lang w:val="en-US"/>
        </w:rPr>
        <w:t>,</w:t>
      </w:r>
      <w:r w:rsidR="00EF1C3C" w:rsidRPr="00EF1C3C">
        <w:rPr>
          <w:szCs w:val="24"/>
          <w:vertAlign w:val="subscript"/>
        </w:rPr>
        <w:t>CZ-DRG,A</w:t>
      </w:r>
      <w:r w:rsidR="00EF1C3C">
        <w:rPr>
          <w:szCs w:val="24"/>
        </w:rPr>
        <w:t xml:space="preserve"> </w:t>
      </w:r>
      <w:r w:rsidR="00680F36">
        <w:rPr>
          <w:szCs w:val="24"/>
        </w:rPr>
        <w:t xml:space="preserve">o </w:t>
      </w:r>
      <w:r w:rsidR="00680F36" w:rsidRPr="00365A7C">
        <w:rPr>
          <w:i/>
          <w:iCs/>
          <w:szCs w:val="24"/>
        </w:rPr>
        <w:t>ÚHR</w:t>
      </w:r>
      <w:r w:rsidR="005A47B7" w:rsidRPr="00365A7C">
        <w:rPr>
          <w:i/>
          <w:iCs/>
          <w:szCs w:val="24"/>
          <w:vertAlign w:val="subscript"/>
        </w:rPr>
        <w:t>skok-změna,2026</w:t>
      </w:r>
      <w:r w:rsidRPr="00365A7C">
        <w:rPr>
          <w:szCs w:val="24"/>
        </w:rPr>
        <w:t>,</w:t>
      </w:r>
      <w:r>
        <w:rPr>
          <w:szCs w:val="24"/>
        </w:rPr>
        <w:t xml:space="preserve"> která se stanoví takto</w:t>
      </w:r>
      <w:r w:rsidR="00365A7C">
        <w:rPr>
          <w:szCs w:val="24"/>
        </w:rPr>
        <w:t>:</w:t>
      </w:r>
    </w:p>
    <w:p w14:paraId="77B4AA69" w14:textId="77777777" w:rsidR="00522158" w:rsidRDefault="008A43A8" w:rsidP="00365A7C">
      <w:pPr>
        <w:pStyle w:val="Textodstavce"/>
        <w:shd w:val="clear" w:color="auto" w:fill="DAEEF3" w:themeFill="accent5" w:themeFillTint="33"/>
        <w:tabs>
          <w:tab w:val="clear" w:pos="851"/>
          <w:tab w:val="clear" w:pos="928"/>
        </w:tabs>
        <w:spacing w:before="0"/>
        <w:ind w:left="0" w:firstLine="0"/>
        <w:jc w:val="center"/>
        <w:rPr>
          <w:szCs w:val="24"/>
        </w:rPr>
      </w:pPr>
      <m:oMath>
        <m:sSub>
          <m:sSubPr>
            <m:ctrlPr>
              <w:rPr>
                <w:rFonts w:ascii="Cambria Math" w:hAnsi="Cambria Math"/>
                <w:i/>
                <w:szCs w:val="24"/>
              </w:rPr>
            </m:ctrlPr>
          </m:sSubPr>
          <m:e>
            <m:eqArr>
              <m:eqArrPr>
                <m:ctrlPr>
                  <w:rPr>
                    <w:rFonts w:ascii="Cambria Math" w:hAnsi="Cambria Math"/>
                    <w:i/>
                    <w:szCs w:val="24"/>
                  </w:rPr>
                </m:ctrlPr>
              </m:eqArrPr>
              <m:e>
                <m:r>
                  <w:rPr>
                    <w:rFonts w:ascii="Cambria Math" w:hAnsi="Cambria Math"/>
                    <w:szCs w:val="24"/>
                  </w:rPr>
                  <m:t xml:space="preserve"> </m:t>
                </m:r>
              </m:e>
              <m:e>
                <m:r>
                  <w:rPr>
                    <w:rFonts w:ascii="Cambria Math" w:hAnsi="Cambria Math"/>
                    <w:szCs w:val="24"/>
                  </w:rPr>
                  <m:t>ÚHR</m:t>
                </m:r>
              </m:e>
            </m:eqArr>
          </m:e>
          <m:sub>
            <m:r>
              <w:rPr>
                <w:rFonts w:ascii="Cambria Math" w:hAnsi="Cambria Math"/>
                <w:szCs w:val="24"/>
              </w:rPr>
              <m:t>skok-změna,2026</m:t>
            </m:r>
          </m:sub>
        </m:sSub>
      </m:oMath>
      <w:r w:rsidR="00365A7C">
        <w:rPr>
          <w:szCs w:val="24"/>
        </w:rPr>
        <w:t>=</w:t>
      </w:r>
    </w:p>
    <w:p w14:paraId="68FA7B93" w14:textId="77777777" w:rsidR="00B87D3B" w:rsidRPr="00B87D3B" w:rsidRDefault="000302B2" w:rsidP="00365A7C">
      <w:pPr>
        <w:pStyle w:val="Textbodu"/>
        <w:shd w:val="clear" w:color="auto" w:fill="DAEEF3" w:themeFill="accent5" w:themeFillTint="33"/>
        <w:spacing w:after="120"/>
        <w:rPr>
          <w:sz w:val="22"/>
          <w:szCs w:val="22"/>
        </w:rPr>
      </w:pPr>
      <m:oMathPara>
        <m:oMath>
          <m:r>
            <w:rPr>
              <w:rFonts w:ascii="Cambria Math" w:hAnsi="Cambria Math"/>
              <w:sz w:val="22"/>
              <w:szCs w:val="22"/>
            </w:rPr>
            <m:t>=max</m:t>
          </m:r>
          <m:d>
            <m:dPr>
              <m:begChr m:val="["/>
              <m:endChr m:val="]"/>
              <m:ctrlPr>
                <w:rPr>
                  <w:rFonts w:ascii="Cambria Math" w:hAnsi="Cambria Math"/>
                  <w:i/>
                  <w:sz w:val="22"/>
                  <w:szCs w:val="22"/>
                </w:rPr>
              </m:ctrlPr>
            </m:dPr>
            <m:e>
              <m:r>
                <w:rPr>
                  <w:rFonts w:ascii="Cambria Math" w:hAnsi="Cambria Math"/>
                  <w:sz w:val="22"/>
                  <w:szCs w:val="22"/>
                </w:rPr>
                <m:t>0;</m:t>
              </m:r>
              <m:sSub>
                <m:sSubPr>
                  <m:ctrlPr>
                    <w:rPr>
                      <w:rFonts w:ascii="Cambria Math" w:hAnsi="Cambria Math"/>
                      <w:i/>
                      <w:sz w:val="22"/>
                      <w:szCs w:val="22"/>
                    </w:rPr>
                  </m:ctrlPr>
                </m:sSubPr>
                <m:e>
                  <m:r>
                    <w:rPr>
                      <w:rFonts w:ascii="Cambria Math" w:hAnsi="Cambria Math"/>
                      <w:sz w:val="22"/>
                      <w:szCs w:val="22"/>
                    </w:rPr>
                    <m:t>IPU</m:t>
                  </m:r>
                </m:e>
                <m:sub>
                  <m:r>
                    <w:rPr>
                      <w:rFonts w:ascii="Cambria Math" w:hAnsi="Cambria Math"/>
                      <w:sz w:val="22"/>
                      <w:szCs w:val="22"/>
                    </w:rPr>
                    <m:t>skok_změna,2026</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ZPskok</m:t>
                  </m:r>
                </m:sub>
              </m:sSub>
              <m:r>
                <w:rPr>
                  <w:rFonts w:ascii="Cambria Math" w:hAnsi="Cambria Math"/>
                  <w:sz w:val="22"/>
                  <w:szCs w:val="22"/>
                </w:rPr>
                <m:t>-1)-IPU*(</m:t>
              </m:r>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zp</m:t>
                  </m:r>
                </m:sub>
              </m:sSub>
              <m:r>
                <w:rPr>
                  <w:rFonts w:ascii="Cambria Math" w:hAnsi="Cambria Math"/>
                  <w:sz w:val="22"/>
                  <w:szCs w:val="22"/>
                </w:rPr>
                <m:t>-1)</m:t>
              </m:r>
            </m:e>
          </m:d>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Oprava</m:t>
              </m:r>
            </m:e>
            <m:sub>
              <m:r>
                <w:rPr>
                  <w:rFonts w:ascii="Cambria Math" w:hAnsi="Cambria Math"/>
                  <w:sz w:val="22"/>
                  <w:szCs w:val="22"/>
                </w:rPr>
                <m:t>skok_regul</m:t>
              </m:r>
            </m:sub>
          </m:sSub>
        </m:oMath>
      </m:oMathPara>
    </w:p>
    <w:p w14:paraId="6C6392F0" w14:textId="77777777" w:rsidR="00A650D5" w:rsidRPr="006928CA" w:rsidRDefault="00A650D5" w:rsidP="00E91651">
      <w:pPr>
        <w:pStyle w:val="Textbodu"/>
        <w:shd w:val="clear" w:color="auto" w:fill="DAEEF3" w:themeFill="accent5" w:themeFillTint="33"/>
        <w:spacing w:after="120"/>
        <w:rPr>
          <w:szCs w:val="24"/>
        </w:rPr>
      </w:pPr>
      <w:r w:rsidRPr="006928CA">
        <w:rPr>
          <w:szCs w:val="24"/>
        </w:rPr>
        <w:t xml:space="preserve">a kde </w:t>
      </w:r>
      <w:r w:rsidRPr="00D071BA">
        <w:rPr>
          <w:i/>
          <w:szCs w:val="24"/>
        </w:rPr>
        <w:t>IPU</w:t>
      </w:r>
      <w:r w:rsidR="005A47B7" w:rsidRPr="00D071BA">
        <w:rPr>
          <w:i/>
          <w:szCs w:val="24"/>
          <w:vertAlign w:val="subscript"/>
        </w:rPr>
        <w:t>skok_změna,2026</w:t>
      </w:r>
      <w:r w:rsidRPr="006928CA">
        <w:rPr>
          <w:szCs w:val="24"/>
        </w:rPr>
        <w:t xml:space="preserve"> je individuální paušální úhrada </w:t>
      </w:r>
      <w:r w:rsidR="00AD4CC7">
        <w:rPr>
          <w:szCs w:val="24"/>
        </w:rPr>
        <w:t xml:space="preserve">změny </w:t>
      </w:r>
      <w:r w:rsidRPr="006928CA">
        <w:rPr>
          <w:szCs w:val="24"/>
        </w:rPr>
        <w:t>vypočtená takto:</w:t>
      </w:r>
    </w:p>
    <w:p w14:paraId="4308E78A" w14:textId="77777777" w:rsidR="00A650D5" w:rsidRPr="006928CA" w:rsidRDefault="008A43A8" w:rsidP="00E91651">
      <w:pPr>
        <w:pStyle w:val="Textbodu"/>
        <w:shd w:val="clear" w:color="auto" w:fill="DAEEF3" w:themeFill="accent5" w:themeFillTint="33"/>
        <w:spacing w:after="120"/>
        <w:ind w:left="720"/>
        <w:rPr>
          <w:sz w:val="22"/>
          <w:szCs w:val="22"/>
        </w:rPr>
      </w:pPr>
      <m:oMathPara>
        <m:oMath>
          <m:sSub>
            <m:sSubPr>
              <m:ctrlPr>
                <w:rPr>
                  <w:rFonts w:ascii="Cambria Math" w:hAnsi="Cambria Math"/>
                  <w:i/>
                  <w:sz w:val="22"/>
                  <w:szCs w:val="22"/>
                </w:rPr>
              </m:ctrlPr>
            </m:sSubPr>
            <m:e>
              <m:r>
                <w:rPr>
                  <w:rFonts w:ascii="Cambria Math" w:hAnsi="Cambria Math"/>
                  <w:sz w:val="22"/>
                  <w:szCs w:val="22"/>
                </w:rPr>
                <m:t>IPU</m:t>
              </m:r>
            </m:e>
            <m:sub>
              <m:r>
                <w:rPr>
                  <w:rFonts w:ascii="Cambria Math" w:hAnsi="Cambria Math"/>
                  <w:sz w:val="22"/>
                  <w:szCs w:val="22"/>
                </w:rPr>
                <m:t>skok_změna,2026</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PU</m:t>
              </m:r>
            </m:e>
            <m:sub>
              <m:r>
                <w:rPr>
                  <w:rFonts w:ascii="Cambria Math" w:hAnsi="Cambria Math"/>
                  <w:sz w:val="22"/>
                  <w:szCs w:val="22"/>
                </w:rPr>
                <m:t>drg,2024,skok</m:t>
              </m:r>
            </m:sub>
          </m:sSub>
          <m:r>
            <w:rPr>
              <w:rFonts w:ascii="Cambria Math" w:hAnsi="Cambria Math"/>
              <w:sz w:val="22"/>
              <w:szCs w:val="22"/>
            </w:rPr>
            <m:t>*</m:t>
          </m:r>
          <m:r>
            <m:rPr>
              <m:sty m:val="bi"/>
            </m:rPr>
            <w:rPr>
              <w:rFonts w:ascii="Cambria Math" w:hAnsi="Cambria Math"/>
              <w:sz w:val="22"/>
              <w:szCs w:val="22"/>
              <w:shd w:val="clear" w:color="auto" w:fill="DAEEF3" w:themeFill="accent5" w:themeFillTint="33"/>
            </w:rPr>
            <m:t>1,057</m:t>
          </m:r>
        </m:oMath>
      </m:oMathPara>
    </w:p>
    <w:p w14:paraId="47A777C4" w14:textId="77777777" w:rsidR="00A650D5" w:rsidRPr="006928CA" w:rsidRDefault="00A650D5" w:rsidP="00E91651">
      <w:pPr>
        <w:shd w:val="clear" w:color="auto" w:fill="DAEEF3" w:themeFill="accent5" w:themeFillTint="33"/>
        <w:tabs>
          <w:tab w:val="left" w:pos="708"/>
        </w:tabs>
        <w:spacing w:after="120"/>
      </w:pPr>
      <w:r w:rsidRPr="006928CA">
        <w:t>kde:</w:t>
      </w:r>
    </w:p>
    <w:p w14:paraId="7EAA83D9" w14:textId="77777777" w:rsidR="00A650D5" w:rsidRPr="006928CA" w:rsidRDefault="008A43A8" w:rsidP="00E91651">
      <w:pPr>
        <w:pStyle w:val="Textbodu"/>
        <w:shd w:val="clear" w:color="auto" w:fill="DAEEF3" w:themeFill="accent5" w:themeFillTint="33"/>
        <w:spacing w:after="120"/>
      </w:pPr>
      <m:oMath>
        <m:sSub>
          <m:sSubPr>
            <m:ctrlPr>
              <w:rPr>
                <w:rFonts w:ascii="Cambria Math" w:hAnsi="Cambria Math"/>
                <w:i/>
              </w:rPr>
            </m:ctrlPr>
          </m:sSubPr>
          <m:e>
            <m:r>
              <w:rPr>
                <w:rFonts w:ascii="Cambria Math" w:hAnsi="Cambria Math"/>
              </w:rPr>
              <m:t>PU</m:t>
            </m:r>
          </m:e>
          <m:sub>
            <m:r>
              <w:rPr>
                <w:rFonts w:ascii="Cambria Math" w:hAnsi="Cambria Math"/>
              </w:rPr>
              <m:t>drg,2024,skok</m:t>
            </m:r>
          </m:sub>
        </m:sSub>
      </m:oMath>
      <w:r w:rsidR="00A650D5" w:rsidRPr="006928CA">
        <w:tab/>
        <w:t xml:space="preserve">je referenční výše úhrady </w:t>
      </w:r>
      <w:r w:rsidR="00AD4CC7">
        <w:t>změny</w:t>
      </w:r>
      <w:r w:rsidR="00EF1C3C">
        <w:t xml:space="preserve"> </w:t>
      </w:r>
      <w:r w:rsidR="00A650D5" w:rsidRPr="006928CA">
        <w:t xml:space="preserve">za poskytovatelem vykázané a zdravotní pojišťovnou uznané služby hrazené paušální úhradou, která se vypočte následovně: </w:t>
      </w:r>
    </w:p>
    <w:p w14:paraId="6E912061" w14:textId="77777777" w:rsidR="00A650D5" w:rsidRPr="006928CA" w:rsidRDefault="008A43A8" w:rsidP="00E91651">
      <w:pPr>
        <w:pStyle w:val="Textbodu"/>
        <w:shd w:val="clear" w:color="auto" w:fill="DAEEF3" w:themeFill="accent5" w:themeFillTint="33"/>
        <w:spacing w:after="120"/>
        <w:jc w:val="center"/>
        <w:rPr>
          <w:sz w:val="22"/>
          <w:szCs w:val="22"/>
        </w:rPr>
      </w:pPr>
      <m:oMathPara>
        <m:oMath>
          <m:sSub>
            <m:sSubPr>
              <m:ctrlPr>
                <w:rPr>
                  <w:rFonts w:ascii="Cambria Math" w:hAnsi="Cambria Math"/>
                  <w:i/>
                  <w:sz w:val="22"/>
                  <w:szCs w:val="22"/>
                </w:rPr>
              </m:ctrlPr>
            </m:sSubPr>
            <m:e>
              <m:r>
                <w:rPr>
                  <w:rFonts w:ascii="Cambria Math" w:hAnsi="Cambria Math"/>
                  <w:sz w:val="22"/>
                  <w:szCs w:val="22"/>
                </w:rPr>
                <m:t>PU</m:t>
              </m:r>
            </m:e>
            <m:sub>
              <m:r>
                <w:rPr>
                  <w:rFonts w:ascii="Cambria Math" w:hAnsi="Cambria Math"/>
                  <w:sz w:val="22"/>
                  <w:szCs w:val="22"/>
                </w:rPr>
                <m:t>drg,2024,skok</m:t>
              </m:r>
            </m:sub>
          </m:sSub>
          <m:r>
            <w:rPr>
              <w:rFonts w:ascii="Cambria Math" w:hAnsi="Cambria Math"/>
              <w:sz w:val="22"/>
              <w:szCs w:val="22"/>
            </w:rPr>
            <m:t>=max</m:t>
          </m:r>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2024,CZ-DRG,A-D</m:t>
                  </m:r>
                </m:sub>
              </m:sSub>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min,2024,PU</m:t>
                  </m:r>
                </m:sub>
              </m:sSub>
              <m:r>
                <w:rPr>
                  <w:rFonts w:ascii="Cambria Math" w:hAnsi="Cambria Math"/>
                  <w:sz w:val="22"/>
                  <w:szCs w:val="22"/>
                </w:rPr>
                <m:t>;</m:t>
              </m:r>
              <m:r>
                <w:rPr>
                  <w:rFonts w:ascii="Cambria Math" w:hAnsi="Cambria Math"/>
                  <w:color w:val="FFFFFF" w:themeColor="background1"/>
                  <w:sz w:val="22"/>
                  <w:szCs w:val="22"/>
                </w:rPr>
                <m:t>*</m:t>
              </m:r>
              <m:r>
                <w:rPr>
                  <w:rFonts w:ascii="Cambria Math" w:hAnsi="Cambria Math"/>
                  <w:sz w:val="22"/>
                  <w:szCs w:val="22"/>
                </w:rPr>
                <m:t>ÚH</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PU,CZ-DRG,2024</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hint="eastAsia"/>
                      <w:sz w:val="22"/>
                      <w:szCs w:val="22"/>
                    </w:rPr>
                    <m:t>Ú</m:t>
                  </m:r>
                  <m:r>
                    <w:rPr>
                      <w:rFonts w:ascii="Cambria Math" w:hAnsi="Cambria Math"/>
                      <w:sz w:val="22"/>
                      <w:szCs w:val="22"/>
                    </w:rPr>
                    <m:t>HR</m:t>
                  </m:r>
                </m:e>
                <m:sub>
                  <m:r>
                    <w:rPr>
                      <w:rFonts w:ascii="Cambria Math" w:hAnsi="Cambria Math"/>
                      <w:sz w:val="22"/>
                      <w:szCs w:val="22"/>
                    </w:rPr>
                    <m:t>ISU,A-D</m:t>
                  </m:r>
                </m:sub>
                <m:sup>
                  <m:r>
                    <w:rPr>
                      <w:rFonts w:ascii="Cambria Math" w:hAnsi="Cambria Math"/>
                      <w:sz w:val="22"/>
                      <w:szCs w:val="22"/>
                    </w:rPr>
                    <m:t>2024</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EM</m:t>
                  </m:r>
                </m:e>
                <m:sub>
                  <m:r>
                    <w:rPr>
                      <w:rFonts w:ascii="Cambria Math" w:hAnsi="Cambria Math"/>
                      <w:sz w:val="22"/>
                      <w:szCs w:val="22"/>
                    </w:rPr>
                    <m:t>2024,A-D</m:t>
                  </m:r>
                </m:sub>
              </m:sSub>
              <m:r>
                <w:rPr>
                  <w:rFonts w:ascii="Cambria Math" w:hAnsi="Cambria Math"/>
                  <w:sz w:val="22"/>
                  <w:szCs w:val="22"/>
                </w:rPr>
                <m:t xml:space="preserve"> </m:t>
              </m:r>
            </m:e>
          </m:d>
          <m:r>
            <w:rPr>
              <w:rFonts w:ascii="Cambria Math" w:hAnsi="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2024,CZ-DRG,A,skok</m:t>
                      </m:r>
                    </m:sub>
                  </m:sSub>
                </m:num>
                <m:den>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2024,CZ-DRG,A-D</m:t>
                      </m:r>
                    </m:sub>
                  </m:sSub>
                </m:den>
              </m:f>
            </m:e>
          </m:d>
        </m:oMath>
      </m:oMathPara>
    </w:p>
    <w:p w14:paraId="50940F84" w14:textId="77777777" w:rsidR="00A650D5" w:rsidRPr="006928CA" w:rsidRDefault="00A650D5" w:rsidP="00E91651">
      <w:pPr>
        <w:shd w:val="clear" w:color="auto" w:fill="DAEEF3" w:themeFill="accent5" w:themeFillTint="33"/>
        <w:tabs>
          <w:tab w:val="left" w:pos="708"/>
        </w:tabs>
        <w:spacing w:after="120"/>
      </w:pPr>
      <w:r w:rsidRPr="006928CA">
        <w:t>kde:</w:t>
      </w:r>
    </w:p>
    <w:p w14:paraId="5B24128B" w14:textId="77777777" w:rsidR="00A650D5" w:rsidRPr="00365A7C" w:rsidRDefault="008A43A8" w:rsidP="00E91651">
      <w:pPr>
        <w:pStyle w:val="Textbodu"/>
        <w:shd w:val="clear" w:color="auto" w:fill="DAEEF3" w:themeFill="accent5" w:themeFillTint="33"/>
        <w:spacing w:after="120"/>
        <w:ind w:left="1843" w:hanging="1559"/>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2024,CZ-DRG,A,skok</m:t>
            </m:r>
          </m:sub>
        </m:sSub>
      </m:oMath>
      <w:r w:rsidR="00726381">
        <w:rPr>
          <w:szCs w:val="24"/>
        </w:rPr>
        <w:tab/>
      </w:r>
      <w:r w:rsidR="00726381" w:rsidRPr="006928CA">
        <w:t xml:space="preserve">je </w:t>
      </w:r>
      <w:r w:rsidR="00726381" w:rsidRPr="006928CA">
        <w:rPr>
          <w:szCs w:val="24"/>
        </w:rPr>
        <w:t xml:space="preserve">počet případů hospitalizací přepočtených podle bodu 1.1 poskytovatelem vykázaných a zdravotní pojišťovnou uznaných, ukončených v referenčním období, zařazených podle Klasifikace do skupin vztažených k diagnóze uvedených v příloze č. 10, části A k této vyhlášce, vynásobených relativními váhami </w:t>
      </w:r>
      <w:r w:rsidR="00726381">
        <w:rPr>
          <w:szCs w:val="24"/>
        </w:rPr>
        <w:t>2026</w:t>
      </w:r>
      <w:r w:rsidR="00726381" w:rsidRPr="006928CA">
        <w:rPr>
          <w:szCs w:val="24"/>
        </w:rPr>
        <w:t xml:space="preserve"> uvedenými v příloze č. 10, části A k této vyhlášce</w:t>
      </w:r>
      <w:r w:rsidR="00726381" w:rsidRPr="00365A7C">
        <w:rPr>
          <w:szCs w:val="24"/>
        </w:rPr>
        <w:t>, uvedených v Dohodě o úhradě skokové změny.</w:t>
      </w:r>
    </w:p>
    <w:p w14:paraId="11E8454D" w14:textId="77777777" w:rsidR="00726381" w:rsidRDefault="008A43A8" w:rsidP="00E91651">
      <w:pPr>
        <w:pStyle w:val="Textbodu"/>
        <w:shd w:val="clear" w:color="auto" w:fill="DAEEF3" w:themeFill="accent5" w:themeFillTint="33"/>
        <w:spacing w:after="120"/>
        <w:ind w:left="1843" w:hanging="1559"/>
        <w:rPr>
          <w:szCs w:val="24"/>
        </w:rPr>
      </w:pPr>
      <m:oMath>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m:t>
            </m:r>
            <m:sSub>
              <m:sSubPr>
                <m:ctrlPr>
                  <w:rPr>
                    <w:rFonts w:ascii="Cambria Math" w:hAnsi="Cambria Math"/>
                    <w:i/>
                    <w:sz w:val="22"/>
                    <w:szCs w:val="22"/>
                  </w:rPr>
                </m:ctrlPr>
              </m:sSubPr>
              <m:e>
                <m:r>
                  <w:rPr>
                    <w:rFonts w:ascii="Cambria Math" w:hAnsi="Cambria Math"/>
                    <w:sz w:val="22"/>
                    <w:szCs w:val="22"/>
                  </w:rPr>
                  <m:t>Pskok</m:t>
                </m:r>
              </m:e>
              <m:sub>
                <m:r>
                  <w:rPr>
                    <w:rFonts w:ascii="Cambria Math" w:hAnsi="Cambria Math"/>
                    <w:sz w:val="22"/>
                    <w:szCs w:val="22"/>
                  </w:rPr>
                  <m:t xml:space="preserve"> </m:t>
                </m:r>
              </m:sub>
            </m:sSub>
          </m:sub>
        </m:sSub>
      </m:oMath>
      <w:r w:rsidR="00726381">
        <w:rPr>
          <w:sz w:val="22"/>
          <w:szCs w:val="22"/>
        </w:rPr>
        <w:tab/>
        <w:t xml:space="preserve">je </w:t>
      </w:r>
      <w:r w:rsidR="00726381">
        <w:rPr>
          <w:szCs w:val="24"/>
        </w:rPr>
        <w:t>index změny produkce uvedené v Dohodě o úhradě skokové změny vypočtený takto:</w:t>
      </w:r>
    </w:p>
    <w:p w14:paraId="16B7568B" w14:textId="77777777" w:rsidR="00B547F5" w:rsidRDefault="00B547F5" w:rsidP="00E91651">
      <w:pPr>
        <w:pStyle w:val="Textbodu"/>
        <w:numPr>
          <w:ilvl w:val="0"/>
          <w:numId w:val="29"/>
        </w:numPr>
        <w:shd w:val="clear" w:color="auto" w:fill="DAEEF3" w:themeFill="accent5" w:themeFillTint="33"/>
        <w:spacing w:after="120"/>
        <w:rPr>
          <w:szCs w:val="24"/>
        </w:rPr>
      </w:pPr>
      <w:r>
        <w:rPr>
          <w:szCs w:val="24"/>
        </w:rPr>
        <w:t>pokud je</w:t>
      </w:r>
      <w:r w:rsidR="00365A7C">
        <w:rPr>
          <w:szCs w:val="24"/>
        </w:rPr>
        <w:t xml:space="preserve">  </w:t>
      </w:r>
      <w:r>
        <w:rPr>
          <w:szCs w:val="24"/>
        </w:rPr>
        <w:t xml:space="preserve"> </w:t>
      </w:r>
      <m:oMath>
        <m:sSub>
          <m:sSubPr>
            <m:ctrlPr>
              <w:rPr>
                <w:rFonts w:ascii="Cambria Math" w:hAnsi="Cambria Math"/>
                <w:i/>
                <w:szCs w:val="24"/>
              </w:rPr>
            </m:ctrlPr>
          </m:sSubPr>
          <m:e>
            <m:r>
              <w:rPr>
                <w:rFonts w:ascii="Cambria Math" w:hAnsi="Cambria Math"/>
                <w:szCs w:val="24"/>
              </w:rPr>
              <m:t>CM</m:t>
            </m:r>
          </m:e>
          <m:sub>
            <m:r>
              <w:rPr>
                <w:rFonts w:ascii="Cambria Math" w:hAnsi="Cambria Math"/>
                <w:szCs w:val="24"/>
              </w:rPr>
              <m:t>2026,CZ-DRG,A,skok</m:t>
            </m:r>
          </m:sub>
        </m:sSub>
        <m:r>
          <w:rPr>
            <w:rFonts w:ascii="Cambria Math" w:hAnsi="Cambria Math"/>
            <w:szCs w:val="24"/>
          </w:rPr>
          <m:t>&gt;</m:t>
        </m:r>
        <m:sSub>
          <m:sSubPr>
            <m:ctrlPr>
              <w:rPr>
                <w:rFonts w:ascii="Cambria Math" w:hAnsi="Cambria Math"/>
                <w:i/>
                <w:szCs w:val="24"/>
              </w:rPr>
            </m:ctrlPr>
          </m:sSubPr>
          <m:e>
            <m:r>
              <w:rPr>
                <w:rFonts w:ascii="Cambria Math" w:hAnsi="Cambria Math"/>
                <w:szCs w:val="24"/>
              </w:rPr>
              <m:t>CM</m:t>
            </m:r>
          </m:e>
          <m:sub>
            <m:r>
              <w:rPr>
                <w:rFonts w:ascii="Cambria Math" w:hAnsi="Cambria Math"/>
                <w:szCs w:val="24"/>
              </w:rPr>
              <m:t>2024,CZ-DRG,A,skok</m:t>
            </m:r>
          </m:sub>
        </m:sSub>
        <m:r>
          <w:rPr>
            <w:rFonts w:ascii="Cambria Math" w:hAnsi="Cambria Math"/>
            <w:szCs w:val="24"/>
          </w:rPr>
          <m:t xml:space="preserve">, </m:t>
        </m:r>
        <m:r>
          <m:rPr>
            <m:sty m:val="p"/>
          </m:rPr>
          <w:rPr>
            <w:rFonts w:ascii="Cambria Math" w:hAnsi="Cambria Math"/>
            <w:szCs w:val="24"/>
          </w:rPr>
          <m:t>potom</m:t>
        </m:r>
      </m:oMath>
    </w:p>
    <w:p w14:paraId="127FD57C" w14:textId="77777777" w:rsidR="00726381" w:rsidRPr="00B547F5" w:rsidRDefault="008A43A8" w:rsidP="00E91651">
      <w:pPr>
        <w:pStyle w:val="Textbodu"/>
        <w:shd w:val="clear" w:color="auto" w:fill="DAEEF3" w:themeFill="accent5" w:themeFillTint="33"/>
        <w:spacing w:after="120"/>
        <w:ind w:left="1843" w:hanging="1559"/>
        <w:rPr>
          <w:szCs w:val="24"/>
        </w:rPr>
      </w:pPr>
      <m:oMathPara>
        <m:oMath>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ZP skok</m:t>
              </m:r>
            </m:sub>
          </m:sSub>
          <m:r>
            <w:rPr>
              <w:rFonts w:ascii="Cambria Math" w:hAnsi="Cambria Math"/>
              <w:sz w:val="22"/>
              <w:szCs w:val="22"/>
            </w:rPr>
            <m:t>=</m:t>
          </m:r>
          <m:func>
            <m:funcPr>
              <m:ctrlPr>
                <w:rPr>
                  <w:rFonts w:ascii="Cambria Math" w:hAnsi="Cambria Math"/>
                  <w:sz w:val="22"/>
                  <w:szCs w:val="22"/>
                </w:rPr>
              </m:ctrlPr>
            </m:funcPr>
            <m:fName>
              <m:r>
                <w:rPr>
                  <w:rFonts w:ascii="Cambria Math" w:hAnsi="Cambria Math"/>
                  <w:sz w:val="22"/>
                  <w:szCs w:val="22"/>
                </w:rPr>
                <m:t xml:space="preserve"> </m:t>
              </m:r>
              <m:ctrlPr>
                <w:rPr>
                  <w:rFonts w:ascii="Cambria Math" w:hAnsi="Cambria Math"/>
                  <w:i/>
                  <w:sz w:val="22"/>
                  <w:szCs w:val="22"/>
                </w:rPr>
              </m:ctrlPr>
            </m:fName>
            <m:e>
              <m:r>
                <w:rPr>
                  <w:rFonts w:ascii="Cambria Math" w:hAnsi="Cambria Math"/>
                  <w:sz w:val="22"/>
                  <w:szCs w:val="22"/>
                </w:rPr>
                <m:t>max</m:t>
              </m:r>
              <m:d>
                <m:dPr>
                  <m:ctrlPr>
                    <w:rPr>
                      <w:rFonts w:ascii="Cambria Math" w:hAnsi="Cambria Math"/>
                      <w:i/>
                      <w:sz w:val="22"/>
                      <w:szCs w:val="22"/>
                    </w:rPr>
                  </m:ctrlPr>
                </m:dPr>
                <m:e>
                  <m:r>
                    <w:rPr>
                      <w:rFonts w:ascii="Cambria Math" w:hAnsi="Cambria Math"/>
                      <w:sz w:val="22"/>
                      <w:szCs w:val="22"/>
                    </w:rPr>
                    <m:t>1;</m:t>
                  </m:r>
                  <m:f>
                    <m:fPr>
                      <m:ctrlPr>
                        <w:rPr>
                          <w:rFonts w:ascii="Cambria Math" w:hAnsi="Cambria Math"/>
                          <w:i/>
                          <w:sz w:val="22"/>
                          <w:szCs w:val="22"/>
                        </w:rPr>
                      </m:ctrlPr>
                    </m:fPr>
                    <m:num>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2026,CZ-DRG,A,skok</m:t>
                          </m:r>
                        </m:sub>
                      </m:sSub>
                    </m:num>
                    <m:den>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2024,CZ-DRG,A,skok</m:t>
                          </m:r>
                        </m:sub>
                      </m:sSub>
                    </m:den>
                  </m:f>
                </m:e>
              </m:d>
            </m:e>
          </m:func>
        </m:oMath>
      </m:oMathPara>
    </w:p>
    <w:p w14:paraId="4D2DB85C" w14:textId="77777777" w:rsidR="00B547F5" w:rsidRPr="00B87D3B" w:rsidRDefault="001C69B2" w:rsidP="00E91651">
      <w:pPr>
        <w:pStyle w:val="Textbodu"/>
        <w:numPr>
          <w:ilvl w:val="0"/>
          <w:numId w:val="29"/>
        </w:numPr>
        <w:shd w:val="clear" w:color="auto" w:fill="DAEEF3" w:themeFill="accent5" w:themeFillTint="33"/>
        <w:spacing w:after="120"/>
        <w:rPr>
          <w:szCs w:val="24"/>
        </w:rPr>
      </w:pPr>
      <w:r>
        <w:rPr>
          <w:szCs w:val="24"/>
        </w:rPr>
        <w:lastRenderedPageBreak/>
        <w:t xml:space="preserve">v ostatních případech se </w:t>
      </w:r>
      <m:oMath>
        <m:sSub>
          <m:sSubPr>
            <m:ctrlPr>
              <w:rPr>
                <w:rFonts w:ascii="Cambria Math" w:hAnsi="Cambria Math"/>
                <w:i/>
                <w:szCs w:val="24"/>
              </w:rPr>
            </m:ctrlPr>
          </m:sSubPr>
          <m:e>
            <m:r>
              <w:rPr>
                <w:rFonts w:ascii="Cambria Math" w:hAnsi="Cambria Math"/>
                <w:szCs w:val="24"/>
              </w:rPr>
              <m:t>I</m:t>
            </m:r>
          </m:e>
          <m:sub>
            <m:r>
              <w:rPr>
                <w:rFonts w:ascii="Cambria Math" w:hAnsi="Cambria Math"/>
                <w:szCs w:val="24"/>
              </w:rPr>
              <m:t>ZP skok</m:t>
            </m:r>
          </m:sub>
        </m:sSub>
        <m:r>
          <w:rPr>
            <w:rFonts w:ascii="Cambria Math" w:hAnsi="Cambria Math"/>
            <w:szCs w:val="24"/>
          </w:rPr>
          <m:t>=0.</m:t>
        </m:r>
      </m:oMath>
    </w:p>
    <w:p w14:paraId="6E0671BE" w14:textId="77777777" w:rsidR="00DA4922" w:rsidRDefault="00DA4922" w:rsidP="00E91651">
      <w:pPr>
        <w:pStyle w:val="Textbodu"/>
        <w:shd w:val="clear" w:color="auto" w:fill="DAEEF3" w:themeFill="accent5" w:themeFillTint="33"/>
        <w:spacing w:after="120"/>
        <w:ind w:left="1843" w:hanging="1559"/>
        <w:rPr>
          <w:szCs w:val="24"/>
        </w:rPr>
      </w:pPr>
      <w:r>
        <w:rPr>
          <w:szCs w:val="24"/>
        </w:rPr>
        <w:t>kde</w:t>
      </w:r>
    </w:p>
    <w:p w14:paraId="08467B71" w14:textId="77777777" w:rsidR="00DA4922" w:rsidRPr="00365A7C" w:rsidRDefault="008A43A8" w:rsidP="00E91651">
      <w:pPr>
        <w:pStyle w:val="Textbodu"/>
        <w:shd w:val="clear" w:color="auto" w:fill="DAEEF3" w:themeFill="accent5" w:themeFillTint="33"/>
        <w:spacing w:after="120"/>
        <w:ind w:left="1843" w:hanging="1559"/>
        <w:rPr>
          <w:szCs w:val="24"/>
        </w:rPr>
      </w:pPr>
      <m:oMath>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2026,CZ-DRG,A,skok</m:t>
            </m:r>
          </m:sub>
        </m:sSub>
      </m:oMath>
      <w:r w:rsidR="00DA4922">
        <w:rPr>
          <w:szCs w:val="24"/>
        </w:rPr>
        <w:tab/>
      </w:r>
      <w:r w:rsidR="009226F6" w:rsidRPr="006928CA">
        <w:t>je počet případů hospitalizací poskytovatelem vykázaných a zdravotní pojišťovnou uznaných, ukončených v hodnoceném období, zařazených podle Klasifikace do skupin vztažených k</w:t>
      </w:r>
      <w:r w:rsidR="009226F6" w:rsidRPr="006928CA">
        <w:rPr>
          <w:szCs w:val="24"/>
        </w:rPr>
        <w:t> </w:t>
      </w:r>
      <w:r w:rsidR="009226F6" w:rsidRPr="006928CA">
        <w:t>diagnóze</w:t>
      </w:r>
      <w:r w:rsidR="009226F6" w:rsidRPr="006928CA">
        <w:rPr>
          <w:szCs w:val="24"/>
        </w:rPr>
        <w:t xml:space="preserve"> </w:t>
      </w:r>
      <w:r w:rsidR="009226F6" w:rsidRPr="006928CA">
        <w:t>uvedených v příloze č.</w:t>
      </w:r>
      <w:r w:rsidR="009226F6" w:rsidRPr="006928CA">
        <w:rPr>
          <w:szCs w:val="24"/>
        </w:rPr>
        <w:t> </w:t>
      </w:r>
      <w:r w:rsidR="009226F6" w:rsidRPr="006928CA">
        <w:t xml:space="preserve">10, části A k této vyhlášce, vynásobený relativními váhami </w:t>
      </w:r>
      <w:r w:rsidR="009226F6">
        <w:t>2026</w:t>
      </w:r>
      <w:r w:rsidR="009226F6" w:rsidRPr="006928CA">
        <w:t xml:space="preserve"> uvedenými v příloze č.</w:t>
      </w:r>
      <w:r w:rsidR="009226F6" w:rsidRPr="006928CA">
        <w:rPr>
          <w:szCs w:val="24"/>
        </w:rPr>
        <w:t> </w:t>
      </w:r>
      <w:r w:rsidR="009226F6" w:rsidRPr="006928CA">
        <w:t>10, části A k této vyhlášce</w:t>
      </w:r>
      <w:r w:rsidR="00DA4922" w:rsidRPr="00365A7C">
        <w:rPr>
          <w:szCs w:val="24"/>
        </w:rPr>
        <w:t>, uvedených v Dohodě o úhradě skokové změny.</w:t>
      </w:r>
    </w:p>
    <w:p w14:paraId="12FA4371" w14:textId="77777777" w:rsidR="00B87D3B" w:rsidRDefault="008A43A8" w:rsidP="00E91651">
      <w:pPr>
        <w:pStyle w:val="Textbodu"/>
        <w:shd w:val="clear" w:color="auto" w:fill="DAEEF3" w:themeFill="accent5" w:themeFillTint="33"/>
        <w:spacing w:after="120"/>
        <w:ind w:left="1843" w:hanging="1559"/>
        <w:rPr>
          <w:szCs w:val="24"/>
        </w:rPr>
      </w:pPr>
      <m:oMath>
        <m:sSub>
          <m:sSubPr>
            <m:ctrlPr>
              <w:rPr>
                <w:rFonts w:ascii="Cambria Math" w:hAnsi="Cambria Math"/>
                <w:i/>
                <w:sz w:val="22"/>
                <w:szCs w:val="22"/>
              </w:rPr>
            </m:ctrlPr>
          </m:sSubPr>
          <m:e>
            <m:r>
              <w:rPr>
                <w:rFonts w:ascii="Cambria Math" w:hAnsi="Cambria Math"/>
                <w:sz w:val="22"/>
                <w:szCs w:val="22"/>
              </w:rPr>
              <m:t>∆Oprava</m:t>
            </m:r>
          </m:e>
          <m:sub>
            <m:r>
              <w:rPr>
                <w:rFonts w:ascii="Cambria Math" w:hAnsi="Cambria Math"/>
                <w:sz w:val="22"/>
                <w:szCs w:val="22"/>
              </w:rPr>
              <m:t>skok_regul</m:t>
            </m:r>
          </m:sub>
        </m:sSub>
      </m:oMath>
      <w:r w:rsidR="00ED33AD">
        <w:rPr>
          <w:szCs w:val="24"/>
        </w:rPr>
        <w:t xml:space="preserve">  </w:t>
      </w:r>
      <w:r w:rsidR="00ED33AD">
        <w:rPr>
          <w:szCs w:val="24"/>
        </w:rPr>
        <w:tab/>
      </w:r>
      <w:r w:rsidR="00B87D3B">
        <w:rPr>
          <w:szCs w:val="24"/>
        </w:rPr>
        <w:t xml:space="preserve">je oprava regulace lůžkové nadprodukce </w:t>
      </w:r>
      <w:r w:rsidR="00A97ADB">
        <w:rPr>
          <w:szCs w:val="24"/>
        </w:rPr>
        <w:t>uvedené v Dohodě o úhradě skokové změny</w:t>
      </w:r>
      <w:r w:rsidR="00ED33AD">
        <w:rPr>
          <w:szCs w:val="24"/>
        </w:rPr>
        <w:t xml:space="preserve"> vypočtená takto:</w:t>
      </w:r>
    </w:p>
    <w:p w14:paraId="25FA1208" w14:textId="77777777" w:rsidR="00ED33AD" w:rsidRPr="00D071BA" w:rsidRDefault="00ED33AD" w:rsidP="00E91651">
      <w:pPr>
        <w:pStyle w:val="Textbodu"/>
        <w:numPr>
          <w:ilvl w:val="0"/>
          <w:numId w:val="31"/>
        </w:numPr>
        <w:shd w:val="clear" w:color="auto" w:fill="DAEEF3" w:themeFill="accent5" w:themeFillTint="33"/>
        <w:spacing w:after="120"/>
        <w:rPr>
          <w:rFonts w:ascii="Cambria Math" w:hAnsi="Cambria Math"/>
          <w:szCs w:val="24"/>
        </w:rPr>
      </w:pPr>
      <w:r>
        <w:rPr>
          <w:szCs w:val="24"/>
        </w:rPr>
        <w:t xml:space="preserve">pokud </w:t>
      </w:r>
      <w:r w:rsidR="00C36A05">
        <w:rPr>
          <w:szCs w:val="24"/>
        </w:rPr>
        <w:t xml:space="preserve">je </w:t>
      </w:r>
      <m:oMath>
        <m:sSub>
          <m:sSubPr>
            <m:ctrlPr>
              <w:rPr>
                <w:rFonts w:ascii="Cambria Math" w:hAnsi="Cambria Math"/>
                <w:i/>
                <w:szCs w:val="24"/>
              </w:rPr>
            </m:ctrlPr>
          </m:sSubPr>
          <m:e>
            <m:r>
              <w:rPr>
                <w:rFonts w:ascii="Cambria Math" w:hAnsi="Cambria Math"/>
                <w:szCs w:val="24"/>
              </w:rPr>
              <m:t>I</m:t>
            </m:r>
          </m:e>
          <m:sub>
            <m:r>
              <w:rPr>
                <w:rFonts w:ascii="Cambria Math" w:hAnsi="Cambria Math"/>
                <w:szCs w:val="24"/>
              </w:rPr>
              <m:t>ZP skok</m:t>
            </m:r>
          </m:sub>
        </m:sSub>
        <m:r>
          <w:rPr>
            <w:rFonts w:ascii="Cambria Math" w:hAnsi="Cambria Math"/>
            <w:szCs w:val="24"/>
          </w:rPr>
          <m:t xml:space="preserve">=0 nebo 1,  potom  </m:t>
        </m:r>
        <m:sSub>
          <m:sSubPr>
            <m:ctrlPr>
              <w:rPr>
                <w:rFonts w:ascii="Cambria Math" w:hAnsi="Cambria Math"/>
                <w:i/>
                <w:sz w:val="22"/>
                <w:szCs w:val="22"/>
              </w:rPr>
            </m:ctrlPr>
          </m:sSubPr>
          <m:e>
            <m:r>
              <w:rPr>
                <w:rFonts w:ascii="Cambria Math" w:hAnsi="Cambria Math"/>
                <w:sz w:val="22"/>
                <w:szCs w:val="22"/>
              </w:rPr>
              <m:t>∆Oprava</m:t>
            </m:r>
          </m:e>
          <m:sub>
            <m:r>
              <w:rPr>
                <w:rFonts w:ascii="Cambria Math" w:hAnsi="Cambria Math"/>
                <w:sz w:val="22"/>
                <w:szCs w:val="22"/>
              </w:rPr>
              <m:t>skok_regul</m:t>
            </m:r>
          </m:sub>
        </m:sSub>
        <m:r>
          <w:rPr>
            <w:rFonts w:ascii="Cambria Math" w:hAnsi="Cambria Math"/>
            <w:szCs w:val="24"/>
          </w:rPr>
          <m:t>=0</m:t>
        </m:r>
      </m:oMath>
    </w:p>
    <w:p w14:paraId="0592776E" w14:textId="77777777" w:rsidR="00C36A05" w:rsidRDefault="00C36A05" w:rsidP="00E91651">
      <w:pPr>
        <w:pStyle w:val="Textbodu"/>
        <w:numPr>
          <w:ilvl w:val="0"/>
          <w:numId w:val="31"/>
        </w:numPr>
        <w:shd w:val="clear" w:color="auto" w:fill="DAEEF3" w:themeFill="accent5" w:themeFillTint="33"/>
        <w:spacing w:after="120"/>
        <w:rPr>
          <w:rFonts w:ascii="Cambria Math" w:hAnsi="Cambria Math"/>
          <w:iCs/>
          <w:szCs w:val="24"/>
        </w:rPr>
      </w:pPr>
      <w:r w:rsidRPr="00C36A05">
        <w:rPr>
          <w:rFonts w:ascii="Cambria Math" w:hAnsi="Cambria Math"/>
          <w:iCs/>
          <w:szCs w:val="24"/>
        </w:rPr>
        <w:t>v ostatních případech</w:t>
      </w:r>
    </w:p>
    <w:p w14:paraId="5EFC651D" w14:textId="77777777" w:rsidR="005A47B7" w:rsidRPr="005A47B7" w:rsidRDefault="008A43A8" w:rsidP="00E91651">
      <w:pPr>
        <w:pStyle w:val="Textbodu"/>
        <w:shd w:val="clear" w:color="auto" w:fill="DAEEF3" w:themeFill="accent5" w:themeFillTint="33"/>
        <w:spacing w:after="120"/>
        <w:jc w:val="center"/>
        <w:rPr>
          <w:rFonts w:ascii="Cambria Math" w:hAnsi="Cambria Math"/>
          <w:iCs/>
          <w:szCs w:val="24"/>
        </w:rPr>
      </w:pPr>
      <m:oMath>
        <m:sSub>
          <m:sSubPr>
            <m:ctrlPr>
              <w:rPr>
                <w:rFonts w:ascii="Cambria Math" w:hAnsi="Cambria Math"/>
                <w:i/>
                <w:sz w:val="22"/>
                <w:szCs w:val="22"/>
              </w:rPr>
            </m:ctrlPr>
          </m:sSubPr>
          <m:e>
            <m:r>
              <w:rPr>
                <w:rFonts w:ascii="Cambria Math" w:hAnsi="Cambria Math"/>
                <w:sz w:val="22"/>
                <w:szCs w:val="22"/>
              </w:rPr>
              <m:t>∆Oprava</m:t>
            </m:r>
          </m:e>
          <m:sub>
            <m:r>
              <w:rPr>
                <w:rFonts w:ascii="Cambria Math" w:hAnsi="Cambria Math"/>
                <w:sz w:val="22"/>
                <w:szCs w:val="22"/>
              </w:rPr>
              <m:t>skok_regul</m:t>
            </m:r>
          </m:sub>
        </m:sSub>
      </m:oMath>
      <w:r w:rsidR="00C36A05">
        <w:rPr>
          <w:rFonts w:ascii="Cambria Math" w:hAnsi="Cambria Math"/>
          <w:iCs/>
          <w:szCs w:val="24"/>
        </w:rPr>
        <w:t>=</w:t>
      </w:r>
    </w:p>
    <w:p w14:paraId="13C0058B" w14:textId="77777777" w:rsidR="00C36A05" w:rsidRDefault="008A43A8" w:rsidP="00E91651">
      <w:pPr>
        <w:pStyle w:val="Textbodu"/>
        <w:shd w:val="clear" w:color="auto" w:fill="DAEEF3" w:themeFill="accent5" w:themeFillTint="33"/>
        <w:spacing w:after="120"/>
        <w:jc w:val="center"/>
        <w:rPr>
          <w:rFonts w:ascii="Cambria Math" w:hAnsi="Cambria Math"/>
          <w:i/>
          <w:iCs/>
          <w:szCs w:val="24"/>
        </w:rPr>
      </w:pPr>
      <m:oMath>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2026,CZ-DRG,A</m:t>
                    </m:r>
                  </m:sub>
                </m:sSub>
              </m:num>
              <m:den>
                <m:sSub>
                  <m:sSubPr>
                    <m:ctrlPr>
                      <w:rPr>
                        <w:rFonts w:ascii="Cambria Math" w:hAnsi="Cambria Math"/>
                        <w:i/>
                        <w:sz w:val="22"/>
                        <w:szCs w:val="22"/>
                      </w:rPr>
                    </m:ctrlPr>
                  </m:sSubPr>
                  <m:e>
                    <m:r>
                      <w:rPr>
                        <w:rFonts w:ascii="Cambria Math" w:hAnsi="Cambria Math"/>
                        <w:sz w:val="22"/>
                        <w:szCs w:val="22"/>
                      </w:rPr>
                      <m:t>CM</m:t>
                    </m:r>
                  </m:e>
                  <m:sub>
                    <m:r>
                      <w:rPr>
                        <w:rFonts w:ascii="Cambria Math" w:hAnsi="Cambria Math"/>
                        <w:sz w:val="22"/>
                        <w:szCs w:val="22"/>
                      </w:rPr>
                      <m:t>2024,CZ-DRG,A</m:t>
                    </m:r>
                  </m:sub>
                </m:sSub>
              </m:den>
            </m:f>
            <m:r>
              <w:rPr>
                <w:rFonts w:ascii="Cambria Math" w:hAnsi="Cambria Math"/>
                <w:sz w:val="22"/>
                <w:szCs w:val="22"/>
              </w:rPr>
              <m:t>*IPU-IPU*</m:t>
            </m:r>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ZP</m:t>
                </m:r>
              </m:sub>
            </m:sSub>
          </m:e>
        </m:d>
        <m:r>
          <w:rPr>
            <w:rFonts w:ascii="Cambria Math" w:hAnsi="Cambria Math"/>
            <w:sz w:val="22"/>
            <w:szCs w:val="22"/>
          </w:rPr>
          <m:t>*</m:t>
        </m:r>
        <m:f>
          <m:fPr>
            <m:ctrlPr>
              <w:rPr>
                <w:rFonts w:ascii="Cambria Math" w:hAnsi="Cambria Math"/>
                <w:i/>
                <w:iCs/>
                <w:szCs w:val="24"/>
                <w:lang w:val="en-GB"/>
              </w:rPr>
            </m:ctrlPr>
          </m:fPr>
          <m:num>
            <m:sSub>
              <m:sSubPr>
                <m:ctrlPr>
                  <w:rPr>
                    <w:rFonts w:ascii="Cambria Math" w:hAnsi="Cambria Math"/>
                    <w:i/>
                    <w:sz w:val="22"/>
                    <w:szCs w:val="22"/>
                  </w:rPr>
                </m:ctrlPr>
              </m:sSubPr>
              <m:e>
                <m:r>
                  <w:rPr>
                    <w:rFonts w:ascii="Cambria Math" w:hAnsi="Cambria Math"/>
                    <w:sz w:val="22"/>
                    <w:szCs w:val="22"/>
                  </w:rPr>
                  <m:t>IPU</m:t>
                </m:r>
              </m:e>
              <m:sub>
                <m:r>
                  <w:rPr>
                    <w:rFonts w:ascii="Cambria Math" w:hAnsi="Cambria Math"/>
                    <w:sz w:val="22"/>
                    <w:szCs w:val="22"/>
                  </w:rPr>
                  <m:t>skok_změna,2026</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ZPskok</m:t>
                </m:r>
              </m:sub>
            </m:sSub>
          </m:num>
          <m:den>
            <m:r>
              <w:rPr>
                <w:rFonts w:ascii="Cambria Math" w:hAnsi="Cambria Math"/>
                <w:sz w:val="22"/>
                <w:szCs w:val="22"/>
              </w:rPr>
              <m:t>IPU*</m:t>
            </m:r>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ZP</m:t>
                </m:r>
              </m:sub>
            </m:sSub>
          </m:den>
        </m:f>
      </m:oMath>
      <w:r w:rsidR="00375C43" w:rsidRPr="00375C43">
        <w:rPr>
          <w:rFonts w:ascii="Cambria Math" w:hAnsi="Cambria Math"/>
          <w:i/>
          <w:iCs/>
          <w:szCs w:val="24"/>
        </w:rPr>
        <w:t>.</w:t>
      </w:r>
    </w:p>
    <w:p w14:paraId="48A17093" w14:textId="77777777" w:rsidR="000D1424" w:rsidRDefault="0079602A" w:rsidP="000D1424">
      <w:pPr>
        <w:pStyle w:val="Textbodu"/>
        <w:shd w:val="clear" w:color="auto" w:fill="DAEEF3" w:themeFill="accent5" w:themeFillTint="33"/>
        <w:spacing w:after="120"/>
        <w:rPr>
          <w:rFonts w:ascii="Cambria Math" w:hAnsi="Cambria Math"/>
          <w:sz w:val="22"/>
          <w:szCs w:val="22"/>
        </w:rPr>
      </w:pPr>
      <w:r>
        <w:rPr>
          <w:rFonts w:ascii="Cambria Math" w:hAnsi="Cambria Math"/>
          <w:sz w:val="22"/>
          <w:szCs w:val="22"/>
        </w:rPr>
        <w:t>Seznam investic NPO</w:t>
      </w:r>
      <w:r w:rsidR="000D1424">
        <w:rPr>
          <w:rFonts w:ascii="Cambria Math" w:hAnsi="Cambria Math"/>
          <w:sz w:val="22"/>
          <w:szCs w:val="22"/>
        </w:rPr>
        <w:t xml:space="preserve"> vizte </w:t>
      </w:r>
      <w:hyperlink r:id="rId12" w:history="1">
        <w:r w:rsidR="000D1424" w:rsidRPr="000D1424">
          <w:rPr>
            <w:rStyle w:val="Hypertextovodkaz"/>
            <w:rFonts w:ascii="Cambria Math" w:hAnsi="Cambria Math"/>
            <w:sz w:val="22"/>
            <w:szCs w:val="22"/>
          </w:rPr>
          <w:t>https://mzd.gov.cz/category/evropske-fondy/narodni-plan-obnovy</w:t>
        </w:r>
      </w:hyperlink>
      <w:r w:rsidR="000D1424">
        <w:rPr>
          <w:rFonts w:ascii="Cambria Math" w:hAnsi="Cambria Math"/>
          <w:sz w:val="22"/>
          <w:szCs w:val="22"/>
        </w:rPr>
        <w:t>.</w:t>
      </w:r>
    </w:p>
    <w:p w14:paraId="74689163" w14:textId="77777777" w:rsidR="000D1424" w:rsidRDefault="0079602A" w:rsidP="000D1424">
      <w:pPr>
        <w:pStyle w:val="Textbodu"/>
        <w:shd w:val="clear" w:color="auto" w:fill="DAEEF3" w:themeFill="accent5" w:themeFillTint="33"/>
        <w:spacing w:after="120"/>
        <w:rPr>
          <w:rFonts w:ascii="Cambria Math" w:hAnsi="Cambria Math"/>
          <w:sz w:val="22"/>
          <w:szCs w:val="22"/>
        </w:rPr>
      </w:pPr>
      <w:r>
        <w:rPr>
          <w:rFonts w:ascii="Cambria Math" w:hAnsi="Cambria Math"/>
          <w:sz w:val="22"/>
          <w:szCs w:val="22"/>
        </w:rPr>
        <w:t>Seznam investic IROP</w:t>
      </w:r>
      <w:r w:rsidR="000D1424">
        <w:rPr>
          <w:rFonts w:ascii="Cambria Math" w:hAnsi="Cambria Math"/>
          <w:sz w:val="22"/>
          <w:szCs w:val="22"/>
        </w:rPr>
        <w:t xml:space="preserve"> vizte </w:t>
      </w:r>
      <w:r w:rsidR="000D1424" w:rsidRPr="000D1424">
        <w:rPr>
          <w:rFonts w:ascii="Cambria Math" w:hAnsi="Cambria Math"/>
          <w:color w:val="7030A0"/>
          <w:sz w:val="22"/>
          <w:szCs w:val="22"/>
          <w:u w:val="single"/>
        </w:rPr>
        <w:t>https://mzd.gov.cz/planovane-vyzvy-irop-2021-2027</w:t>
      </w:r>
    </w:p>
    <w:p w14:paraId="6A9E88EF" w14:textId="77777777" w:rsidR="0079602A" w:rsidRDefault="000D1424" w:rsidP="000D1424">
      <w:pPr>
        <w:pStyle w:val="Textbodu"/>
        <w:shd w:val="clear" w:color="auto" w:fill="DAEEF3" w:themeFill="accent5" w:themeFillTint="33"/>
        <w:spacing w:after="120"/>
        <w:rPr>
          <w:rFonts w:ascii="Cambria Math" w:hAnsi="Cambria Math"/>
          <w:color w:val="7030A0"/>
          <w:sz w:val="22"/>
          <w:szCs w:val="22"/>
          <w:u w:val="single"/>
        </w:rPr>
      </w:pPr>
      <w:r>
        <w:rPr>
          <w:rFonts w:ascii="Cambria Math" w:hAnsi="Cambria Math"/>
          <w:sz w:val="22"/>
          <w:szCs w:val="22"/>
        </w:rPr>
        <w:t xml:space="preserve">a </w:t>
      </w:r>
      <w:r w:rsidRPr="000D1424">
        <w:rPr>
          <w:rFonts w:ascii="Cambria Math" w:hAnsi="Cambria Math"/>
          <w:color w:val="7030A0"/>
          <w:sz w:val="22"/>
          <w:szCs w:val="22"/>
          <w:u w:val="single"/>
        </w:rPr>
        <w:t>https://irop.gov.cz/cs/irop-2021-2027/dokumenty</w:t>
      </w:r>
    </w:p>
    <w:p w14:paraId="5EF83055" w14:textId="77777777" w:rsidR="0079602A" w:rsidRPr="000D1424" w:rsidRDefault="0079602A" w:rsidP="0079602A">
      <w:pPr>
        <w:pStyle w:val="Textbodu"/>
        <w:shd w:val="clear" w:color="auto" w:fill="DAEEF3" w:themeFill="accent5" w:themeFillTint="33"/>
        <w:spacing w:after="120"/>
        <w:rPr>
          <w:rFonts w:ascii="Cambria Math" w:hAnsi="Cambria Math"/>
          <w:color w:val="7030A0"/>
          <w:sz w:val="22"/>
          <w:szCs w:val="22"/>
          <w:u w:val="single"/>
        </w:rPr>
      </w:pPr>
      <w:r w:rsidRPr="0079602A">
        <w:rPr>
          <w:rFonts w:ascii="Cambria Math" w:hAnsi="Cambria Math"/>
          <w:sz w:val="22"/>
          <w:szCs w:val="22"/>
        </w:rPr>
        <w:t>Seznam strategických investic přímo řízených organizací MZ vizte</w:t>
      </w:r>
      <w:r>
        <w:rPr>
          <w:rFonts w:ascii="Cambria Math" w:hAnsi="Cambria Math"/>
          <w:color w:val="7030A0"/>
          <w:sz w:val="22"/>
          <w:szCs w:val="22"/>
          <w:u w:val="single"/>
        </w:rPr>
        <w:t xml:space="preserve"> </w:t>
      </w:r>
      <w:hyperlink r:id="rId13" w:history="1">
        <w:r w:rsidRPr="00270EA3">
          <w:rPr>
            <w:rStyle w:val="Hypertextovodkaz"/>
            <w:rFonts w:ascii="Cambria Math" w:hAnsi="Cambria Math"/>
            <w:sz w:val="22"/>
            <w:szCs w:val="22"/>
          </w:rPr>
          <w:t>https://mzd.gov.cz/135-090-strategicke-investice-primo-rizenych-organizaci-mz/</w:t>
        </w:r>
      </w:hyperlink>
      <w:r>
        <w:rPr>
          <w:rFonts w:ascii="Cambria Math" w:hAnsi="Cambria Math"/>
          <w:color w:val="7030A0"/>
          <w:sz w:val="22"/>
          <w:szCs w:val="22"/>
          <w:u w:val="single"/>
        </w:rPr>
        <w:t>.</w:t>
      </w:r>
    </w:p>
    <w:p w14:paraId="72632237" w14:textId="77777777" w:rsidR="000D1424" w:rsidRPr="000D1424" w:rsidRDefault="000D1424" w:rsidP="0079602A">
      <w:pPr>
        <w:pStyle w:val="Textbodu"/>
        <w:spacing w:after="120"/>
        <w:rPr>
          <w:rFonts w:ascii="Cambria Math" w:hAnsi="Cambria Math"/>
          <w:color w:val="7030A0"/>
          <w:sz w:val="22"/>
          <w:szCs w:val="22"/>
          <w:u w:val="single"/>
        </w:rPr>
      </w:pPr>
    </w:p>
    <w:p w14:paraId="6024830D" w14:textId="77777777" w:rsidR="000D1424" w:rsidRPr="005E37A9" w:rsidRDefault="000D1424" w:rsidP="000D1424">
      <w:pPr>
        <w:pStyle w:val="Textbodu"/>
        <w:shd w:val="clear" w:color="auto" w:fill="DAEEF3" w:themeFill="accent5" w:themeFillTint="33"/>
        <w:spacing w:after="120"/>
        <w:rPr>
          <w:rFonts w:ascii="Cambria Math" w:hAnsi="Cambria Math"/>
          <w:b/>
          <w:iCs/>
          <w:szCs w:val="24"/>
        </w:rPr>
      </w:pPr>
      <w:r>
        <w:rPr>
          <w:rFonts w:ascii="Cambria Math" w:hAnsi="Cambria Math"/>
          <w:iCs/>
          <w:szCs w:val="24"/>
        </w:rPr>
        <w:t xml:space="preserve">Dohoda o úhradě skokové změny se pro jednotlivou investici uzavírá na </w:t>
      </w:r>
      <w:r w:rsidRPr="005E37A9">
        <w:rPr>
          <w:rFonts w:ascii="Cambria Math" w:hAnsi="Cambria Math"/>
          <w:b/>
          <w:iCs/>
          <w:szCs w:val="24"/>
        </w:rPr>
        <w:t>3 po sobě jdoucí roky.</w:t>
      </w:r>
    </w:p>
    <w:p w14:paraId="73C4794A" w14:textId="77777777" w:rsidR="00ED33AD" w:rsidRPr="00B87D3B" w:rsidRDefault="00375C43" w:rsidP="00E91651">
      <w:pPr>
        <w:pStyle w:val="Textbodu"/>
        <w:shd w:val="clear" w:color="auto" w:fill="DAEEF3" w:themeFill="accent5" w:themeFillTint="33"/>
        <w:spacing w:after="120"/>
        <w:rPr>
          <w:szCs w:val="24"/>
        </w:rPr>
      </w:pPr>
      <w:r>
        <w:rPr>
          <w:szCs w:val="24"/>
        </w:rPr>
        <w:t xml:space="preserve">9.2 </w:t>
      </w:r>
      <w:r>
        <w:rPr>
          <w:szCs w:val="24"/>
        </w:rPr>
        <w:tab/>
      </w:r>
      <w:r>
        <w:rPr>
          <w:b/>
        </w:rPr>
        <w:t>Ostatní z</w:t>
      </w:r>
      <w:r w:rsidRPr="00043919">
        <w:rPr>
          <w:b/>
        </w:rPr>
        <w:t>měny v rozsahu a struktuře</w:t>
      </w:r>
      <w:r w:rsidRPr="006928CA">
        <w:t xml:space="preserve"> poskytovaných hrazených služeb ve srovnání s referenčním obdobím se dohodnou ve smlouvě mezi poskytovatelem a zdravotní pojišťovnou včetně souvisejících změn ve výpočtu úhrad</w:t>
      </w:r>
      <w:r>
        <w:t xml:space="preserve">, </w:t>
      </w:r>
      <w:r w:rsidR="00DA2494">
        <w:t>na základě shody smluvních stran.</w:t>
      </w:r>
    </w:p>
    <w:p w14:paraId="536DF77B" w14:textId="77777777" w:rsidR="00DA4922" w:rsidRPr="006928CA" w:rsidRDefault="00ED33AD" w:rsidP="00726381">
      <w:pPr>
        <w:pStyle w:val="Textbodu"/>
        <w:spacing w:after="120"/>
        <w:ind w:left="1843" w:hanging="1559"/>
        <w:rPr>
          <w:szCs w:val="24"/>
        </w:rPr>
      </w:pPr>
      <w:r>
        <w:rPr>
          <w:szCs w:val="24"/>
        </w:rPr>
        <w:t xml:space="preserve"> </w:t>
      </w:r>
    </w:p>
    <w:p w14:paraId="3CBBFD3B" w14:textId="77777777" w:rsidR="00A07D40" w:rsidRPr="006928CA" w:rsidRDefault="00A07D40" w:rsidP="00991C88">
      <w:pPr>
        <w:pStyle w:val="Textodstavce"/>
        <w:numPr>
          <w:ilvl w:val="0"/>
          <w:numId w:val="5"/>
        </w:numPr>
        <w:tabs>
          <w:tab w:val="clear" w:pos="360"/>
          <w:tab w:val="clear" w:pos="851"/>
          <w:tab w:val="num" w:pos="426"/>
        </w:tabs>
        <w:spacing w:before="0" w:after="0"/>
        <w:ind w:left="426" w:hanging="426"/>
      </w:pPr>
      <w:r w:rsidRPr="006928CA">
        <w:t xml:space="preserve">Měsíční předběžná úhrada se poskytne poskytovateli ve výši jedné dvanáctiny </w:t>
      </w:r>
      <w:r w:rsidRPr="00043919">
        <w:rPr>
          <w:b/>
        </w:rPr>
        <w:t>předpokládané úhrady za hodnocené období</w:t>
      </w:r>
      <w:r w:rsidRPr="006928CA">
        <w:t xml:space="preserve">. Do výše předběžné úhrady zdravotní pojišťovna zahrne změny v rozsahu a struktuře poskytovaných hrazených služeb, včetně změny počtu hospitalizací, počtu bodů a počtu unikátních pojištěnců. Předběžná úhrada za hodnocené období se finančně vypořádá v rámci celkového finančního vypořádání, včetně regulačních omezení, a to nejpozději do 180 dnů po dni skončení hodnoceného období. </w:t>
      </w:r>
    </w:p>
    <w:p w14:paraId="12EE8838" w14:textId="77777777" w:rsidR="00F51107" w:rsidRDefault="00F51107" w:rsidP="00A07D40"/>
    <w:p w14:paraId="63EC8044" w14:textId="77777777" w:rsidR="002778FB" w:rsidRDefault="002778FB" w:rsidP="00A07D40"/>
    <w:p w14:paraId="0301AC30" w14:textId="77777777" w:rsidR="00582047" w:rsidRPr="006928CA" w:rsidRDefault="00582047" w:rsidP="00582047">
      <w:pPr>
        <w:pStyle w:val="Textbodu"/>
        <w:numPr>
          <w:ilvl w:val="0"/>
          <w:numId w:val="38"/>
        </w:numPr>
        <w:spacing w:after="120"/>
      </w:pPr>
      <w:r w:rsidRPr="006928CA">
        <w:rPr>
          <w:b/>
        </w:rPr>
        <w:t>Regulační omezení na předepsané léčivé přípravky, zdravotnické prostředky a na vyžádanou péči</w:t>
      </w:r>
    </w:p>
    <w:p w14:paraId="72376E19" w14:textId="77777777" w:rsidR="00582047" w:rsidRPr="006928CA" w:rsidRDefault="00582047" w:rsidP="00582047">
      <w:pPr>
        <w:pStyle w:val="Odstavecseseznamem"/>
        <w:numPr>
          <w:ilvl w:val="1"/>
          <w:numId w:val="35"/>
        </w:numPr>
        <w:spacing w:after="120"/>
      </w:pPr>
      <w:r w:rsidRPr="006928CA">
        <w:t xml:space="preserve">Regulační omezení uvedená v bodech 2.2 a 2.3 zdravotní pojišťovna uplatní pouze </w:t>
      </w:r>
      <w:r w:rsidRPr="006928CA">
        <w:br/>
        <w:t>v případě, že sdělila poskytovateli do 30. dubna</w:t>
      </w:r>
      <w:r w:rsidRPr="006928CA" w:rsidDel="009743E2">
        <w:t xml:space="preserve"> </w:t>
      </w:r>
      <w:r>
        <w:t>hodnoceného období</w:t>
      </w:r>
      <w:r w:rsidRPr="006928CA">
        <w:t xml:space="preserve"> tyto hodnoty referenčního období, které vstupují do výpočtu regulačních omezení v hodnoceném období:</w:t>
      </w:r>
    </w:p>
    <w:p w14:paraId="5387ABEB" w14:textId="77777777" w:rsidR="00582047" w:rsidRPr="006928CA" w:rsidRDefault="00582047" w:rsidP="00582047">
      <w:pPr>
        <w:pStyle w:val="nazvy"/>
        <w:spacing w:after="120"/>
        <w:ind w:left="714" w:hanging="357"/>
      </w:pPr>
      <w:r w:rsidRPr="006928CA">
        <w:lastRenderedPageBreak/>
        <w:t xml:space="preserve">celkovou </w:t>
      </w:r>
      <w:r w:rsidRPr="00DB52B5">
        <w:rPr>
          <w:b/>
        </w:rPr>
        <w:t>úhradu za předepsané léčivé přípravky</w:t>
      </w:r>
      <w:r w:rsidRPr="006928CA">
        <w:t xml:space="preserve"> a zdravotnické prostředky v referenčním období,</w:t>
      </w:r>
    </w:p>
    <w:p w14:paraId="16DB4A70" w14:textId="77777777" w:rsidR="00582047" w:rsidRPr="006928CA" w:rsidRDefault="00582047" w:rsidP="00582047">
      <w:pPr>
        <w:pStyle w:val="nazvy"/>
        <w:spacing w:after="120"/>
        <w:ind w:left="714" w:hanging="357"/>
      </w:pPr>
      <w:r w:rsidRPr="006928CA">
        <w:t xml:space="preserve">celkovou úhradu </w:t>
      </w:r>
      <w:r w:rsidRPr="00DB52B5">
        <w:rPr>
          <w:b/>
        </w:rPr>
        <w:t>za vyžádanou péči ve vyjmenovaných odbornostech</w:t>
      </w:r>
      <w:r w:rsidRPr="006928CA">
        <w:t xml:space="preserve"> v referenčním období</w:t>
      </w:r>
      <w:r w:rsidRPr="0019307C">
        <w:t xml:space="preserve"> </w:t>
      </w:r>
      <w:r w:rsidRPr="006928CA">
        <w:t>vyžádanou při poskytování ambulantních služeb odbornostmi uvedenými</w:t>
      </w:r>
      <w:r w:rsidRPr="0019307C">
        <w:t xml:space="preserve"> </w:t>
      </w:r>
      <w:r w:rsidRPr="006928CA">
        <w:t xml:space="preserve">v </w:t>
      </w:r>
      <w:r w:rsidRPr="00DB52B5">
        <w:rPr>
          <w:b/>
        </w:rPr>
        <w:t>části A bodech 7.2, 7.15, 7.16 a 7.18</w:t>
      </w:r>
      <w:r w:rsidRPr="006928CA">
        <w:t>, s výjimkou vyžádané péče poskytnuté stejným poskytovatelem,</w:t>
      </w:r>
    </w:p>
    <w:p w14:paraId="75C36C06" w14:textId="77777777" w:rsidR="00582047" w:rsidRPr="00DB52B5" w:rsidRDefault="00582047" w:rsidP="00582047">
      <w:pPr>
        <w:pStyle w:val="nazvy"/>
        <w:spacing w:after="120"/>
        <w:ind w:left="714" w:hanging="357"/>
        <w:rPr>
          <w:b/>
        </w:rPr>
      </w:pPr>
      <w:r w:rsidRPr="00DB52B5">
        <w:rPr>
          <w:b/>
        </w:rPr>
        <w:t>počet globálních unikátních pojištěnců ošetřených v odbornostech uvedených v části A bodech 7.2, 7.15, 7.16 a 7.18.</w:t>
      </w:r>
    </w:p>
    <w:p w14:paraId="65140B01" w14:textId="77777777" w:rsidR="00582047" w:rsidRDefault="00582047" w:rsidP="00582047">
      <w:pPr>
        <w:pStyle w:val="Odstavecseseznamem"/>
        <w:widowControl w:val="0"/>
        <w:numPr>
          <w:ilvl w:val="1"/>
          <w:numId w:val="36"/>
        </w:numPr>
        <w:tabs>
          <w:tab w:val="clear" w:pos="425"/>
        </w:tabs>
        <w:spacing w:after="120"/>
        <w:contextualSpacing w:val="0"/>
      </w:pPr>
      <w:r w:rsidRPr="006928CA">
        <w:t xml:space="preserve">Pokud poskytovatel dosáhne v hodnoceném období průměrné úhrady za léčivé přípravky a zdravotnické prostředky předepsané v odbornostech uvedených </w:t>
      </w:r>
      <w:r w:rsidRPr="00DB52B5">
        <w:rPr>
          <w:b/>
        </w:rPr>
        <w:t>v bodě 2.1 písm. c),</w:t>
      </w:r>
      <w:r w:rsidRPr="006928CA">
        <w:t xml:space="preserve"> </w:t>
      </w:r>
      <w:r w:rsidRPr="00647056">
        <w:t>s výjimkou léčivých přípravků ATC skupiny H01AC01, na jednoho globálního</w:t>
      </w:r>
      <w:r w:rsidRPr="006928CA">
        <w:t xml:space="preserve"> unikátního pojištěnce ošetřeného v </w:t>
      </w:r>
      <w:r w:rsidRPr="00DB52B5">
        <w:rPr>
          <w:b/>
        </w:rPr>
        <w:t>odbornostech uvedených v bodě 2.1 písm. c) vyšší než</w:t>
      </w:r>
      <w:r w:rsidRPr="00DB52B5" w:rsidDel="00C31DF3">
        <w:rPr>
          <w:b/>
        </w:rPr>
        <w:t xml:space="preserve"> </w:t>
      </w:r>
      <w:r w:rsidRPr="00DB52B5">
        <w:rPr>
          <w:b/>
        </w:rPr>
        <w:t xml:space="preserve">110 % průměrné </w:t>
      </w:r>
      <w:r w:rsidR="00647056" w:rsidRPr="00D36B7A">
        <w:rPr>
          <w:b/>
          <w:shd w:val="clear" w:color="auto" w:fill="B8CCE4" w:themeFill="accent1" w:themeFillTint="66"/>
        </w:rPr>
        <w:t xml:space="preserve">valorizované </w:t>
      </w:r>
      <w:r w:rsidRPr="00D36B7A">
        <w:rPr>
          <w:b/>
          <w:shd w:val="clear" w:color="auto" w:fill="B8CCE4" w:themeFill="accent1" w:themeFillTint="66"/>
        </w:rPr>
        <w:t>úhrady</w:t>
      </w:r>
      <w:r w:rsidRPr="00DB52B5">
        <w:rPr>
          <w:b/>
        </w:rPr>
        <w:t xml:space="preserve"> v referenčním období</w:t>
      </w:r>
      <w:r w:rsidRPr="006928CA">
        <w:t xml:space="preserve"> za předepsané léčivé přípravky a zdravotnické prostředky na jednoho globálního unikátního pojištěnce ošetřeného v odbornostech uvedených v bodě 2.1 písm. c), zdravotní pojišťovna sníží poskytovateli celkovou úhradu o částku odpovídající součinu 2,5 % z překročení uvedené průměrné úhrady a počtu globálních unikátních pojištěnců v hodnoceném období za každé započaté 0,5 % překročení uvedené průměrné úhrady, nejvýše však 40 % z překročení. Průměrná úhrada na jednoho globálního unikátního pojištěnce v hodnoceném období a počet globálních unikátních pojištěnců v hodnoceném období podle věty první se vypočte z celkového počtu globálních unikátních pojištěnců, do kterého se nezahrnou globální unikátní pojištěnci, na které byl vykázán pouze výkon č. 09513 podle seznamu výkonů. Do regulačního omezení se nezahrnují léčivé přípravky nebo zdravotnické prostř</w:t>
      </w:r>
      <w:r w:rsidR="00D36B7A">
        <w:t>edky schválené revizním lékařem a kódy 0</w:t>
      </w:r>
      <w:r w:rsidR="00D36B7A" w:rsidRPr="00D36B7A">
        <w:rPr>
          <w:shd w:val="clear" w:color="auto" w:fill="B8CCE4" w:themeFill="accent1" w:themeFillTint="66"/>
        </w:rPr>
        <w:t>001201 až 0001204 vykazované v souvislosti s ředěním cytostatik v lékárně</w:t>
      </w:r>
    </w:p>
    <w:p w14:paraId="4CF703B3" w14:textId="77777777" w:rsidR="00647056" w:rsidRPr="006928CA" w:rsidRDefault="00647056" w:rsidP="00D36B7A">
      <w:pPr>
        <w:pStyle w:val="Odstavecseseznamem"/>
        <w:widowControl w:val="0"/>
        <w:shd w:val="clear" w:color="auto" w:fill="B8CCE4" w:themeFill="accent1" w:themeFillTint="66"/>
        <w:spacing w:after="120"/>
        <w:ind w:left="425"/>
        <w:contextualSpacing w:val="0"/>
      </w:pPr>
      <w:r>
        <w:t>Do průměrné valorizované úhrady referenčního období jsou zahrnuty všechny položky, které vstupují do průměrné úhrady v hodnoceném období.</w:t>
      </w:r>
    </w:p>
    <w:p w14:paraId="3B55B7CE" w14:textId="77777777" w:rsidR="00582047" w:rsidRPr="006928CA" w:rsidRDefault="00582047" w:rsidP="00582047">
      <w:pPr>
        <w:pStyle w:val="Odstavecseseznamem"/>
        <w:numPr>
          <w:ilvl w:val="1"/>
          <w:numId w:val="36"/>
        </w:numPr>
        <w:spacing w:after="120"/>
        <w:contextualSpacing w:val="0"/>
      </w:pPr>
      <w:r w:rsidRPr="006928CA">
        <w:t xml:space="preserve">Pokud poskytovatel dosáhne v hodnoceném období průměrné </w:t>
      </w:r>
      <w:r w:rsidRPr="00DB52B5">
        <w:rPr>
          <w:b/>
        </w:rPr>
        <w:t>úhrady za péči ve vyjmenovaných odbornostech,</w:t>
      </w:r>
      <w:r w:rsidRPr="006928CA">
        <w:t xml:space="preserve"> vyžádanou při poskytování ambulantních služeb odbornostmi uvedenými v bodě </w:t>
      </w:r>
      <w:r w:rsidRPr="00DB52B5">
        <w:rPr>
          <w:b/>
        </w:rPr>
        <w:t>2.1 písm. c),</w:t>
      </w:r>
      <w:r w:rsidRPr="0045118C">
        <w:t xml:space="preserve"> </w:t>
      </w:r>
      <w:r w:rsidRPr="006928CA">
        <w:t xml:space="preserve">s výjimkou vyžádané péče poskytnuté stejným poskytovatelem, na jednoho globálního unikátního pojištěnce ošetřeného v odbornostech uvedených v bodě 2.1 písm. </w:t>
      </w:r>
      <w:r w:rsidRPr="00DB52B5">
        <w:rPr>
          <w:b/>
        </w:rPr>
        <w:t>c) vyšší než</w:t>
      </w:r>
      <w:r w:rsidRPr="00DB52B5" w:rsidDel="00A57D7C">
        <w:rPr>
          <w:b/>
        </w:rPr>
        <w:t xml:space="preserve"> </w:t>
      </w:r>
      <w:r w:rsidRPr="00DB52B5">
        <w:rPr>
          <w:b/>
        </w:rPr>
        <w:t xml:space="preserve">110 % průměrné úhrady za </w:t>
      </w:r>
      <w:r w:rsidRPr="00647056">
        <w:rPr>
          <w:b/>
        </w:rPr>
        <w:t>vyžádanou péči ve vyjmenovaných odbornostech</w:t>
      </w:r>
      <w:r w:rsidRPr="00647056">
        <w:t>, s výjimkou vyžádané péče poskytnuté stejným poskytovatelem, na jednoho globálního unikátního pojištěnce ošetřeného v odbornostech uvedených v bodě 2.1 písm. c) v referenčním období, zdravotní pojišťovna sníží poskytovateli celkovou úhradu o částku odpovídající součinu 2,5 % z překročení uvedené průměrné úhrady a počtu globálních unikátních pojištěnců v hodnoceném období za každé započaté 0,5 % překročení uvedené průměrné úhrady, nejvýše však 40 % z překročení. Průměrná úhrada na jednoho globálního unikátního pojištěnce v hodnoceném období a počet globálních unikátních pojištěnců v hodnoceném období podle věty první se vypočte z celkového počtu globálních unikátních pojištěnců, do kterého se nezahrnou globální unikátní pojištěnci, na které byl vykázán pouze výkon č. 09513 podle seznamu výkonů. Do vyžádané péče se nezahrnují výkony mamografického screeningu, screeningu karcinomu děložního hrdla, screeningu kolorektálního karcinomu, novorozeneckého laboratorního screeningu č. 81747, 81755, 81753, 93121, 93124, 93281 a 93123 podle seznamu výkonů, výkony screeningu karcinomu prostaty a výkony časného záchytu aneurysmatu abdominální aorty prováděné poskytovatelem, který má se zdravotní pojišťovnou na poskytování těchto výkonů</w:t>
      </w:r>
      <w:r w:rsidRPr="006928CA">
        <w:t xml:space="preserve"> </w:t>
      </w:r>
      <w:r w:rsidRPr="006928CA">
        <w:lastRenderedPageBreak/>
        <w:t>uzavřenu smlouvu. Pro účely stanovení výše průměrných úhrad i výše případné srážky podle věty první se výkony vyžádané péče v hodnoceném i referenčním období ocení součinem bodové hodnoty podle seznamu výkonů ve znění účinném k 1. lednu</w:t>
      </w:r>
      <w:r w:rsidRPr="006928CA" w:rsidDel="00B22279">
        <w:t xml:space="preserve"> </w:t>
      </w:r>
      <w:r>
        <w:t>hodnoceného období</w:t>
      </w:r>
      <w:r w:rsidRPr="006928CA">
        <w:t xml:space="preserve"> a hodnoty bodu platné v hodnoceném období.</w:t>
      </w:r>
    </w:p>
    <w:p w14:paraId="62792224" w14:textId="77777777" w:rsidR="00582047" w:rsidRDefault="00582047" w:rsidP="00582047">
      <w:pPr>
        <w:pStyle w:val="Odstavecseseznamem"/>
        <w:numPr>
          <w:ilvl w:val="1"/>
          <w:numId w:val="36"/>
        </w:numPr>
        <w:spacing w:after="120"/>
        <w:contextualSpacing w:val="0"/>
      </w:pPr>
      <w:r w:rsidRPr="006928CA">
        <w:t>Regulační omezení podle bodů 2.2 a 2.3 se nepoužijí, pokud bylo nezbytné poskytnutí hrazených služeb, na jejichž základě došlo k překročení průměrných úhrad podle bodů 2.2 a 2.3.</w:t>
      </w:r>
    </w:p>
    <w:p w14:paraId="5C1FA3C8" w14:textId="77777777" w:rsidR="00647056" w:rsidRPr="006928CA" w:rsidRDefault="00647056" w:rsidP="00647056">
      <w:pPr>
        <w:pStyle w:val="Odstavecseseznamem"/>
        <w:numPr>
          <w:ilvl w:val="1"/>
          <w:numId w:val="36"/>
        </w:numPr>
        <w:shd w:val="clear" w:color="auto" w:fill="DBE5F1" w:themeFill="accent1" w:themeFillTint="33"/>
        <w:spacing w:after="120"/>
        <w:contextualSpacing w:val="0"/>
      </w:pPr>
      <w:r>
        <w:t>Zdravotní pojišťovna poskytne poskytovateli potřebná data pro výpočet regulační srážky a zohlední případné technické námitky poskytovatele k výpočtu regulační srážky. V</w:t>
      </w:r>
      <w:r w:rsidR="003A11E8">
        <w:t> </w:t>
      </w:r>
      <w:r>
        <w:t>případě vstupu nových položek nevykazovaných v referenčním období nebo významných cenových změn je pos</w:t>
      </w:r>
      <w:r w:rsidR="003A11E8">
        <w:t>k</w:t>
      </w:r>
      <w:r>
        <w:t>ytovatel oprávněn podat námitku a zdravotní pojišťovna je povinna</w:t>
      </w:r>
      <w:r w:rsidR="003A11E8">
        <w:t xml:space="preserve"> ji na základě objektivního posouzení zohlednit a regulační srážku upravit.</w:t>
      </w:r>
    </w:p>
    <w:p w14:paraId="44DB0E4A" w14:textId="77777777" w:rsidR="00582047" w:rsidRPr="00647056" w:rsidRDefault="00582047" w:rsidP="00582047">
      <w:pPr>
        <w:pStyle w:val="Odstavecseseznamem"/>
        <w:numPr>
          <w:ilvl w:val="1"/>
          <w:numId w:val="36"/>
        </w:numPr>
        <w:spacing w:after="120"/>
        <w:contextualSpacing w:val="0"/>
      </w:pPr>
      <w:r w:rsidRPr="006928CA">
        <w:t xml:space="preserve">Zdravotní pojišťovna uplatní regulační srážku podle bodů 2.2 a 2.3 maximálně do výše </w:t>
      </w:r>
      <w:r w:rsidRPr="00647056">
        <w:t xml:space="preserve">odpovídající </w:t>
      </w:r>
      <w:r w:rsidR="00647056" w:rsidRPr="00647056">
        <w:rPr>
          <w:shd w:val="clear" w:color="auto" w:fill="DBE5F1" w:themeFill="accent1" w:themeFillTint="33"/>
        </w:rPr>
        <w:t>5</w:t>
      </w:r>
      <w:r w:rsidRPr="00647056">
        <w:rPr>
          <w:shd w:val="clear" w:color="auto" w:fill="DBE5F1" w:themeFill="accent1" w:themeFillTint="33"/>
        </w:rPr>
        <w:t xml:space="preserve"> %</w:t>
      </w:r>
      <w:r w:rsidRPr="00647056">
        <w:t xml:space="preserve"> úhrady poskytnuté touto zdravotní pojišťovnou poskytovateli za výkony snížené o úhradu za zvlášť účtovaný materiál a zvlášť účtované léčivé přípravky za hodnocené období.</w:t>
      </w:r>
    </w:p>
    <w:p w14:paraId="22C01689" w14:textId="77777777" w:rsidR="00582047" w:rsidRPr="005F4068" w:rsidRDefault="00582047" w:rsidP="00582047">
      <w:pPr>
        <w:pStyle w:val="Odstavecseseznamem"/>
        <w:numPr>
          <w:ilvl w:val="1"/>
          <w:numId w:val="36"/>
        </w:numPr>
        <w:spacing w:before="120" w:after="120"/>
        <w:rPr>
          <w:sz w:val="20"/>
        </w:rPr>
      </w:pPr>
      <w:r w:rsidRPr="006928CA">
        <w:t xml:space="preserve">V případě, že poskytovatel poskytl v hodnoceném období hrazené </w:t>
      </w:r>
      <w:r w:rsidRPr="00DB52B5">
        <w:rPr>
          <w:b/>
        </w:rPr>
        <w:t>služby 100 a méně pojištěncům příslušné zdravotní pojišťovny, zdravotní pojišťovna neuplatní regulační</w:t>
      </w:r>
      <w:r w:rsidRPr="006928CA">
        <w:t xml:space="preserve"> omezení uvedená v bodech 2.2 a 2.3.</w:t>
      </w:r>
    </w:p>
    <w:p w14:paraId="3E2D3D97" w14:textId="77777777" w:rsidR="005F4068" w:rsidRDefault="005F4068" w:rsidP="005F4068">
      <w:pPr>
        <w:spacing w:before="120" w:after="120"/>
        <w:rPr>
          <w:sz w:val="20"/>
        </w:rPr>
      </w:pPr>
    </w:p>
    <w:p w14:paraId="68A0B00E" w14:textId="77777777" w:rsidR="005F4068" w:rsidRDefault="005F4068" w:rsidP="005F4068">
      <w:pPr>
        <w:spacing w:before="120" w:after="120"/>
        <w:rPr>
          <w:sz w:val="20"/>
        </w:rPr>
      </w:pPr>
    </w:p>
    <w:p w14:paraId="778EFFFE" w14:textId="77777777" w:rsidR="005F4068" w:rsidRDefault="005F4068" w:rsidP="005F4068">
      <w:pPr>
        <w:spacing w:before="120" w:after="120"/>
        <w:rPr>
          <w:sz w:val="20"/>
        </w:rPr>
      </w:pPr>
    </w:p>
    <w:p w14:paraId="43FFBD97" w14:textId="77777777" w:rsidR="005F4068" w:rsidRPr="005F4068" w:rsidRDefault="005F4068" w:rsidP="005F4068">
      <w:pPr>
        <w:rPr>
          <w:b/>
          <w:u w:val="single"/>
        </w:rPr>
      </w:pPr>
      <w:r w:rsidRPr="005F4068">
        <w:rPr>
          <w:b/>
          <w:u w:val="single"/>
        </w:rPr>
        <w:t xml:space="preserve">Příloha č. </w:t>
      </w:r>
      <w:r>
        <w:rPr>
          <w:b/>
          <w:u w:val="single"/>
        </w:rPr>
        <w:t xml:space="preserve">9 a Příloha č. 10 v rozsahu </w:t>
      </w:r>
      <w:r w:rsidR="00E71E56">
        <w:rPr>
          <w:b/>
          <w:u w:val="single"/>
        </w:rPr>
        <w:t>V</w:t>
      </w:r>
      <w:r>
        <w:rPr>
          <w:b/>
          <w:u w:val="single"/>
        </w:rPr>
        <w:t>yhlášky č. 314/2024 Sb.</w:t>
      </w:r>
      <w:r w:rsidRPr="005F4068">
        <w:rPr>
          <w:b/>
          <w:u w:val="single"/>
        </w:rPr>
        <w:t xml:space="preserve"> </w:t>
      </w:r>
    </w:p>
    <w:p w14:paraId="45192FAF" w14:textId="77777777" w:rsidR="00582047" w:rsidRPr="006928CA" w:rsidRDefault="00582047" w:rsidP="00582047">
      <w:pPr>
        <w:pStyle w:val="Odstavecseseznamem"/>
        <w:numPr>
          <w:ilvl w:val="0"/>
          <w:numId w:val="36"/>
        </w:numPr>
        <w:spacing w:before="120" w:after="120"/>
        <w:rPr>
          <w:sz w:val="20"/>
        </w:rPr>
      </w:pPr>
      <w:r w:rsidRPr="006928CA">
        <w:br w:type="page"/>
      </w:r>
    </w:p>
    <w:p w14:paraId="724720A4" w14:textId="77777777" w:rsidR="00582047" w:rsidRDefault="000E4F5C" w:rsidP="00A07D40">
      <w:pPr>
        <w:rPr>
          <w:b/>
          <w:u w:val="single"/>
        </w:rPr>
      </w:pPr>
      <w:r w:rsidRPr="000E4F5C">
        <w:rPr>
          <w:b/>
          <w:u w:val="single"/>
        </w:rPr>
        <w:lastRenderedPageBreak/>
        <w:t xml:space="preserve">Příloha č. 12 </w:t>
      </w:r>
    </w:p>
    <w:p w14:paraId="2DBC2C24" w14:textId="77777777" w:rsidR="000E4F5C" w:rsidRDefault="000E4F5C" w:rsidP="00A07D40">
      <w:pPr>
        <w:rPr>
          <w:b/>
          <w:u w:val="single"/>
        </w:rPr>
      </w:pPr>
    </w:p>
    <w:p w14:paraId="26F61E99" w14:textId="77777777" w:rsidR="000E4F5C" w:rsidRPr="00A13F81" w:rsidRDefault="000E4F5C" w:rsidP="000E4F5C">
      <w:pPr>
        <w:pStyle w:val="Zhlav"/>
        <w:tabs>
          <w:tab w:val="clear" w:pos="4536"/>
          <w:tab w:val="clear" w:pos="9072"/>
        </w:tabs>
        <w:spacing w:before="240" w:after="240"/>
        <w:jc w:val="center"/>
        <w:rPr>
          <w:b/>
          <w:sz w:val="24"/>
        </w:rPr>
      </w:pPr>
      <w:r w:rsidRPr="00A13F81" w:rsidDel="00E2169E">
        <w:rPr>
          <w:b/>
          <w:sz w:val="24"/>
        </w:rPr>
        <w:t>Léčivé přípravky</w:t>
      </w:r>
      <w:r w:rsidRPr="00A13F81">
        <w:rPr>
          <w:b/>
          <w:sz w:val="24"/>
        </w:rPr>
        <w:t xml:space="preserve"> a zdravotnické prostředky hrazené podle přílohy č. 1 části A bodu 1.4</w:t>
      </w:r>
    </w:p>
    <w:p w14:paraId="4B008BEE" w14:textId="77777777" w:rsidR="000E4F5C" w:rsidRPr="00A13F81" w:rsidRDefault="000E4F5C" w:rsidP="000E4F5C">
      <w:pPr>
        <w:numPr>
          <w:ilvl w:val="0"/>
          <w:numId w:val="39"/>
        </w:numPr>
        <w:spacing w:after="120"/>
      </w:pPr>
      <w:r w:rsidRPr="00A13F81">
        <w:t xml:space="preserve">Podle přílohy č. 1 části A bodu 1.4 se hradí: </w:t>
      </w:r>
    </w:p>
    <w:p w14:paraId="6F04F3B6" w14:textId="77777777" w:rsidR="000E4F5C" w:rsidRPr="00A13F81" w:rsidRDefault="000E4F5C" w:rsidP="000E4F5C">
      <w:pPr>
        <w:numPr>
          <w:ilvl w:val="1"/>
          <w:numId w:val="39"/>
        </w:numPr>
        <w:spacing w:after="120"/>
      </w:pPr>
      <w:r w:rsidRPr="00A13F81">
        <w:t>Léčivé přípravky následujících ATC skupin:</w:t>
      </w:r>
    </w:p>
    <w:p w14:paraId="2C068D8C" w14:textId="77777777" w:rsidR="000E4F5C" w:rsidRPr="00A13F81" w:rsidRDefault="000E4F5C" w:rsidP="000E4F5C">
      <w:pPr>
        <w:ind w:left="851"/>
      </w:pPr>
      <w:r w:rsidRPr="00A13F81">
        <w:t>B02BB01</w:t>
      </w:r>
    </w:p>
    <w:p w14:paraId="1270F43A" w14:textId="77777777" w:rsidR="000E4F5C" w:rsidRPr="00A13F81" w:rsidRDefault="000E4F5C" w:rsidP="000E4F5C">
      <w:pPr>
        <w:ind w:left="851"/>
      </w:pPr>
      <w:r w:rsidRPr="00A13F81">
        <w:t>B02BD01</w:t>
      </w:r>
    </w:p>
    <w:p w14:paraId="125609AC" w14:textId="77777777" w:rsidR="000E4F5C" w:rsidRPr="00A13F81" w:rsidRDefault="000E4F5C" w:rsidP="000E4F5C">
      <w:pPr>
        <w:ind w:left="851"/>
      </w:pPr>
      <w:r w:rsidRPr="00A13F81">
        <w:t>B02BD02</w:t>
      </w:r>
    </w:p>
    <w:p w14:paraId="09BDD298" w14:textId="77777777" w:rsidR="000E4F5C" w:rsidRPr="00A13F81" w:rsidRDefault="000E4F5C" w:rsidP="000E4F5C">
      <w:pPr>
        <w:ind w:left="851"/>
      </w:pPr>
      <w:r w:rsidRPr="00A13F81">
        <w:t>B02BD03</w:t>
      </w:r>
    </w:p>
    <w:p w14:paraId="5244D328" w14:textId="77777777" w:rsidR="000E4F5C" w:rsidRPr="00A13F81" w:rsidRDefault="000E4F5C" w:rsidP="000E4F5C">
      <w:pPr>
        <w:ind w:left="851"/>
      </w:pPr>
      <w:r w:rsidRPr="00A13F81">
        <w:t>B02BD04</w:t>
      </w:r>
    </w:p>
    <w:p w14:paraId="35657961" w14:textId="77777777" w:rsidR="000E4F5C" w:rsidRPr="00A13F81" w:rsidRDefault="000E4F5C" w:rsidP="000E4F5C">
      <w:pPr>
        <w:ind w:left="851"/>
      </w:pPr>
      <w:r w:rsidRPr="00A13F81">
        <w:t>B02BD05</w:t>
      </w:r>
    </w:p>
    <w:p w14:paraId="10EE3B88" w14:textId="77777777" w:rsidR="000E4F5C" w:rsidRPr="00A13F81" w:rsidRDefault="000E4F5C" w:rsidP="000E4F5C">
      <w:pPr>
        <w:ind w:left="851"/>
      </w:pPr>
      <w:r w:rsidRPr="00A13F81">
        <w:t>B02BD06</w:t>
      </w:r>
    </w:p>
    <w:p w14:paraId="1E6E9A37" w14:textId="77777777" w:rsidR="000E4F5C" w:rsidRPr="00A13F81" w:rsidRDefault="000E4F5C" w:rsidP="000E4F5C">
      <w:pPr>
        <w:ind w:left="851"/>
      </w:pPr>
      <w:r w:rsidRPr="00A13F81">
        <w:t>B02BD07</w:t>
      </w:r>
    </w:p>
    <w:p w14:paraId="141EE03D" w14:textId="77777777" w:rsidR="000E4F5C" w:rsidRPr="00A13F81" w:rsidRDefault="000E4F5C" w:rsidP="000E4F5C">
      <w:pPr>
        <w:ind w:left="851"/>
      </w:pPr>
      <w:r w:rsidRPr="00A13F81">
        <w:t>B02BD08</w:t>
      </w:r>
    </w:p>
    <w:p w14:paraId="7F8D36BC" w14:textId="77777777" w:rsidR="000E4F5C" w:rsidRPr="00A13F81" w:rsidRDefault="000E4F5C" w:rsidP="000E4F5C">
      <w:pPr>
        <w:ind w:left="851"/>
      </w:pPr>
      <w:r w:rsidRPr="00A13F81">
        <w:t>B02BD10</w:t>
      </w:r>
    </w:p>
    <w:p w14:paraId="6779BB70" w14:textId="77777777" w:rsidR="000E4F5C" w:rsidRPr="00A13F81" w:rsidRDefault="000E4F5C" w:rsidP="000E4F5C">
      <w:pPr>
        <w:ind w:left="851"/>
      </w:pPr>
      <w:r w:rsidRPr="00A13F81">
        <w:t>B02BX06</w:t>
      </w:r>
    </w:p>
    <w:p w14:paraId="44189C51" w14:textId="77777777" w:rsidR="000E4F5C" w:rsidRPr="00A13F81" w:rsidRDefault="000E4F5C" w:rsidP="000E4F5C">
      <w:pPr>
        <w:ind w:left="851"/>
      </w:pPr>
      <w:r w:rsidRPr="00A13F81">
        <w:t>B05AA02</w:t>
      </w:r>
    </w:p>
    <w:p w14:paraId="7F31A717" w14:textId="77777777" w:rsidR="000E4F5C" w:rsidRPr="00A13F81" w:rsidRDefault="000E4F5C" w:rsidP="000E4F5C">
      <w:pPr>
        <w:ind w:left="851"/>
      </w:pPr>
      <w:r w:rsidRPr="00A13F81">
        <w:t>J07BB02</w:t>
      </w:r>
    </w:p>
    <w:p w14:paraId="2EE40B20" w14:textId="77777777" w:rsidR="000E4F5C" w:rsidRDefault="000E4F5C" w:rsidP="000E4F5C">
      <w:pPr>
        <w:spacing w:after="240"/>
        <w:ind w:left="851"/>
      </w:pPr>
      <w:r w:rsidRPr="00A13F81">
        <w:t>V03AB38</w:t>
      </w:r>
    </w:p>
    <w:p w14:paraId="7D8BA882" w14:textId="77777777" w:rsidR="000E4F5C" w:rsidRPr="0080632B" w:rsidRDefault="000E4F5C" w:rsidP="000E4F5C">
      <w:pPr>
        <w:shd w:val="clear" w:color="auto" w:fill="DBE5F1" w:themeFill="accent1" w:themeFillTint="33"/>
        <w:tabs>
          <w:tab w:val="num" w:pos="1440"/>
        </w:tabs>
        <w:ind w:left="851"/>
        <w:rPr>
          <w:szCs w:val="24"/>
        </w:rPr>
      </w:pPr>
      <w:r w:rsidRPr="0080632B">
        <w:rPr>
          <w:szCs w:val="24"/>
        </w:rPr>
        <w:t>L04AJ01 Ekulizumab</w:t>
      </w:r>
    </w:p>
    <w:p w14:paraId="71CC73EA" w14:textId="77777777" w:rsidR="000E4F5C" w:rsidRPr="0080632B" w:rsidRDefault="000E4F5C" w:rsidP="000E4F5C">
      <w:pPr>
        <w:shd w:val="clear" w:color="auto" w:fill="DBE5F1" w:themeFill="accent1" w:themeFillTint="33"/>
        <w:tabs>
          <w:tab w:val="num" w:pos="1440"/>
        </w:tabs>
        <w:ind w:left="851"/>
        <w:rPr>
          <w:szCs w:val="24"/>
        </w:rPr>
      </w:pPr>
      <w:r w:rsidRPr="0080632B">
        <w:rPr>
          <w:szCs w:val="24"/>
        </w:rPr>
        <w:t>L04AJ02 Ravulizumab</w:t>
      </w:r>
    </w:p>
    <w:p w14:paraId="4B87DF67" w14:textId="77777777" w:rsidR="000E4F5C" w:rsidRPr="0080632B" w:rsidRDefault="000E4F5C" w:rsidP="000E4F5C">
      <w:pPr>
        <w:shd w:val="clear" w:color="auto" w:fill="DBE5F1" w:themeFill="accent1" w:themeFillTint="33"/>
        <w:tabs>
          <w:tab w:val="num" w:pos="1440"/>
        </w:tabs>
        <w:ind w:left="851"/>
        <w:rPr>
          <w:szCs w:val="24"/>
        </w:rPr>
      </w:pPr>
      <w:r w:rsidRPr="0080632B">
        <w:rPr>
          <w:szCs w:val="24"/>
        </w:rPr>
        <w:t>L04AJ03 Pegcetakoplan</w:t>
      </w:r>
    </w:p>
    <w:p w14:paraId="369254F3" w14:textId="77777777" w:rsidR="000E4F5C" w:rsidRPr="00A13F81" w:rsidRDefault="000E4F5C" w:rsidP="000E4F5C">
      <w:pPr>
        <w:shd w:val="clear" w:color="auto" w:fill="DBE5F1" w:themeFill="accent1" w:themeFillTint="33"/>
        <w:spacing w:after="240"/>
        <w:ind w:left="851"/>
      </w:pPr>
    </w:p>
    <w:p w14:paraId="26D1C2A6" w14:textId="77777777" w:rsidR="000E4F5C" w:rsidRPr="00A13F81" w:rsidRDefault="000E4F5C" w:rsidP="000E4F5C">
      <w:pPr>
        <w:numPr>
          <w:ilvl w:val="1"/>
          <w:numId w:val="39"/>
        </w:numPr>
        <w:spacing w:after="120"/>
      </w:pPr>
      <w:r w:rsidRPr="003E7133">
        <w:rPr>
          <w:b/>
          <w:bCs/>
        </w:rPr>
        <w:t>Individuálně vyráběné léčivé přípravky</w:t>
      </w:r>
      <w:r w:rsidRPr="00A13F81">
        <w:t xml:space="preserve"> podle dokumentu zdravotních pojišťoven závazného pro poskytovatele na základě smlouvy se zdravotní pojišťovnou:</w:t>
      </w:r>
    </w:p>
    <w:p w14:paraId="58252203" w14:textId="77777777" w:rsidR="000E4F5C" w:rsidRPr="00A13F81" w:rsidRDefault="000E4F5C" w:rsidP="000E4F5C">
      <w:pPr>
        <w:ind w:left="851"/>
      </w:pPr>
      <w:r w:rsidRPr="00A13F81">
        <w:t>Kryoprotein (0207926)</w:t>
      </w:r>
    </w:p>
    <w:p w14:paraId="2396A06A" w14:textId="77777777" w:rsidR="000E4F5C" w:rsidRPr="00A13F81" w:rsidRDefault="000E4F5C" w:rsidP="000E4F5C">
      <w:pPr>
        <w:ind w:left="851"/>
        <w:jc w:val="left"/>
      </w:pPr>
      <w:r w:rsidRPr="00A13F81">
        <w:t>Plazma čerstvá, zmrazená pro klinické použití (0207921)</w:t>
      </w:r>
    </w:p>
    <w:p w14:paraId="6494B562" w14:textId="77777777" w:rsidR="000E4F5C" w:rsidRPr="00A13F81" w:rsidRDefault="000E4F5C" w:rsidP="000E4F5C">
      <w:pPr>
        <w:ind w:left="851"/>
        <w:rPr>
          <w:color w:val="000000"/>
          <w:sz w:val="26"/>
        </w:rPr>
      </w:pPr>
      <w:r w:rsidRPr="00A13F81">
        <w:rPr>
          <w:color w:val="000000"/>
        </w:rPr>
        <w:t>Plazma rekonvalescentní (0207928)</w:t>
      </w:r>
    </w:p>
    <w:p w14:paraId="37FF5741" w14:textId="77777777" w:rsidR="000E4F5C" w:rsidRPr="00A13F81" w:rsidRDefault="000E4F5C" w:rsidP="000E4F5C">
      <w:pPr>
        <w:ind w:left="851"/>
        <w:rPr>
          <w:color w:val="000000"/>
        </w:rPr>
      </w:pPr>
      <w:r w:rsidRPr="00A13F81">
        <w:rPr>
          <w:color w:val="000000"/>
        </w:rPr>
        <w:t>Plazma rekonvalescentní patogen-inaktivovaná (0207929, 0207922)</w:t>
      </w:r>
    </w:p>
    <w:p w14:paraId="59C32C9B" w14:textId="77777777" w:rsidR="000E4F5C" w:rsidRPr="00A13F81" w:rsidRDefault="000E4F5C" w:rsidP="000E4F5C">
      <w:pPr>
        <w:numPr>
          <w:ilvl w:val="1"/>
          <w:numId w:val="39"/>
        </w:numPr>
        <w:spacing w:before="240" w:after="120"/>
        <w:ind w:left="788" w:hanging="431"/>
      </w:pPr>
      <w:r w:rsidRPr="003E7133">
        <w:rPr>
          <w:b/>
          <w:bCs/>
        </w:rPr>
        <w:t>Sériově vyráběné zdravotnické prostředky</w:t>
      </w:r>
      <w:r w:rsidRPr="00A13F81">
        <w:t xml:space="preserve"> podle dokumentu zdravotních pojišťoven závazného pro poskytovatele na základě smlouvy se zdravotní pojišťovnou:</w:t>
      </w:r>
    </w:p>
    <w:p w14:paraId="2F9327E7" w14:textId="77777777" w:rsidR="000E4F5C" w:rsidRPr="00A13F81" w:rsidRDefault="000E4F5C" w:rsidP="000E4F5C">
      <w:pPr>
        <w:spacing w:after="120"/>
        <w:ind w:left="851"/>
      </w:pPr>
      <w:r w:rsidRPr="00A13F81">
        <w:t>Implantabilní zdravotnické prostředky do kostní tkáně – nitrodřeňové hřeby a distraktory pro prolongaci dlouhé kosti, zejména:</w:t>
      </w:r>
    </w:p>
    <w:p w14:paraId="3B6E8A7B" w14:textId="77777777" w:rsidR="000E4F5C" w:rsidRPr="00A13F81" w:rsidRDefault="000E4F5C" w:rsidP="000E4F5C">
      <w:pPr>
        <w:ind w:left="851"/>
      </w:pPr>
      <w:r w:rsidRPr="00A13F81">
        <w:t>30142642</w:t>
      </w:r>
    </w:p>
    <w:p w14:paraId="1AC3680D" w14:textId="77777777" w:rsidR="000E4F5C" w:rsidRPr="00A13F81" w:rsidRDefault="000E4F5C" w:rsidP="000E4F5C">
      <w:pPr>
        <w:ind w:left="851"/>
      </w:pPr>
      <w:r w:rsidRPr="00A13F81">
        <w:t>30143182</w:t>
      </w:r>
    </w:p>
    <w:p w14:paraId="557B8C9E" w14:textId="77777777" w:rsidR="000E4F5C" w:rsidRPr="00A13F81" w:rsidRDefault="000E4F5C" w:rsidP="000E4F5C">
      <w:pPr>
        <w:ind w:left="851"/>
      </w:pPr>
      <w:r w:rsidRPr="00A13F81">
        <w:t>30143184</w:t>
      </w:r>
    </w:p>
    <w:p w14:paraId="7FCE77B0" w14:textId="77777777" w:rsidR="000E4F5C" w:rsidRPr="00A13F81" w:rsidRDefault="000E4F5C" w:rsidP="000E4F5C">
      <w:pPr>
        <w:ind w:left="851"/>
      </w:pPr>
      <w:r w:rsidRPr="00A13F81">
        <w:t>30143211</w:t>
      </w:r>
    </w:p>
    <w:p w14:paraId="2ED2A987" w14:textId="77777777" w:rsidR="000E4F5C" w:rsidRPr="00A13F81" w:rsidRDefault="000E4F5C" w:rsidP="000E4F5C">
      <w:pPr>
        <w:ind w:left="851"/>
      </w:pPr>
      <w:r w:rsidRPr="00A13F81">
        <w:t>30143222</w:t>
      </w:r>
    </w:p>
    <w:p w14:paraId="62BE6CFE" w14:textId="77777777" w:rsidR="000E4F5C" w:rsidRPr="00A13F81" w:rsidRDefault="000E4F5C" w:rsidP="000E4F5C">
      <w:pPr>
        <w:ind w:left="851"/>
      </w:pPr>
      <w:r w:rsidRPr="00A13F81">
        <w:t>30143223</w:t>
      </w:r>
    </w:p>
    <w:p w14:paraId="3E683B05" w14:textId="77777777" w:rsidR="000E4F5C" w:rsidRPr="00A13F81" w:rsidRDefault="000E4F5C" w:rsidP="000E4F5C">
      <w:pPr>
        <w:ind w:left="851"/>
      </w:pPr>
      <w:r w:rsidRPr="00A13F81">
        <w:t>a jim vlastnostmi, výší úhrady a použitím obdobné zdravotnické prostředky.</w:t>
      </w:r>
    </w:p>
    <w:p w14:paraId="3FACF420" w14:textId="77777777" w:rsidR="000E4F5C" w:rsidRPr="00A13F81" w:rsidRDefault="000E4F5C" w:rsidP="000E4F5C">
      <w:pPr>
        <w:ind w:left="851"/>
      </w:pPr>
    </w:p>
    <w:p w14:paraId="691E4A23" w14:textId="77777777" w:rsidR="000E4F5C" w:rsidRPr="00A13F81" w:rsidRDefault="000E4F5C" w:rsidP="000E4F5C">
      <w:pPr>
        <w:spacing w:after="120"/>
        <w:ind w:left="851"/>
      </w:pPr>
      <w:r w:rsidRPr="00A13F81">
        <w:t>Adsorpční kolony pro opakované použití, zejména:</w:t>
      </w:r>
    </w:p>
    <w:p w14:paraId="4A0F0ABD" w14:textId="77777777" w:rsidR="000E4F5C" w:rsidRPr="00A13F81" w:rsidRDefault="000E4F5C" w:rsidP="000E4F5C">
      <w:pPr>
        <w:ind w:left="851"/>
      </w:pPr>
      <w:r w:rsidRPr="00A13F81">
        <w:lastRenderedPageBreak/>
        <w:t>30169494</w:t>
      </w:r>
    </w:p>
    <w:p w14:paraId="3E1BCF53" w14:textId="77777777" w:rsidR="000E4F5C" w:rsidRPr="00A13F81" w:rsidRDefault="000E4F5C" w:rsidP="000E4F5C">
      <w:pPr>
        <w:ind w:left="851"/>
      </w:pPr>
      <w:r w:rsidRPr="00A13F81">
        <w:t>30194428</w:t>
      </w:r>
    </w:p>
    <w:p w14:paraId="4BED74C0" w14:textId="77777777" w:rsidR="000E4F5C" w:rsidRDefault="000E4F5C" w:rsidP="000E4F5C">
      <w:pPr>
        <w:ind w:left="851"/>
      </w:pPr>
      <w:r w:rsidRPr="00A13F81">
        <w:t>a jim vlastnostmi, výší úhrady a použitím obdobné zdravotnické prostředky.</w:t>
      </w:r>
    </w:p>
    <w:p w14:paraId="6FA4BC2B" w14:textId="77777777" w:rsidR="000E4F5C" w:rsidRDefault="000E4F5C" w:rsidP="000E4F5C">
      <w:pPr>
        <w:ind w:left="851"/>
      </w:pPr>
    </w:p>
    <w:p w14:paraId="1DD3B655" w14:textId="77777777" w:rsidR="000E4F5C" w:rsidRDefault="000E4F5C" w:rsidP="000E4F5C">
      <w:pPr>
        <w:shd w:val="clear" w:color="auto" w:fill="DBE5F1" w:themeFill="accent1" w:themeFillTint="33"/>
        <w:ind w:left="284"/>
      </w:pPr>
      <w:r w:rsidRPr="003E7133">
        <w:rPr>
          <w:b/>
          <w:bCs/>
          <w:u w:val="single"/>
        </w:rPr>
        <w:t>Absorpční kolony pro jednorázové použití</w:t>
      </w:r>
    </w:p>
    <w:p w14:paraId="5E06A655" w14:textId="77777777" w:rsidR="000E4F5C" w:rsidRPr="0080632B" w:rsidRDefault="000E4F5C" w:rsidP="000E4F5C">
      <w:pPr>
        <w:shd w:val="clear" w:color="auto" w:fill="DBE5F1" w:themeFill="accent1" w:themeFillTint="33"/>
        <w:ind w:left="284"/>
        <w:rPr>
          <w:sz w:val="22"/>
          <w:szCs w:val="22"/>
        </w:rPr>
      </w:pPr>
    </w:p>
    <w:p w14:paraId="4027E159" w14:textId="77777777" w:rsidR="000E4F5C" w:rsidRPr="0080632B" w:rsidRDefault="000E4F5C" w:rsidP="000E4F5C">
      <w:pPr>
        <w:shd w:val="clear" w:color="auto" w:fill="DBE5F1" w:themeFill="accent1" w:themeFillTint="33"/>
        <w:ind w:left="284"/>
        <w:rPr>
          <w:sz w:val="22"/>
          <w:szCs w:val="22"/>
        </w:rPr>
      </w:pPr>
      <w:r w:rsidRPr="0080632B">
        <w:rPr>
          <w:sz w:val="22"/>
          <w:szCs w:val="22"/>
        </w:rPr>
        <w:t>0194964 MONET BIORET KIT MEMBR. FILTR F00009531 a jim vlastnostmi, výší úhrady a použitím obdobné zdravotnické prostředky</w:t>
      </w:r>
    </w:p>
    <w:p w14:paraId="54FCDE56" w14:textId="77777777" w:rsidR="000E4F5C" w:rsidRPr="00A13F81" w:rsidRDefault="000E4F5C" w:rsidP="00F06EC9">
      <w:pPr>
        <w:ind w:left="284"/>
      </w:pPr>
    </w:p>
    <w:p w14:paraId="03EA5C44" w14:textId="77777777" w:rsidR="000E4F5C" w:rsidRPr="00A13F81" w:rsidRDefault="000E4F5C" w:rsidP="000E4F5C">
      <w:pPr>
        <w:spacing w:after="120"/>
        <w:ind w:left="284"/>
      </w:pPr>
      <w:r w:rsidRPr="00A13F81">
        <w:t>Systém pro vnitřně-zevní punkci, zejména:</w:t>
      </w:r>
    </w:p>
    <w:p w14:paraId="50E25A12" w14:textId="77777777" w:rsidR="000E4F5C" w:rsidRPr="00A13F81" w:rsidRDefault="000E4F5C" w:rsidP="000E4F5C">
      <w:pPr>
        <w:ind w:left="284"/>
      </w:pPr>
      <w:r w:rsidRPr="00A13F81">
        <w:t>30153314</w:t>
      </w:r>
    </w:p>
    <w:p w14:paraId="16A63551" w14:textId="77777777" w:rsidR="000E4F5C" w:rsidRPr="00A13F81" w:rsidRDefault="000E4F5C" w:rsidP="000E4F5C">
      <w:pPr>
        <w:ind w:left="284"/>
      </w:pPr>
      <w:r w:rsidRPr="00A13F81">
        <w:t>a vlastnostmi, výší úhrady a použitím obdobné zdravotnické prostředky.</w:t>
      </w:r>
    </w:p>
    <w:p w14:paraId="01581090" w14:textId="77777777" w:rsidR="000E4F5C" w:rsidRPr="00A13F81" w:rsidRDefault="000E4F5C" w:rsidP="000E4F5C">
      <w:pPr>
        <w:ind w:left="284"/>
      </w:pPr>
    </w:p>
    <w:p w14:paraId="2A801744" w14:textId="77777777" w:rsidR="000E4F5C" w:rsidRPr="00A13F81" w:rsidRDefault="000E4F5C" w:rsidP="000E4F5C">
      <w:pPr>
        <w:spacing w:after="120"/>
        <w:ind w:left="284"/>
      </w:pPr>
      <w:r w:rsidRPr="00A13F81">
        <w:t>Implantát – umělá náhrada pro obnovu chrupavky, zejména:</w:t>
      </w:r>
    </w:p>
    <w:p w14:paraId="0F0952F7" w14:textId="77777777" w:rsidR="000E4F5C" w:rsidRPr="00A13F81" w:rsidRDefault="000E4F5C" w:rsidP="000E4F5C">
      <w:pPr>
        <w:ind w:left="284"/>
      </w:pPr>
      <w:r w:rsidRPr="00A13F81">
        <w:t>30194910</w:t>
      </w:r>
    </w:p>
    <w:p w14:paraId="73C082BD" w14:textId="77777777" w:rsidR="000E4F5C" w:rsidRDefault="000E4F5C" w:rsidP="000E4F5C">
      <w:pPr>
        <w:ind w:left="284"/>
      </w:pPr>
      <w:r w:rsidRPr="00A13F81">
        <w:t>a vlastnostmi, výší úhrady a použitím obdobné zdravotnické prostředky.</w:t>
      </w:r>
    </w:p>
    <w:p w14:paraId="3B648D46" w14:textId="77777777" w:rsidR="000E4F5C" w:rsidRPr="0080632B" w:rsidRDefault="000E4F5C" w:rsidP="000E4F5C">
      <w:pPr>
        <w:ind w:left="284"/>
        <w:rPr>
          <w:sz w:val="22"/>
          <w:szCs w:val="22"/>
        </w:rPr>
      </w:pPr>
    </w:p>
    <w:p w14:paraId="1B8C9B5C" w14:textId="77777777" w:rsidR="000E4F5C" w:rsidRPr="0080632B" w:rsidRDefault="000E4F5C" w:rsidP="000E4F5C">
      <w:pPr>
        <w:shd w:val="clear" w:color="auto" w:fill="DBE5F1" w:themeFill="accent1" w:themeFillTint="33"/>
        <w:ind w:left="360"/>
        <w:rPr>
          <w:sz w:val="22"/>
          <w:szCs w:val="22"/>
        </w:rPr>
      </w:pPr>
      <w:r w:rsidRPr="0080632B">
        <w:rPr>
          <w:b/>
          <w:bCs/>
          <w:sz w:val="22"/>
          <w:szCs w:val="22"/>
        </w:rPr>
        <w:t>„Inari</w:t>
      </w:r>
      <w:r w:rsidRPr="0080632B">
        <w:rPr>
          <w:sz w:val="22"/>
          <w:szCs w:val="22"/>
        </w:rPr>
        <w:t xml:space="preserve">“ </w:t>
      </w:r>
      <w:r w:rsidRPr="0080632B">
        <w:rPr>
          <w:b/>
          <w:bCs/>
          <w:sz w:val="22"/>
          <w:szCs w:val="22"/>
        </w:rPr>
        <w:t>Systém ClotTriever a FlovTriever2</w:t>
      </w:r>
      <w:r w:rsidRPr="0080632B">
        <w:rPr>
          <w:sz w:val="22"/>
          <w:szCs w:val="22"/>
        </w:rPr>
        <w:t xml:space="preserve"> pro endovaskulární léčbu pacientů s hlubokou žilní trombózou a rozsáhlou plicní embolií bez použití trombolytika</w:t>
      </w:r>
    </w:p>
    <w:p w14:paraId="7C30E598" w14:textId="77777777" w:rsidR="000E4F5C" w:rsidRPr="0080632B" w:rsidRDefault="000E4F5C" w:rsidP="000E4F5C">
      <w:pPr>
        <w:shd w:val="clear" w:color="auto" w:fill="DBE5F1" w:themeFill="accent1" w:themeFillTint="33"/>
        <w:ind w:left="360"/>
        <w:rPr>
          <w:sz w:val="22"/>
          <w:szCs w:val="22"/>
        </w:rPr>
      </w:pPr>
    </w:p>
    <w:p w14:paraId="7AE4FBDD" w14:textId="77777777" w:rsidR="000E4F5C" w:rsidRPr="0080632B" w:rsidRDefault="000E4F5C" w:rsidP="000E4F5C">
      <w:pPr>
        <w:shd w:val="clear" w:color="auto" w:fill="DBE5F1" w:themeFill="accent1" w:themeFillTint="33"/>
        <w:ind w:left="360"/>
        <w:rPr>
          <w:sz w:val="22"/>
          <w:szCs w:val="22"/>
        </w:rPr>
      </w:pPr>
      <w:r w:rsidRPr="0080632B">
        <w:rPr>
          <w:b/>
          <w:bCs/>
          <w:sz w:val="22"/>
          <w:szCs w:val="22"/>
        </w:rPr>
        <w:t>Stentgrafty</w:t>
      </w:r>
      <w:r w:rsidRPr="0080632B">
        <w:rPr>
          <w:sz w:val="22"/>
          <w:szCs w:val="22"/>
        </w:rPr>
        <w:t xml:space="preserve"> (roztažitelný stent potažení speciální látkou nepropustnou pro krev a zabraňující tvorbě krevních sraženin) u endovaskulárních výkonů</w:t>
      </w:r>
    </w:p>
    <w:p w14:paraId="3D9F5308" w14:textId="77777777" w:rsidR="000E4F5C" w:rsidRPr="0080632B" w:rsidRDefault="000E4F5C" w:rsidP="000E4F5C">
      <w:pPr>
        <w:shd w:val="clear" w:color="auto" w:fill="DBE5F1" w:themeFill="accent1" w:themeFillTint="33"/>
        <w:ind w:left="360"/>
        <w:rPr>
          <w:sz w:val="22"/>
          <w:szCs w:val="22"/>
        </w:rPr>
      </w:pPr>
    </w:p>
    <w:p w14:paraId="24413C97" w14:textId="77777777" w:rsidR="000E4F5C" w:rsidRPr="0080632B" w:rsidRDefault="000E4F5C" w:rsidP="000E4F5C">
      <w:pPr>
        <w:shd w:val="clear" w:color="auto" w:fill="DBE5F1" w:themeFill="accent1" w:themeFillTint="33"/>
        <w:ind w:left="360"/>
        <w:rPr>
          <w:sz w:val="22"/>
          <w:szCs w:val="22"/>
        </w:rPr>
      </w:pPr>
      <w:r w:rsidRPr="0080632B">
        <w:rPr>
          <w:b/>
          <w:bCs/>
          <w:sz w:val="22"/>
          <w:szCs w:val="22"/>
        </w:rPr>
        <w:t>CMD - A 'custom-made device’ „Prostředek na zakázku</w:t>
      </w:r>
      <w:r w:rsidRPr="0080632B">
        <w:rPr>
          <w:sz w:val="22"/>
          <w:szCs w:val="22"/>
        </w:rPr>
        <w:t>“ je určen k výhradnímu použití konkrétního pacienta a výhradně ke splnění jeho individuálních podmínek a potřeb.</w:t>
      </w:r>
    </w:p>
    <w:p w14:paraId="75BE28CC" w14:textId="77777777" w:rsidR="000E4F5C" w:rsidRPr="0080632B" w:rsidRDefault="000E4F5C" w:rsidP="000E4F5C">
      <w:pPr>
        <w:shd w:val="clear" w:color="auto" w:fill="DBE5F1" w:themeFill="accent1" w:themeFillTint="33"/>
        <w:ind w:left="360"/>
        <w:rPr>
          <w:sz w:val="22"/>
          <w:szCs w:val="22"/>
        </w:rPr>
      </w:pPr>
    </w:p>
    <w:p w14:paraId="1B2FFFF1" w14:textId="77777777" w:rsidR="000E4F5C" w:rsidRPr="003E7133" w:rsidRDefault="000E4F5C" w:rsidP="000E4F5C">
      <w:pPr>
        <w:shd w:val="clear" w:color="auto" w:fill="DBE5F1" w:themeFill="accent1" w:themeFillTint="33"/>
        <w:ind w:left="360"/>
      </w:pPr>
      <w:r w:rsidRPr="003E7133">
        <w:rPr>
          <w:b/>
          <w:bCs/>
          <w:u w:val="single"/>
        </w:rPr>
        <w:t xml:space="preserve">Katétry </w:t>
      </w:r>
    </w:p>
    <w:p w14:paraId="1B7A6E56" w14:textId="77777777" w:rsidR="000E4F5C" w:rsidRPr="0080632B" w:rsidRDefault="000E4F5C" w:rsidP="000E4F5C">
      <w:pPr>
        <w:shd w:val="clear" w:color="auto" w:fill="DBE5F1" w:themeFill="accent1" w:themeFillTint="33"/>
        <w:ind w:left="360"/>
        <w:rPr>
          <w:sz w:val="18"/>
          <w:szCs w:val="18"/>
        </w:rPr>
      </w:pPr>
      <w:r w:rsidRPr="0080632B">
        <w:rPr>
          <w:sz w:val="18"/>
          <w:szCs w:val="18"/>
        </w:rPr>
        <w:t>0200637 KATETR EXTRAKČNÍ ASPIRAČNÍ FLOWTRIEVER VČ. ZAV. A FILTRU-PLIC. EMBOL.</w:t>
      </w:r>
    </w:p>
    <w:p w14:paraId="42E78C0B" w14:textId="77777777" w:rsidR="000E4F5C" w:rsidRPr="0080632B" w:rsidRDefault="000E4F5C" w:rsidP="000E4F5C">
      <w:pPr>
        <w:shd w:val="clear" w:color="auto" w:fill="DBE5F1" w:themeFill="accent1" w:themeFillTint="33"/>
        <w:ind w:left="360"/>
        <w:rPr>
          <w:sz w:val="18"/>
          <w:szCs w:val="18"/>
        </w:rPr>
      </w:pPr>
      <w:r w:rsidRPr="0080632B">
        <w:rPr>
          <w:sz w:val="18"/>
          <w:szCs w:val="18"/>
        </w:rPr>
        <w:t>0200636 KATETR EXTRAKČNÍ ASPIRAČNÍ CLOTTRIEVER</w:t>
      </w:r>
    </w:p>
    <w:p w14:paraId="47F461AE" w14:textId="77777777" w:rsidR="000E4F5C" w:rsidRPr="003E7133" w:rsidRDefault="000E4F5C" w:rsidP="000E4F5C">
      <w:pPr>
        <w:shd w:val="clear" w:color="auto" w:fill="DBE5F1" w:themeFill="accent1" w:themeFillTint="33"/>
        <w:ind w:left="360"/>
      </w:pPr>
    </w:p>
    <w:p w14:paraId="05542855" w14:textId="77777777" w:rsidR="000E4F5C" w:rsidRPr="003E7133" w:rsidRDefault="000E4F5C" w:rsidP="000E4F5C">
      <w:pPr>
        <w:shd w:val="clear" w:color="auto" w:fill="DBE5F1" w:themeFill="accent1" w:themeFillTint="33"/>
        <w:ind w:left="360"/>
      </w:pPr>
      <w:r w:rsidRPr="003E7133">
        <w:rPr>
          <w:b/>
          <w:bCs/>
          <w:u w:val="single"/>
        </w:rPr>
        <w:t>Impella</w:t>
      </w:r>
    </w:p>
    <w:p w14:paraId="089BE95F" w14:textId="77777777" w:rsidR="000E4F5C" w:rsidRPr="00F06EC9" w:rsidRDefault="000E4F5C" w:rsidP="0080632B">
      <w:pPr>
        <w:shd w:val="clear" w:color="auto" w:fill="DBE5F1" w:themeFill="accent1" w:themeFillTint="33"/>
        <w:tabs>
          <w:tab w:val="left" w:pos="851"/>
        </w:tabs>
        <w:ind w:left="357"/>
        <w:rPr>
          <w:sz w:val="18"/>
          <w:szCs w:val="18"/>
        </w:rPr>
      </w:pPr>
      <w:r w:rsidRPr="00F06EC9">
        <w:rPr>
          <w:sz w:val="18"/>
          <w:szCs w:val="18"/>
        </w:rPr>
        <w:t>0194460</w:t>
      </w:r>
      <w:r w:rsidR="00F06EC9">
        <w:rPr>
          <w:sz w:val="18"/>
          <w:szCs w:val="18"/>
        </w:rPr>
        <w:tab/>
      </w:r>
      <w:r w:rsidR="00F06EC9">
        <w:rPr>
          <w:sz w:val="18"/>
          <w:szCs w:val="18"/>
        </w:rPr>
        <w:tab/>
      </w:r>
      <w:r w:rsidR="00F06EC9">
        <w:rPr>
          <w:sz w:val="18"/>
          <w:szCs w:val="18"/>
        </w:rPr>
        <w:tab/>
      </w:r>
      <w:r w:rsidR="00F06EC9">
        <w:rPr>
          <w:sz w:val="18"/>
          <w:szCs w:val="18"/>
        </w:rPr>
        <w:tab/>
      </w:r>
      <w:r w:rsidR="00F06EC9">
        <w:rPr>
          <w:sz w:val="18"/>
          <w:szCs w:val="18"/>
        </w:rPr>
        <w:tab/>
      </w:r>
      <w:r w:rsidR="00F06EC9">
        <w:rPr>
          <w:sz w:val="18"/>
          <w:szCs w:val="18"/>
        </w:rPr>
        <w:tab/>
        <w:t xml:space="preserve">    </w:t>
      </w:r>
      <w:r w:rsidRPr="00F06EC9">
        <w:rPr>
          <w:sz w:val="18"/>
          <w:szCs w:val="18"/>
        </w:rPr>
        <w:t xml:space="preserve">PODPORA MECHANICKÁ SRDEČNÍ KRÁTKODOBÁ – IMPELLA 5.0 – 10 DNÍ   </w:t>
      </w:r>
    </w:p>
    <w:p w14:paraId="6054A698" w14:textId="77777777" w:rsidR="000E4F5C" w:rsidRPr="00F06EC9" w:rsidRDefault="00F06EC9" w:rsidP="0080632B">
      <w:pPr>
        <w:shd w:val="clear" w:color="auto" w:fill="DBE5F1" w:themeFill="accent1" w:themeFillTint="33"/>
        <w:ind w:left="360"/>
        <w:rPr>
          <w:sz w:val="18"/>
          <w:szCs w:val="18"/>
        </w:rPr>
      </w:pPr>
      <w:r w:rsidRPr="00F06EC9">
        <w:rPr>
          <w:sz w:val="18"/>
          <w:szCs w:val="18"/>
        </w:rPr>
        <w:t xml:space="preserve">0194462 </w:t>
      </w:r>
      <w:r>
        <w:rPr>
          <w:sz w:val="18"/>
          <w:szCs w:val="18"/>
        </w:rPr>
        <w:t xml:space="preserve">   </w:t>
      </w:r>
      <w:r w:rsidRPr="00F06EC9">
        <w:rPr>
          <w:sz w:val="18"/>
          <w:szCs w:val="18"/>
        </w:rPr>
        <w:t>PODPORA</w:t>
      </w:r>
      <w:r w:rsidR="000E4F5C" w:rsidRPr="00F06EC9">
        <w:rPr>
          <w:sz w:val="18"/>
          <w:szCs w:val="18"/>
        </w:rPr>
        <w:t xml:space="preserve"> MECHANICKÁ SRDEČNÍ KRÁTKODOBÁ – IMPELLA CP – 5 DNÍ   </w:t>
      </w:r>
    </w:p>
    <w:p w14:paraId="2A880131" w14:textId="77777777" w:rsidR="000E4F5C" w:rsidRPr="00F06EC9" w:rsidRDefault="000E4F5C" w:rsidP="0080632B">
      <w:pPr>
        <w:shd w:val="clear" w:color="auto" w:fill="DBE5F1" w:themeFill="accent1" w:themeFillTint="33"/>
        <w:ind w:left="360"/>
        <w:rPr>
          <w:sz w:val="18"/>
          <w:szCs w:val="18"/>
        </w:rPr>
      </w:pPr>
      <w:r w:rsidRPr="00F06EC9">
        <w:rPr>
          <w:sz w:val="18"/>
          <w:szCs w:val="18"/>
        </w:rPr>
        <w:t xml:space="preserve">0194461    PODPORA MECHANICKÁ SRDEČNÍ KRÁTKODOBÁ – IMPELLA LD – 10 DNÍ   </w:t>
      </w:r>
    </w:p>
    <w:p w14:paraId="3EA284D3" w14:textId="77777777" w:rsidR="000E4F5C" w:rsidRPr="00F06EC9" w:rsidRDefault="000E4F5C" w:rsidP="0080632B">
      <w:pPr>
        <w:shd w:val="clear" w:color="auto" w:fill="DBE5F1" w:themeFill="accent1" w:themeFillTint="33"/>
        <w:ind w:left="360"/>
        <w:rPr>
          <w:sz w:val="18"/>
          <w:szCs w:val="18"/>
        </w:rPr>
      </w:pPr>
      <w:r w:rsidRPr="00F06EC9">
        <w:rPr>
          <w:sz w:val="18"/>
          <w:szCs w:val="18"/>
        </w:rPr>
        <w:t xml:space="preserve">0194463    PODPORA MECHANICKÁ SRDEČNÍ KRÁTKODOBÁ – IMPELLA RP – 14 DNÍ   </w:t>
      </w:r>
    </w:p>
    <w:p w14:paraId="7BCE6C30" w14:textId="77777777" w:rsidR="000E4F5C" w:rsidRPr="00F06EC9" w:rsidRDefault="000E4F5C" w:rsidP="0080632B">
      <w:pPr>
        <w:shd w:val="clear" w:color="auto" w:fill="DBE5F1" w:themeFill="accent1" w:themeFillTint="33"/>
        <w:ind w:left="360"/>
        <w:rPr>
          <w:sz w:val="18"/>
          <w:szCs w:val="18"/>
        </w:rPr>
      </w:pPr>
      <w:r w:rsidRPr="00F06EC9">
        <w:rPr>
          <w:sz w:val="18"/>
          <w:szCs w:val="18"/>
        </w:rPr>
        <w:t>0143610</w:t>
      </w:r>
      <w:r w:rsidR="0007471F" w:rsidRPr="00F06EC9">
        <w:rPr>
          <w:sz w:val="18"/>
          <w:szCs w:val="18"/>
        </w:rPr>
        <w:t xml:space="preserve">   </w:t>
      </w:r>
      <w:r w:rsidR="00F06EC9">
        <w:rPr>
          <w:sz w:val="18"/>
          <w:szCs w:val="18"/>
        </w:rPr>
        <w:t xml:space="preserve"> </w:t>
      </w:r>
      <w:r w:rsidRPr="00F06EC9">
        <w:rPr>
          <w:sz w:val="18"/>
          <w:szCs w:val="18"/>
        </w:rPr>
        <w:t xml:space="preserve">PODPORA MECHANICKÁ SRDEČNÍ KRÁTKODO. – IMPELLA 5.5 SMART ASSIST-30 DNÍ  </w:t>
      </w:r>
    </w:p>
    <w:p w14:paraId="39196FF7" w14:textId="77777777" w:rsidR="00F06EC9" w:rsidRPr="00F06EC9" w:rsidRDefault="00F06EC9" w:rsidP="0080632B">
      <w:pPr>
        <w:shd w:val="clear" w:color="auto" w:fill="DBE5F1" w:themeFill="accent1" w:themeFillTint="33"/>
        <w:ind w:left="340"/>
        <w:rPr>
          <w:sz w:val="18"/>
          <w:szCs w:val="18"/>
        </w:rPr>
      </w:pPr>
      <w:r w:rsidRPr="00F06EC9">
        <w:rPr>
          <w:sz w:val="18"/>
          <w:szCs w:val="18"/>
        </w:rPr>
        <w:t xml:space="preserve">0195112   </w:t>
      </w:r>
      <w:r>
        <w:rPr>
          <w:sz w:val="18"/>
          <w:szCs w:val="18"/>
        </w:rPr>
        <w:t xml:space="preserve"> </w:t>
      </w:r>
      <w:r w:rsidRPr="00F06EC9">
        <w:rPr>
          <w:sz w:val="18"/>
          <w:szCs w:val="18"/>
        </w:rPr>
        <w:t>PODPORA MECHANICKÁ SRDEČNÍ KRÁTKODOBÁ - IMPELLA CP-SMART ASSIST-5DNÍ</w:t>
      </w:r>
    </w:p>
    <w:p w14:paraId="1FE91A65" w14:textId="77777777" w:rsidR="000E4F5C" w:rsidRPr="003E7133" w:rsidRDefault="000E4F5C" w:rsidP="0080632B">
      <w:pPr>
        <w:shd w:val="clear" w:color="auto" w:fill="DBE5F1" w:themeFill="accent1" w:themeFillTint="33"/>
        <w:ind w:left="360"/>
      </w:pPr>
    </w:p>
    <w:p w14:paraId="4CA648FE" w14:textId="77777777" w:rsidR="000E4F5C" w:rsidRPr="0080632B" w:rsidRDefault="000E4F5C" w:rsidP="000E4F5C">
      <w:pPr>
        <w:shd w:val="clear" w:color="auto" w:fill="DBE5F1" w:themeFill="accent1" w:themeFillTint="33"/>
        <w:ind w:left="360"/>
        <w:rPr>
          <w:sz w:val="22"/>
          <w:szCs w:val="22"/>
        </w:rPr>
      </w:pPr>
      <w:r w:rsidRPr="0080632B">
        <w:rPr>
          <w:b/>
          <w:bCs/>
          <w:sz w:val="22"/>
          <w:szCs w:val="22"/>
          <w:u w:val="single"/>
        </w:rPr>
        <w:t xml:space="preserve">Srdeční mitrální chlopňový systém Tendyne  </w:t>
      </w:r>
      <w:r w:rsidRPr="0080632B">
        <w:rPr>
          <w:sz w:val="22"/>
          <w:szCs w:val="22"/>
        </w:rPr>
        <w:t xml:space="preserve">- </w:t>
      </w:r>
      <w:r w:rsidR="003B5E12" w:rsidRPr="0080632B">
        <w:rPr>
          <w:sz w:val="22"/>
          <w:szCs w:val="22"/>
        </w:rPr>
        <w:t>miniinvazivní</w:t>
      </w:r>
      <w:r w:rsidRPr="0080632B">
        <w:rPr>
          <w:sz w:val="22"/>
          <w:szCs w:val="22"/>
        </w:rPr>
        <w:t xml:space="preserve"> přístup díky transkatetrové náhradě chlopně bez mimotělního oběhu, snížení hospitalizací pro závažné stavy dušnosti</w:t>
      </w:r>
    </w:p>
    <w:p w14:paraId="224B09DF" w14:textId="77777777" w:rsidR="0080632B" w:rsidRPr="0080632B" w:rsidRDefault="0080632B" w:rsidP="000E4F5C">
      <w:pPr>
        <w:shd w:val="clear" w:color="auto" w:fill="DBE5F1" w:themeFill="accent1" w:themeFillTint="33"/>
        <w:ind w:left="360"/>
        <w:rPr>
          <w:sz w:val="22"/>
          <w:szCs w:val="22"/>
        </w:rPr>
      </w:pPr>
    </w:p>
    <w:p w14:paraId="33C6826F" w14:textId="77777777" w:rsidR="0080632B" w:rsidRPr="0080632B" w:rsidRDefault="0080632B" w:rsidP="000E4F5C">
      <w:pPr>
        <w:shd w:val="clear" w:color="auto" w:fill="DBE5F1" w:themeFill="accent1" w:themeFillTint="33"/>
        <w:ind w:left="360"/>
        <w:rPr>
          <w:b/>
          <w:u w:val="single"/>
        </w:rPr>
      </w:pPr>
      <w:r w:rsidRPr="0080632B">
        <w:rPr>
          <w:b/>
          <w:u w:val="single"/>
        </w:rPr>
        <w:t>Vybrané stenty:</w:t>
      </w:r>
    </w:p>
    <w:p w14:paraId="6186AEAB" w14:textId="77777777" w:rsidR="0080632B" w:rsidRPr="0080632B" w:rsidRDefault="0080632B" w:rsidP="0080632B">
      <w:pPr>
        <w:shd w:val="clear" w:color="auto" w:fill="B8CCE4" w:themeFill="accent1" w:themeFillTint="66"/>
        <w:ind w:left="426"/>
        <w:rPr>
          <w:color w:val="000000"/>
          <w:sz w:val="18"/>
          <w:szCs w:val="18"/>
        </w:rPr>
      </w:pPr>
      <w:r w:rsidRPr="0080632B">
        <w:rPr>
          <w:color w:val="000000"/>
          <w:sz w:val="18"/>
          <w:szCs w:val="18"/>
        </w:rPr>
        <w:t>0046107    STENT BILIÁRNÍ -SX-ELLA NITINELLA PLUS_NITIN., S/BEZ SILIK. POT.,SAMOEX</w:t>
      </w:r>
    </w:p>
    <w:p w14:paraId="06E7C7DE" w14:textId="77777777" w:rsidR="0080632B" w:rsidRPr="0080632B" w:rsidRDefault="0080632B" w:rsidP="0080632B">
      <w:pPr>
        <w:shd w:val="clear" w:color="auto" w:fill="B8CCE4" w:themeFill="accent1" w:themeFillTint="66"/>
        <w:ind w:left="426"/>
        <w:rPr>
          <w:color w:val="000000"/>
          <w:sz w:val="18"/>
          <w:szCs w:val="18"/>
        </w:rPr>
      </w:pPr>
      <w:r w:rsidRPr="0080632B">
        <w:rPr>
          <w:color w:val="000000"/>
          <w:sz w:val="18"/>
          <w:szCs w:val="18"/>
        </w:rPr>
        <w:t>0049217    STENT KOLONICKÝ, DUODENÁLNÍ - WALLFLEX_ WALLFLEX SOFT</w:t>
      </w:r>
    </w:p>
    <w:p w14:paraId="04EB38CA" w14:textId="77777777" w:rsidR="0080632B" w:rsidRPr="0080632B" w:rsidRDefault="0080632B" w:rsidP="0080632B">
      <w:pPr>
        <w:shd w:val="clear" w:color="auto" w:fill="B8CCE4" w:themeFill="accent1" w:themeFillTint="66"/>
        <w:ind w:left="426"/>
        <w:rPr>
          <w:color w:val="000000"/>
          <w:sz w:val="18"/>
          <w:szCs w:val="18"/>
        </w:rPr>
      </w:pPr>
      <w:r w:rsidRPr="0080632B">
        <w:rPr>
          <w:color w:val="000000"/>
          <w:sz w:val="18"/>
          <w:szCs w:val="18"/>
        </w:rPr>
        <w:t>0054421    STENT BILIÁRNÍ - WALLFLEX_ SAMOEXPANDIB_ PLATINA_ POTAH NITINOL</w:t>
      </w:r>
    </w:p>
    <w:p w14:paraId="4EEE4625" w14:textId="77777777" w:rsidR="0080632B" w:rsidRPr="0080632B" w:rsidRDefault="0080632B" w:rsidP="0080632B">
      <w:pPr>
        <w:shd w:val="clear" w:color="auto" w:fill="B8CCE4" w:themeFill="accent1" w:themeFillTint="66"/>
        <w:ind w:left="426"/>
        <w:rPr>
          <w:color w:val="000000"/>
          <w:sz w:val="18"/>
          <w:szCs w:val="18"/>
        </w:rPr>
      </w:pPr>
      <w:r w:rsidRPr="0080632B">
        <w:rPr>
          <w:color w:val="000000"/>
          <w:sz w:val="18"/>
          <w:szCs w:val="18"/>
        </w:rPr>
        <w:t>0054422    STENT BILIÁRNÍ - WALLFLEX_ SAMOEXPANDIB_ PLATINA_ POTAH NITINOL</w:t>
      </w:r>
    </w:p>
    <w:p w14:paraId="2605CC17" w14:textId="77777777" w:rsidR="0080632B" w:rsidRPr="0080632B" w:rsidRDefault="0080632B" w:rsidP="0080632B">
      <w:pPr>
        <w:shd w:val="clear" w:color="auto" w:fill="B8CCE4" w:themeFill="accent1" w:themeFillTint="66"/>
        <w:ind w:left="426"/>
        <w:rPr>
          <w:color w:val="000000"/>
          <w:sz w:val="18"/>
          <w:szCs w:val="18"/>
        </w:rPr>
      </w:pPr>
      <w:r w:rsidRPr="0080632B">
        <w:rPr>
          <w:color w:val="000000"/>
          <w:sz w:val="18"/>
          <w:szCs w:val="18"/>
        </w:rPr>
        <w:t>0141696    STENT JÍCNOVÝ - SX-ELLA HV PLUS_ NITINOL,POTAH SILIKON_ SAMOEX.</w:t>
      </w:r>
    </w:p>
    <w:p w14:paraId="47734F3E" w14:textId="77777777" w:rsidR="0080632B" w:rsidRPr="0080632B" w:rsidRDefault="0080632B" w:rsidP="0080632B">
      <w:pPr>
        <w:shd w:val="clear" w:color="auto" w:fill="B8CCE4" w:themeFill="accent1" w:themeFillTint="66"/>
        <w:ind w:left="426"/>
        <w:rPr>
          <w:color w:val="000000"/>
          <w:sz w:val="18"/>
          <w:szCs w:val="18"/>
        </w:rPr>
      </w:pPr>
      <w:r w:rsidRPr="0080632B">
        <w:rPr>
          <w:color w:val="000000"/>
          <w:sz w:val="18"/>
          <w:szCs w:val="18"/>
        </w:rPr>
        <w:t>0141698    STENT JÍCNOVÝ - SX-ELLA DANIS BASIC_ NITINOL, POTAH SILIKON_ SAMOEX.</w:t>
      </w:r>
    </w:p>
    <w:p w14:paraId="2DB3E2E7" w14:textId="77777777" w:rsidR="0080632B" w:rsidRPr="0080632B" w:rsidRDefault="0080632B" w:rsidP="0080632B">
      <w:pPr>
        <w:shd w:val="clear" w:color="auto" w:fill="B8CCE4" w:themeFill="accent1" w:themeFillTint="66"/>
        <w:ind w:left="426"/>
        <w:rPr>
          <w:color w:val="000000"/>
          <w:sz w:val="18"/>
          <w:szCs w:val="18"/>
        </w:rPr>
      </w:pPr>
      <w:r w:rsidRPr="0080632B">
        <w:rPr>
          <w:color w:val="000000"/>
          <w:sz w:val="18"/>
          <w:szCs w:val="18"/>
        </w:rPr>
        <w:t>0141861    STENT JÍCNOVÝ - WALLFLEX FC RMV_ SAMOEXPAND._ PLATINA_ NITINOL</w:t>
      </w:r>
    </w:p>
    <w:p w14:paraId="6914888A" w14:textId="77777777" w:rsidR="0080632B" w:rsidRPr="0080632B" w:rsidRDefault="0080632B" w:rsidP="0080632B">
      <w:pPr>
        <w:shd w:val="clear" w:color="auto" w:fill="B8CCE4" w:themeFill="accent1" w:themeFillTint="66"/>
        <w:ind w:left="426"/>
        <w:rPr>
          <w:color w:val="000000"/>
          <w:sz w:val="18"/>
          <w:szCs w:val="18"/>
        </w:rPr>
      </w:pPr>
      <w:r w:rsidRPr="0080632B">
        <w:rPr>
          <w:color w:val="000000"/>
          <w:sz w:val="18"/>
          <w:szCs w:val="18"/>
        </w:rPr>
        <w:t>0143923    STENT JÍCNOVÝ - AGILE - SAMOEXPANDIBILNÍ_ NITINOL</w:t>
      </w:r>
    </w:p>
    <w:p w14:paraId="53C7010E" w14:textId="77777777" w:rsidR="0080632B" w:rsidRPr="0080632B" w:rsidRDefault="0080632B" w:rsidP="0080632B">
      <w:pPr>
        <w:shd w:val="clear" w:color="auto" w:fill="B8CCE4" w:themeFill="accent1" w:themeFillTint="66"/>
        <w:ind w:left="426"/>
        <w:rPr>
          <w:color w:val="000000"/>
          <w:sz w:val="18"/>
          <w:szCs w:val="18"/>
        </w:rPr>
      </w:pPr>
      <w:r w:rsidRPr="0080632B">
        <w:rPr>
          <w:color w:val="000000"/>
          <w:sz w:val="18"/>
          <w:szCs w:val="18"/>
        </w:rPr>
        <w:t>0151984    STENT JÍCNOVÝ-DANIS SEAL_ DOČASNÝ_ SAMOEXPANDIBILNÍ_NITINOL</w:t>
      </w:r>
    </w:p>
    <w:p w14:paraId="148057A5" w14:textId="77777777" w:rsidR="000E4F5C" w:rsidRDefault="0080632B" w:rsidP="0080632B">
      <w:pPr>
        <w:shd w:val="clear" w:color="auto" w:fill="B8CCE4" w:themeFill="accent1" w:themeFillTint="66"/>
        <w:ind w:left="426"/>
        <w:rPr>
          <w:color w:val="000000"/>
          <w:sz w:val="18"/>
          <w:szCs w:val="18"/>
        </w:rPr>
      </w:pPr>
      <w:r w:rsidRPr="0080632B">
        <w:rPr>
          <w:color w:val="000000"/>
          <w:sz w:val="18"/>
          <w:szCs w:val="18"/>
        </w:rPr>
        <w:t>0153794</w:t>
      </w:r>
      <w:r w:rsidRPr="0080632B">
        <w:rPr>
          <w:rFonts w:ascii="Arial" w:hAnsi="Arial" w:cs="Arial"/>
          <w:color w:val="000000"/>
          <w:sz w:val="20"/>
        </w:rPr>
        <w:t xml:space="preserve">    </w:t>
      </w:r>
      <w:r w:rsidRPr="0080632B">
        <w:rPr>
          <w:color w:val="000000"/>
          <w:sz w:val="18"/>
          <w:szCs w:val="18"/>
        </w:rPr>
        <w:t>STENT LUMEN APOZIČNÍ VČETNĚ ELEKTROKAUTERU - HOT AXIOS, ZV 1506</w:t>
      </w:r>
    </w:p>
    <w:p w14:paraId="1AAF1B74" w14:textId="77777777" w:rsidR="0080632B" w:rsidRPr="0080632B" w:rsidRDefault="0080632B" w:rsidP="0080632B">
      <w:pPr>
        <w:shd w:val="clear" w:color="auto" w:fill="B8CCE4" w:themeFill="accent1" w:themeFillTint="66"/>
        <w:ind w:left="426"/>
        <w:rPr>
          <w:rFonts w:ascii="Arial" w:hAnsi="Arial" w:cs="Arial"/>
          <w:color w:val="000000"/>
          <w:sz w:val="20"/>
        </w:rPr>
      </w:pPr>
    </w:p>
    <w:p w14:paraId="4ABCE1B2" w14:textId="77777777" w:rsidR="000E4F5C" w:rsidRPr="000E4F5C" w:rsidRDefault="000E4F5C" w:rsidP="000E4F5C">
      <w:pPr>
        <w:shd w:val="clear" w:color="auto" w:fill="DBE5F1" w:themeFill="accent1" w:themeFillTint="33"/>
        <w:ind w:left="360"/>
        <w:rPr>
          <w:u w:val="single"/>
        </w:rPr>
      </w:pPr>
      <w:r w:rsidRPr="000E4F5C">
        <w:rPr>
          <w:u w:val="single"/>
        </w:rPr>
        <w:t>Příloha č. 14 - Výkony Urgentního příjmu jiných odborností</w:t>
      </w:r>
    </w:p>
    <w:p w14:paraId="4B2B381D" w14:textId="77777777" w:rsidR="000E4F5C" w:rsidRDefault="000E4F5C" w:rsidP="000E4F5C">
      <w:pPr>
        <w:ind w:left="360"/>
      </w:pPr>
      <w:r>
        <w:t xml:space="preserve"> </w:t>
      </w:r>
    </w:p>
    <w:p w14:paraId="54149131" w14:textId="77777777" w:rsidR="000E4F5C" w:rsidRPr="000E4F5C" w:rsidRDefault="000E4F5C" w:rsidP="000E4F5C">
      <w:pPr>
        <w:rPr>
          <w:b/>
          <w:u w:val="single"/>
        </w:rPr>
      </w:pPr>
      <w:r w:rsidRPr="000E4F5C">
        <w:rPr>
          <w:noProof/>
        </w:rPr>
        <w:lastRenderedPageBreak/>
        <w:drawing>
          <wp:inline distT="0" distB="0" distL="0" distR="0" wp14:anchorId="0F694469" wp14:editId="5472306F">
            <wp:extent cx="5759958" cy="6839712"/>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760720" cy="6840617"/>
                    </a:xfrm>
                    <a:prstGeom prst="rect">
                      <a:avLst/>
                    </a:prstGeom>
                    <a:noFill/>
                    <a:ln w="9525">
                      <a:noFill/>
                      <a:miter lim="800000"/>
                      <a:headEnd/>
                      <a:tailEnd/>
                    </a:ln>
                  </pic:spPr>
                </pic:pic>
              </a:graphicData>
            </a:graphic>
          </wp:inline>
        </w:drawing>
      </w:r>
    </w:p>
    <w:sectPr w:rsidR="000E4F5C" w:rsidRPr="000E4F5C" w:rsidSect="00F5110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06434" w14:textId="77777777" w:rsidR="00216326" w:rsidRDefault="00216326" w:rsidP="00A07D40">
      <w:r>
        <w:separator/>
      </w:r>
    </w:p>
  </w:endnote>
  <w:endnote w:type="continuationSeparator" w:id="0">
    <w:p w14:paraId="6A43AC4C" w14:textId="77777777" w:rsidR="00216326" w:rsidRDefault="00216326" w:rsidP="00A0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7268D" w14:textId="77777777" w:rsidR="008A43A8" w:rsidRDefault="008A43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0122"/>
      <w:docPartObj>
        <w:docPartGallery w:val="Page Numbers (Bottom of Page)"/>
        <w:docPartUnique/>
      </w:docPartObj>
    </w:sdtPr>
    <w:sdtEndPr/>
    <w:sdtContent>
      <w:p w14:paraId="48E6B69C" w14:textId="77777777" w:rsidR="00216326" w:rsidRDefault="008A43A8">
        <w:pPr>
          <w:pStyle w:val="Zpat"/>
          <w:jc w:val="center"/>
        </w:pPr>
        <w:r>
          <w:fldChar w:fldCharType="begin"/>
        </w:r>
        <w:r>
          <w:instrText xml:space="preserve"> PAGE   \* MERGEFORMAT </w:instrText>
        </w:r>
        <w:r>
          <w:fldChar w:fldCharType="separate"/>
        </w:r>
        <w:r w:rsidR="00034EEC">
          <w:rPr>
            <w:noProof/>
          </w:rPr>
          <w:t>1</w:t>
        </w:r>
        <w:r>
          <w:rPr>
            <w:noProof/>
          </w:rPr>
          <w:fldChar w:fldCharType="end"/>
        </w:r>
      </w:p>
    </w:sdtContent>
  </w:sdt>
  <w:p w14:paraId="55F8481A" w14:textId="77777777" w:rsidR="00216326" w:rsidRDefault="002163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847A9" w14:textId="77777777" w:rsidR="008A43A8" w:rsidRDefault="008A4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8E652" w14:textId="77777777" w:rsidR="00216326" w:rsidRDefault="00216326" w:rsidP="00A07D40">
      <w:r>
        <w:separator/>
      </w:r>
    </w:p>
  </w:footnote>
  <w:footnote w:type="continuationSeparator" w:id="0">
    <w:p w14:paraId="2C42B861" w14:textId="77777777" w:rsidR="00216326" w:rsidRDefault="00216326" w:rsidP="00A07D40">
      <w:r>
        <w:continuationSeparator/>
      </w:r>
    </w:p>
  </w:footnote>
  <w:footnote w:id="1">
    <w:p w14:paraId="4EDDB1C1" w14:textId="77777777" w:rsidR="00216326" w:rsidRDefault="00216326" w:rsidP="00A07D40">
      <w:pPr>
        <w:pStyle w:val="Textpoznpodarou"/>
        <w:tabs>
          <w:tab w:val="clear" w:pos="425"/>
        </w:tabs>
        <w:ind w:left="142" w:hanging="142"/>
      </w:pPr>
      <w:r w:rsidRPr="00EA24B9">
        <w:rPr>
          <w:rStyle w:val="Znakapoznpodarou"/>
        </w:rPr>
        <w:footnoteRef/>
      </w:r>
      <w:r w:rsidRPr="00EA24B9">
        <w:rPr>
          <w:vertAlign w:val="superscript"/>
        </w:rPr>
        <w:t>)</w:t>
      </w:r>
      <w:r w:rsidRPr="00EA24B9">
        <w:t xml:space="preserve"> Sdělení Českého statistického úřadu č. </w:t>
      </w:r>
      <w:r>
        <w:t>281</w:t>
      </w:r>
      <w:r w:rsidRPr="00EA24B9">
        <w:t>/202</w:t>
      </w:r>
      <w:r>
        <w:t>4</w:t>
      </w:r>
      <w:r w:rsidRPr="00EA24B9">
        <w:t xml:space="preserve"> Sb., o aktualizaci Klasifikace hospitalizovaných pacientů CZ</w:t>
      </w:r>
      <w:r w:rsidRPr="00EA24B9">
        <w:noBreakHyphen/>
        <w:t>DRG.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FED8E" w14:textId="77777777" w:rsidR="008A43A8" w:rsidRDefault="008A43A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EC3F" w14:textId="77777777" w:rsidR="008A43A8" w:rsidRDefault="008A43A8" w:rsidP="008A43A8">
    <w:pPr>
      <w:jc w:val="left"/>
      <w:rPr>
        <w:b/>
      </w:rPr>
    </w:pPr>
    <w:r>
      <w:rPr>
        <w:b/>
      </w:rPr>
      <w:t>Příloha č. 2 k protokolu z DŘ pro rok 2026 ve skupině poskytovatelů akutní lůžkové péče</w:t>
    </w:r>
  </w:p>
  <w:p w14:paraId="3A38259D" w14:textId="77777777" w:rsidR="008A43A8" w:rsidRDefault="008A43A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CD1B2" w14:textId="77777777" w:rsidR="008A43A8" w:rsidRDefault="008A43A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073D"/>
    <w:multiLevelType w:val="hybridMultilevel"/>
    <w:tmpl w:val="A5D2DCC0"/>
    <w:lvl w:ilvl="0" w:tplc="6D7EDF4C">
      <w:start w:val="1"/>
      <w:numFmt w:val="lowerLetter"/>
      <w:lvlText w:val="%1)"/>
      <w:lvlJc w:val="left"/>
      <w:pPr>
        <w:ind w:left="928" w:hanging="360"/>
      </w:pPr>
      <w:rPr>
        <w:i/>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7A6552"/>
    <w:multiLevelType w:val="multilevel"/>
    <w:tmpl w:val="6CFEDF0A"/>
    <w:lvl w:ilvl="0">
      <w:start w:val="2"/>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4"/>
      <w:numFmt w:val="decimal"/>
      <w:lvlText w:val="%1.%2.%3"/>
      <w:lvlJc w:val="left"/>
      <w:pPr>
        <w:ind w:left="9509"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 w15:restartNumberingAfterBreak="0">
    <w:nsid w:val="105844D8"/>
    <w:multiLevelType w:val="hybridMultilevel"/>
    <w:tmpl w:val="9DEE27F6"/>
    <w:lvl w:ilvl="0" w:tplc="04050017">
      <w:start w:val="1"/>
      <w:numFmt w:val="lowerLetter"/>
      <w:lvlText w:val="%1)"/>
      <w:lvlJc w:val="left"/>
      <w:pPr>
        <w:ind w:left="1145" w:hanging="360"/>
      </w:pPr>
    </w:lvl>
    <w:lvl w:ilvl="1" w:tplc="0405001B">
      <w:start w:val="1"/>
      <w:numFmt w:val="lowerRoman"/>
      <w:lvlText w:val="%2."/>
      <w:lvlJc w:val="righ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 w15:restartNumberingAfterBreak="0">
    <w:nsid w:val="17D44882"/>
    <w:multiLevelType w:val="hybridMultilevel"/>
    <w:tmpl w:val="24E82004"/>
    <w:lvl w:ilvl="0" w:tplc="0405001B">
      <w:start w:val="1"/>
      <w:numFmt w:val="lowerRoman"/>
      <w:lvlText w:val="%1."/>
      <w:lvlJc w:val="righ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9371BD0"/>
    <w:multiLevelType w:val="hybridMultilevel"/>
    <w:tmpl w:val="39B073EC"/>
    <w:lvl w:ilvl="0" w:tplc="060C47F6">
      <w:start w:val="1"/>
      <w:numFmt w:val="decimal"/>
      <w:pStyle w:val="Novelizanbod"/>
      <w:lvlText w:val="%1."/>
      <w:lvlJc w:val="left"/>
      <w:pPr>
        <w:tabs>
          <w:tab w:val="num" w:pos="567"/>
        </w:tabs>
        <w:ind w:left="567" w:hanging="567"/>
      </w:pPr>
      <w:rPr>
        <w:rFonts w:cs="Times New Roman"/>
      </w:rPr>
    </w:lvl>
    <w:lvl w:ilvl="1" w:tplc="081ECD7A">
      <w:numFmt w:val="decimal"/>
      <w:lvlText w:val=""/>
      <w:lvlJc w:val="left"/>
    </w:lvl>
    <w:lvl w:ilvl="2" w:tplc="7A4E8496">
      <w:numFmt w:val="decimal"/>
      <w:lvlText w:val=""/>
      <w:lvlJc w:val="left"/>
    </w:lvl>
    <w:lvl w:ilvl="3" w:tplc="CECE4BBE">
      <w:numFmt w:val="decimal"/>
      <w:lvlText w:val=""/>
      <w:lvlJc w:val="left"/>
    </w:lvl>
    <w:lvl w:ilvl="4" w:tplc="31D2C0F8">
      <w:numFmt w:val="decimal"/>
      <w:lvlText w:val=""/>
      <w:lvlJc w:val="left"/>
    </w:lvl>
    <w:lvl w:ilvl="5" w:tplc="709C6A6A">
      <w:numFmt w:val="decimal"/>
      <w:lvlText w:val=""/>
      <w:lvlJc w:val="left"/>
    </w:lvl>
    <w:lvl w:ilvl="6" w:tplc="CBCC0514">
      <w:numFmt w:val="decimal"/>
      <w:lvlText w:val=""/>
      <w:lvlJc w:val="left"/>
    </w:lvl>
    <w:lvl w:ilvl="7" w:tplc="1304EBB2">
      <w:numFmt w:val="decimal"/>
      <w:lvlText w:val=""/>
      <w:lvlJc w:val="left"/>
    </w:lvl>
    <w:lvl w:ilvl="8" w:tplc="90DA9734">
      <w:numFmt w:val="decimal"/>
      <w:lvlText w:val=""/>
      <w:lvlJc w:val="left"/>
    </w:lvl>
  </w:abstractNum>
  <w:abstractNum w:abstractNumId="5" w15:restartNumberingAfterBreak="0">
    <w:nsid w:val="1E597D7B"/>
    <w:multiLevelType w:val="multilevel"/>
    <w:tmpl w:val="4F54A5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2B477539"/>
    <w:multiLevelType w:val="hybridMultilevel"/>
    <w:tmpl w:val="B3D6B826"/>
    <w:lvl w:ilvl="0" w:tplc="7764DD56">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F30A2C"/>
    <w:multiLevelType w:val="multilevel"/>
    <w:tmpl w:val="94B8FBE2"/>
    <w:lvl w:ilvl="0">
      <w:start w:val="1"/>
      <w:numFmt w:val="decimal"/>
      <w:lvlText w:val="%1."/>
      <w:lvlJc w:val="left"/>
      <w:pPr>
        <w:tabs>
          <w:tab w:val="num" w:pos="360"/>
        </w:tabs>
        <w:ind w:left="360" w:hanging="360"/>
      </w:pPr>
      <w:rPr>
        <w:rFonts w:cs="Times New Roman"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2E147BDB"/>
    <w:multiLevelType w:val="multilevel"/>
    <w:tmpl w:val="D54A2FDE"/>
    <w:lvl w:ilvl="0">
      <w:start w:val="1"/>
      <w:numFmt w:val="decimal"/>
      <w:isLgl/>
      <w:lvlText w:val="(%1)"/>
      <w:lvlJc w:val="left"/>
      <w:pPr>
        <w:tabs>
          <w:tab w:val="num" w:pos="782"/>
        </w:tabs>
        <w:ind w:firstLine="425"/>
      </w:pPr>
      <w:rPr>
        <w:rFonts w:cs="Times New Roman" w:hint="default"/>
      </w:rPr>
    </w:lvl>
    <w:lvl w:ilvl="1">
      <w:start w:val="1"/>
      <w:numFmt w:val="decimal"/>
      <w:lvlText w:val="2.%2"/>
      <w:lvlJc w:val="left"/>
      <w:pPr>
        <w:tabs>
          <w:tab w:val="num" w:pos="425"/>
        </w:tabs>
        <w:ind w:left="425" w:hanging="425"/>
      </w:pPr>
      <w:rPr>
        <w:rFonts w:hint="default"/>
        <w:i w:val="0"/>
      </w:rPr>
    </w:lvl>
    <w:lvl w:ilvl="2">
      <w:start w:val="1"/>
      <w:numFmt w:val="decimal"/>
      <w:isLgl/>
      <w:lvlText w:val="%3."/>
      <w:lvlJc w:val="left"/>
      <w:pPr>
        <w:tabs>
          <w:tab w:val="num" w:pos="850"/>
        </w:tabs>
        <w:ind w:left="850" w:hanging="425"/>
      </w:pPr>
      <w:rPr>
        <w:rFonts w:cs="Times New Roman" w:hint="default"/>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E5D5B20"/>
    <w:multiLevelType w:val="multilevel"/>
    <w:tmpl w:val="AEC08DC8"/>
    <w:lvl w:ilvl="0">
      <w:start w:val="3"/>
      <w:numFmt w:val="decimal"/>
      <w:lvlText w:val="%1."/>
      <w:lvlJc w:val="left"/>
      <w:pPr>
        <w:tabs>
          <w:tab w:val="num" w:pos="0"/>
        </w:tabs>
        <w:ind w:left="360" w:hanging="360"/>
      </w:pPr>
      <w:rPr>
        <w:rFonts w:cs="Times New Roman" w:hint="default"/>
      </w:rPr>
    </w:lvl>
    <w:lvl w:ilvl="1">
      <w:start w:val="1"/>
      <w:numFmt w:val="decimal"/>
      <w:lvlText w:val="%1.%2"/>
      <w:lvlJc w:val="left"/>
      <w:pPr>
        <w:ind w:left="360" w:hanging="360"/>
      </w:p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0" w15:restartNumberingAfterBreak="0">
    <w:nsid w:val="2F313208"/>
    <w:multiLevelType w:val="hybridMultilevel"/>
    <w:tmpl w:val="3BACAE0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31216D93"/>
    <w:multiLevelType w:val="hybridMultilevel"/>
    <w:tmpl w:val="ED9068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7E2312"/>
    <w:multiLevelType w:val="multilevel"/>
    <w:tmpl w:val="DB4228B4"/>
    <w:lvl w:ilvl="0">
      <w:start w:val="3"/>
      <w:numFmt w:val="decimal"/>
      <w:isLgl/>
      <w:lvlText w:val="(%1)"/>
      <w:lvlJc w:val="left"/>
      <w:pPr>
        <w:tabs>
          <w:tab w:val="num" w:pos="782"/>
        </w:tabs>
        <w:ind w:left="0" w:firstLine="425"/>
      </w:pPr>
      <w:rPr>
        <w:rFonts w:cs="Times New Roman" w:hint="default"/>
      </w:rPr>
    </w:lvl>
    <w:lvl w:ilvl="1">
      <w:start w:val="2"/>
      <w:numFmt w:val="decimal"/>
      <w:lvlText w:val="2.%2"/>
      <w:lvlJc w:val="left"/>
      <w:pPr>
        <w:tabs>
          <w:tab w:val="num" w:pos="425"/>
        </w:tabs>
        <w:ind w:left="425" w:hanging="425"/>
      </w:pPr>
      <w:rPr>
        <w:rFonts w:hint="default"/>
        <w:i w:val="0"/>
        <w:sz w:val="24"/>
        <w:szCs w:val="24"/>
      </w:rPr>
    </w:lvl>
    <w:lvl w:ilvl="2">
      <w:start w:val="1"/>
      <w:numFmt w:val="decimal"/>
      <w:isLgl/>
      <w:lvlText w:val="%3."/>
      <w:lvlJc w:val="left"/>
      <w:pPr>
        <w:tabs>
          <w:tab w:val="num" w:pos="850"/>
        </w:tabs>
        <w:ind w:left="850" w:hanging="425"/>
      </w:pPr>
      <w:rPr>
        <w:rFonts w:cs="Times New Roman" w:hint="default"/>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33DF337A"/>
    <w:multiLevelType w:val="hybridMultilevel"/>
    <w:tmpl w:val="FD2ABE7C"/>
    <w:lvl w:ilvl="0" w:tplc="8B664318">
      <w:start w:val="2"/>
      <w:numFmt w:val="decimal"/>
      <w:lvlText w:val="2.%1.3"/>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F442EB"/>
    <w:multiLevelType w:val="hybridMultilevel"/>
    <w:tmpl w:val="F5D6D7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8E70A5"/>
    <w:multiLevelType w:val="hybridMultilevel"/>
    <w:tmpl w:val="3F028C34"/>
    <w:lvl w:ilvl="0" w:tplc="3E28E4F0">
      <w:start w:val="2"/>
      <w:numFmt w:val="lowerLetter"/>
      <w:lvlText w:val="%1)"/>
      <w:lvlJc w:val="left"/>
      <w:pPr>
        <w:tabs>
          <w:tab w:val="num" w:pos="1065"/>
        </w:tabs>
        <w:ind w:left="1065" w:hanging="705"/>
      </w:pPr>
      <w:rPr>
        <w:rFonts w:cs="Times New Roman" w:hint="default"/>
      </w:rPr>
    </w:lvl>
    <w:lvl w:ilvl="1" w:tplc="1D6651C0">
      <w:start w:val="1"/>
      <w:numFmt w:val="upperLetter"/>
      <w:lvlText w:val="%2)"/>
      <w:lvlJc w:val="left"/>
      <w:pPr>
        <w:tabs>
          <w:tab w:val="num" w:pos="1440"/>
        </w:tabs>
        <w:ind w:left="1440" w:hanging="360"/>
      </w:pPr>
      <w:rPr>
        <w:rFonts w:cs="Times New Roman" w:hint="default"/>
      </w:rPr>
    </w:lvl>
    <w:lvl w:ilvl="2" w:tplc="04050017">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E214BF"/>
    <w:multiLevelType w:val="multilevel"/>
    <w:tmpl w:val="001A37F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00"/>
        </w:tabs>
        <w:ind w:left="1000" w:hanging="432"/>
      </w:pPr>
      <w:rPr>
        <w:rFonts w:cs="Times New Roman" w:hint="default"/>
        <w:strike w:val="0"/>
        <w:sz w:val="24"/>
        <w:szCs w:val="24"/>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73DF4"/>
    <w:multiLevelType w:val="multilevel"/>
    <w:tmpl w:val="DA8A99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b w:val="0"/>
        <w:bCs w:val="0"/>
      </w:rPr>
    </w:lvl>
    <w:lvl w:ilvl="5">
      <w:start w:val="1"/>
      <w:numFmt w:val="decimal"/>
      <w:lvlText w:val="%1.%2.%3.%4.%5.%6."/>
      <w:lvlJc w:val="left"/>
      <w:pPr>
        <w:ind w:left="2736" w:hanging="936"/>
      </w:pPr>
      <w:rPr>
        <w:rFonts w:hint="default"/>
        <w:b w:val="0"/>
        <w:bCs w:val="0"/>
      </w:rPr>
    </w:lvl>
    <w:lvl w:ilvl="6">
      <w:start w:val="1"/>
      <w:numFmt w:val="decimal"/>
      <w:lvlText w:val="%1.%2.%3.%4.%5.%6.%7."/>
      <w:lvlJc w:val="left"/>
      <w:pPr>
        <w:ind w:left="3240" w:hanging="1080"/>
      </w:pPr>
      <w:rPr>
        <w:rFonts w:hint="default"/>
        <w:b w:val="0"/>
        <w:bCs w:val="0"/>
      </w:rPr>
    </w:lvl>
    <w:lvl w:ilvl="7">
      <w:start w:val="1"/>
      <w:numFmt w:val="decimal"/>
      <w:lvlText w:val="%1.%2.%3.%4.%5.%6.%7.%8."/>
      <w:lvlJc w:val="left"/>
      <w:pPr>
        <w:ind w:left="3744" w:hanging="1224"/>
      </w:pPr>
      <w:rPr>
        <w:rFonts w:hint="default"/>
        <w:b w:val="0"/>
        <w:bCs w:val="0"/>
      </w:rPr>
    </w:lvl>
    <w:lvl w:ilvl="8">
      <w:start w:val="1"/>
      <w:numFmt w:val="decimal"/>
      <w:lvlText w:val="%1.%2.%3.%4.%5.%6.%7.%8.%9."/>
      <w:lvlJc w:val="left"/>
      <w:pPr>
        <w:ind w:left="4320" w:hanging="1440"/>
      </w:pPr>
      <w:rPr>
        <w:rFonts w:hint="default"/>
        <w:b w:val="0"/>
        <w:bCs w:val="0"/>
      </w:rPr>
    </w:lvl>
  </w:abstractNum>
  <w:abstractNum w:abstractNumId="18" w15:restartNumberingAfterBreak="0">
    <w:nsid w:val="41663543"/>
    <w:multiLevelType w:val="hybridMultilevel"/>
    <w:tmpl w:val="C4DE04D6"/>
    <w:lvl w:ilvl="0" w:tplc="D402E820">
      <w:start w:val="1"/>
      <w:numFmt w:val="decimal"/>
      <w:pStyle w:val="Podpis"/>
      <w:lvlText w:val="%1."/>
      <w:lvlJc w:val="left"/>
      <w:pPr>
        <w:tabs>
          <w:tab w:val="num" w:pos="850"/>
        </w:tabs>
        <w:ind w:left="850" w:hanging="425"/>
      </w:pPr>
      <w:rPr>
        <w:rFonts w:cs="Times New Roman"/>
      </w:rPr>
    </w:lvl>
    <w:lvl w:ilvl="1" w:tplc="D0A8723C">
      <w:numFmt w:val="decimal"/>
      <w:lvlText w:val=""/>
      <w:lvlJc w:val="left"/>
    </w:lvl>
    <w:lvl w:ilvl="2" w:tplc="DE3E827E">
      <w:numFmt w:val="decimal"/>
      <w:lvlText w:val=""/>
      <w:lvlJc w:val="left"/>
    </w:lvl>
    <w:lvl w:ilvl="3" w:tplc="A816BF64">
      <w:numFmt w:val="decimal"/>
      <w:lvlText w:val=""/>
      <w:lvlJc w:val="left"/>
    </w:lvl>
    <w:lvl w:ilvl="4" w:tplc="0CC40956">
      <w:numFmt w:val="decimal"/>
      <w:lvlText w:val=""/>
      <w:lvlJc w:val="left"/>
    </w:lvl>
    <w:lvl w:ilvl="5" w:tplc="9766AA26">
      <w:numFmt w:val="decimal"/>
      <w:lvlText w:val=""/>
      <w:lvlJc w:val="left"/>
    </w:lvl>
    <w:lvl w:ilvl="6" w:tplc="EC9CB44A">
      <w:numFmt w:val="decimal"/>
      <w:lvlText w:val=""/>
      <w:lvlJc w:val="left"/>
    </w:lvl>
    <w:lvl w:ilvl="7" w:tplc="2D5A2416">
      <w:numFmt w:val="decimal"/>
      <w:lvlText w:val=""/>
      <w:lvlJc w:val="left"/>
    </w:lvl>
    <w:lvl w:ilvl="8" w:tplc="B862FEAE">
      <w:numFmt w:val="decimal"/>
      <w:lvlText w:val=""/>
      <w:lvlJc w:val="left"/>
    </w:lvl>
  </w:abstractNum>
  <w:abstractNum w:abstractNumId="19" w15:restartNumberingAfterBreak="0">
    <w:nsid w:val="42FB4935"/>
    <w:multiLevelType w:val="multilevel"/>
    <w:tmpl w:val="7D5A4A36"/>
    <w:lvl w:ilvl="0">
      <w:start w:val="2"/>
      <w:numFmt w:val="decimal"/>
      <w:lvlText w:val="%1."/>
      <w:lvlJc w:val="left"/>
      <w:pPr>
        <w:tabs>
          <w:tab w:val="num" w:pos="360"/>
        </w:tabs>
        <w:ind w:left="360" w:hanging="360"/>
      </w:pPr>
      <w:rPr>
        <w:rFonts w:cs="Times New Roman"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3E91451"/>
    <w:multiLevelType w:val="hybridMultilevel"/>
    <w:tmpl w:val="145C8258"/>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1" w15:restartNumberingAfterBreak="0">
    <w:nsid w:val="43F667BA"/>
    <w:multiLevelType w:val="multilevel"/>
    <w:tmpl w:val="689E0C5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5BB4EA8"/>
    <w:multiLevelType w:val="multilevel"/>
    <w:tmpl w:val="689E0C5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A70039"/>
    <w:multiLevelType w:val="multilevel"/>
    <w:tmpl w:val="D37240E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722998"/>
    <w:multiLevelType w:val="multilevel"/>
    <w:tmpl w:val="689E0C5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3C507B"/>
    <w:multiLevelType w:val="hybridMultilevel"/>
    <w:tmpl w:val="8AFEC4A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56CE74DE"/>
    <w:multiLevelType w:val="multilevel"/>
    <w:tmpl w:val="0B54D360"/>
    <w:lvl w:ilvl="0">
      <w:start w:val="3"/>
      <w:numFmt w:val="decimal"/>
      <w:lvlText w:val="%1."/>
      <w:lvlJc w:val="left"/>
      <w:pPr>
        <w:tabs>
          <w:tab w:val="num" w:pos="0"/>
        </w:tabs>
        <w:ind w:left="360" w:hanging="360"/>
      </w:pPr>
      <w:rPr>
        <w:rFonts w:cs="Times New Roman" w:hint="default"/>
      </w:rPr>
    </w:lvl>
    <w:lvl w:ilvl="1">
      <w:start w:val="7"/>
      <w:numFmt w:val="decimal"/>
      <w:isLgl/>
      <w:lvlText w:val="%1.%2"/>
      <w:lvlJc w:val="left"/>
      <w:pPr>
        <w:ind w:left="360" w:hanging="360"/>
      </w:pPr>
      <w:rPr>
        <w:rFonts w:cs="Times New Roman" w:hint="default"/>
      </w:rPr>
    </w:lvl>
    <w:lvl w:ilvl="2">
      <w:start w:val="1"/>
      <w:numFmt w:val="lowerLetter"/>
      <w:lvlText w:val="%3)"/>
      <w:lvlJc w:val="left"/>
      <w:pPr>
        <w:ind w:left="720" w:hanging="720"/>
      </w:pPr>
      <w:rPr>
        <w:rFonts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15:restartNumberingAfterBreak="0">
    <w:nsid w:val="5B052694"/>
    <w:multiLevelType w:val="multilevel"/>
    <w:tmpl w:val="94D8B1F6"/>
    <w:lvl w:ilvl="0">
      <w:start w:val="3"/>
      <w:numFmt w:val="decimal"/>
      <w:lvlText w:val="%1."/>
      <w:lvlJc w:val="left"/>
      <w:pPr>
        <w:tabs>
          <w:tab w:val="num" w:pos="0"/>
        </w:tabs>
        <w:ind w:left="360" w:hanging="360"/>
      </w:pPr>
      <w:rPr>
        <w:rFonts w:cs="Times New Roman" w:hint="default"/>
      </w:rPr>
    </w:lvl>
    <w:lvl w:ilvl="1">
      <w:start w:val="2"/>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8" w15:restartNumberingAfterBreak="0">
    <w:nsid w:val="5DF37B87"/>
    <w:multiLevelType w:val="hybridMultilevel"/>
    <w:tmpl w:val="0C20A282"/>
    <w:lvl w:ilvl="0" w:tplc="0882B97A">
      <w:start w:val="1"/>
      <w:numFmt w:val="lowerLetter"/>
      <w:pStyle w:val="nazvy"/>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BF05A8"/>
    <w:multiLevelType w:val="hybridMultilevel"/>
    <w:tmpl w:val="0E3C6890"/>
    <w:lvl w:ilvl="0" w:tplc="6D78F298">
      <w:start w:val="2"/>
      <w:numFmt w:val="decimal"/>
      <w:lvlText w:val="2.%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7">
      <w:start w:val="1"/>
      <w:numFmt w:val="lowerLetter"/>
      <w:lvlText w:val="%5)"/>
      <w:lvlJc w:val="left"/>
      <w:pPr>
        <w:ind w:left="36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EC27E1"/>
    <w:multiLevelType w:val="hybridMultilevel"/>
    <w:tmpl w:val="2196DAD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1" w15:restartNumberingAfterBreak="0">
    <w:nsid w:val="65B93CDC"/>
    <w:multiLevelType w:val="multilevel"/>
    <w:tmpl w:val="DC58A76E"/>
    <w:lvl w:ilvl="0">
      <w:start w:val="2"/>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717"/>
        </w:tabs>
        <w:ind w:left="717" w:hanging="360"/>
      </w:pPr>
      <w:rPr>
        <w:rFonts w:hint="default"/>
      </w:rPr>
    </w:lvl>
    <w:lvl w:ilvl="2">
      <w:start w:val="2"/>
      <w:numFmt w:val="decimal"/>
      <w:lvlText w:val="2.%3.5"/>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cs="Times New Roman" w:hint="default"/>
      </w:rPr>
    </w:lvl>
    <w:lvl w:ilvl="4">
      <w:start w:val="1"/>
      <w:numFmt w:val="lowerLetter"/>
      <w:lvlText w:val="%5)"/>
      <w:lvlJc w:val="left"/>
      <w:pPr>
        <w:tabs>
          <w:tab w:val="num" w:pos="2508"/>
        </w:tabs>
        <w:ind w:left="2508" w:hanging="1080"/>
      </w:pPr>
      <w:rPr>
        <w:rFonts w:ascii="Times New Roman" w:hAnsi="Times New Roman" w:cs="Times New Roman" w:hint="default"/>
      </w:rPr>
    </w:lvl>
    <w:lvl w:ilvl="5">
      <w:start w:val="1"/>
      <w:numFmt w:val="decimal"/>
      <w:lvlText w:val="%1.%2.%3.%4.%5.%6"/>
      <w:lvlJc w:val="left"/>
      <w:pPr>
        <w:tabs>
          <w:tab w:val="num" w:pos="2865"/>
        </w:tabs>
        <w:ind w:left="2865" w:hanging="1080"/>
      </w:pPr>
      <w:rPr>
        <w:rFonts w:cs="Times New Roman" w:hint="default"/>
      </w:rPr>
    </w:lvl>
    <w:lvl w:ilvl="6">
      <w:start w:val="1"/>
      <w:numFmt w:val="decimal"/>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656"/>
        </w:tabs>
        <w:ind w:left="4656" w:hanging="1800"/>
      </w:pPr>
      <w:rPr>
        <w:rFonts w:cs="Times New Roman" w:hint="default"/>
      </w:rPr>
    </w:lvl>
  </w:abstractNum>
  <w:abstractNum w:abstractNumId="32" w15:restartNumberingAfterBreak="0">
    <w:nsid w:val="695707D3"/>
    <w:multiLevelType w:val="hybridMultilevel"/>
    <w:tmpl w:val="644E9BF8"/>
    <w:lvl w:ilvl="0" w:tplc="05DAD5CE">
      <w:start w:val="1"/>
      <w:numFmt w:val="decimal"/>
      <w:lvlText w:val="%1."/>
      <w:lvlJc w:val="left"/>
      <w:pPr>
        <w:tabs>
          <w:tab w:val="num" w:pos="502"/>
        </w:tabs>
        <w:ind w:left="502" w:hanging="360"/>
      </w:pPr>
      <w:rPr>
        <w:rFonts w:cs="Times New Roman" w:hint="default"/>
        <w:b/>
      </w:rPr>
    </w:lvl>
    <w:lvl w:ilvl="1" w:tplc="04050019">
      <w:start w:val="1"/>
      <w:numFmt w:val="lowerLetter"/>
      <w:lvlText w:val="%2."/>
      <w:lvlJc w:val="left"/>
      <w:pPr>
        <w:tabs>
          <w:tab w:val="num" w:pos="-120"/>
        </w:tabs>
        <w:ind w:left="-120" w:hanging="360"/>
      </w:pPr>
      <w:rPr>
        <w:rFonts w:cs="Times New Roman"/>
      </w:rPr>
    </w:lvl>
    <w:lvl w:ilvl="2" w:tplc="0405001B" w:tentative="1">
      <w:start w:val="1"/>
      <w:numFmt w:val="lowerRoman"/>
      <w:lvlText w:val="%3."/>
      <w:lvlJc w:val="right"/>
      <w:pPr>
        <w:tabs>
          <w:tab w:val="num" w:pos="600"/>
        </w:tabs>
        <w:ind w:left="600" w:hanging="180"/>
      </w:pPr>
      <w:rPr>
        <w:rFonts w:cs="Times New Roman"/>
      </w:rPr>
    </w:lvl>
    <w:lvl w:ilvl="3" w:tplc="0405000F" w:tentative="1">
      <w:start w:val="1"/>
      <w:numFmt w:val="decimal"/>
      <w:lvlText w:val="%4."/>
      <w:lvlJc w:val="left"/>
      <w:pPr>
        <w:tabs>
          <w:tab w:val="num" w:pos="1320"/>
        </w:tabs>
        <w:ind w:left="1320" w:hanging="360"/>
      </w:pPr>
      <w:rPr>
        <w:rFonts w:cs="Times New Roman"/>
      </w:rPr>
    </w:lvl>
    <w:lvl w:ilvl="4" w:tplc="04050019" w:tentative="1">
      <w:start w:val="1"/>
      <w:numFmt w:val="lowerLetter"/>
      <w:lvlText w:val="%5."/>
      <w:lvlJc w:val="left"/>
      <w:pPr>
        <w:tabs>
          <w:tab w:val="num" w:pos="2040"/>
        </w:tabs>
        <w:ind w:left="2040" w:hanging="360"/>
      </w:pPr>
      <w:rPr>
        <w:rFonts w:cs="Times New Roman"/>
      </w:rPr>
    </w:lvl>
    <w:lvl w:ilvl="5" w:tplc="0405001B" w:tentative="1">
      <w:start w:val="1"/>
      <w:numFmt w:val="lowerRoman"/>
      <w:lvlText w:val="%6."/>
      <w:lvlJc w:val="right"/>
      <w:pPr>
        <w:tabs>
          <w:tab w:val="num" w:pos="2760"/>
        </w:tabs>
        <w:ind w:left="2760" w:hanging="180"/>
      </w:pPr>
      <w:rPr>
        <w:rFonts w:cs="Times New Roman"/>
      </w:rPr>
    </w:lvl>
    <w:lvl w:ilvl="6" w:tplc="0405000F" w:tentative="1">
      <w:start w:val="1"/>
      <w:numFmt w:val="decimal"/>
      <w:lvlText w:val="%7."/>
      <w:lvlJc w:val="left"/>
      <w:pPr>
        <w:tabs>
          <w:tab w:val="num" w:pos="3480"/>
        </w:tabs>
        <w:ind w:left="3480" w:hanging="360"/>
      </w:pPr>
      <w:rPr>
        <w:rFonts w:cs="Times New Roman"/>
      </w:rPr>
    </w:lvl>
    <w:lvl w:ilvl="7" w:tplc="04050019" w:tentative="1">
      <w:start w:val="1"/>
      <w:numFmt w:val="lowerLetter"/>
      <w:lvlText w:val="%8."/>
      <w:lvlJc w:val="left"/>
      <w:pPr>
        <w:tabs>
          <w:tab w:val="num" w:pos="4200"/>
        </w:tabs>
        <w:ind w:left="4200" w:hanging="360"/>
      </w:pPr>
      <w:rPr>
        <w:rFonts w:cs="Times New Roman"/>
      </w:rPr>
    </w:lvl>
    <w:lvl w:ilvl="8" w:tplc="0405001B" w:tentative="1">
      <w:start w:val="1"/>
      <w:numFmt w:val="lowerRoman"/>
      <w:lvlText w:val="%9."/>
      <w:lvlJc w:val="right"/>
      <w:pPr>
        <w:tabs>
          <w:tab w:val="num" w:pos="4920"/>
        </w:tabs>
        <w:ind w:left="4920" w:hanging="180"/>
      </w:pPr>
      <w:rPr>
        <w:rFonts w:cs="Times New Roman"/>
      </w:rPr>
    </w:lvl>
  </w:abstractNum>
  <w:abstractNum w:abstractNumId="33" w15:restartNumberingAfterBreak="0">
    <w:nsid w:val="6AAF1A1F"/>
    <w:multiLevelType w:val="hybridMultilevel"/>
    <w:tmpl w:val="928A5C64"/>
    <w:lvl w:ilvl="0" w:tplc="5DB2D3CC">
      <w:start w:val="1"/>
      <w:numFmt w:val="decimal"/>
      <w:lvlText w:val="(%1)"/>
      <w:lvlJc w:val="left"/>
      <w:pPr>
        <w:tabs>
          <w:tab w:val="num" w:pos="928"/>
        </w:tabs>
        <w:ind w:left="143" w:firstLine="425"/>
      </w:pPr>
      <w:rPr>
        <w:rFonts w:hint="default"/>
      </w:rPr>
    </w:lvl>
    <w:lvl w:ilvl="1" w:tplc="4A44A6F4">
      <w:start w:val="1"/>
      <w:numFmt w:val="lowerLetter"/>
      <w:lvlText w:val="%2)"/>
      <w:lvlJc w:val="left"/>
      <w:pPr>
        <w:tabs>
          <w:tab w:val="num" w:pos="425"/>
        </w:tabs>
        <w:ind w:left="425" w:hanging="425"/>
      </w:pPr>
      <w:rPr>
        <w:rFonts w:cs="Times New Roman" w:hint="default"/>
      </w:rPr>
    </w:lvl>
    <w:lvl w:ilvl="2" w:tplc="5D8AE732">
      <w:numFmt w:val="bullet"/>
      <w:lvlText w:val="-"/>
      <w:lvlJc w:val="left"/>
      <w:pPr>
        <w:tabs>
          <w:tab w:val="num" w:pos="851"/>
        </w:tabs>
        <w:ind w:left="851" w:hanging="426"/>
      </w:pPr>
      <w:rPr>
        <w:rFonts w:ascii="Calibri" w:eastAsiaTheme="minorHAnsi" w:hAnsi="Calibri" w:cstheme="minorBidi" w:hint="default"/>
      </w:rPr>
    </w:lvl>
    <w:lvl w:ilvl="3" w:tplc="2DEC25F2">
      <w:start w:val="1"/>
      <w:numFmt w:val="decimal"/>
      <w:lvlText w:val="(%4)"/>
      <w:lvlJc w:val="left"/>
      <w:pPr>
        <w:tabs>
          <w:tab w:val="num" w:pos="1440"/>
        </w:tabs>
        <w:ind w:left="1440" w:hanging="360"/>
      </w:pPr>
      <w:rPr>
        <w:rFonts w:cs="Times New Roman" w:hint="default"/>
      </w:rPr>
    </w:lvl>
    <w:lvl w:ilvl="4" w:tplc="26CCA8CA">
      <w:start w:val="1"/>
      <w:numFmt w:val="lowerLetter"/>
      <w:lvlText w:val="(%5)"/>
      <w:lvlJc w:val="left"/>
      <w:pPr>
        <w:tabs>
          <w:tab w:val="num" w:pos="1800"/>
        </w:tabs>
        <w:ind w:left="1800" w:hanging="360"/>
      </w:pPr>
      <w:rPr>
        <w:rFonts w:cs="Times New Roman" w:hint="default"/>
      </w:rPr>
    </w:lvl>
    <w:lvl w:ilvl="5" w:tplc="F6D60D7E">
      <w:start w:val="1"/>
      <w:numFmt w:val="lowerRoman"/>
      <w:lvlText w:val="(%6)"/>
      <w:lvlJc w:val="left"/>
      <w:pPr>
        <w:tabs>
          <w:tab w:val="num" w:pos="2520"/>
        </w:tabs>
        <w:ind w:left="2160" w:hanging="360"/>
      </w:pPr>
      <w:rPr>
        <w:rFonts w:cs="Times New Roman" w:hint="default"/>
      </w:rPr>
    </w:lvl>
    <w:lvl w:ilvl="6" w:tplc="EA9885EE">
      <w:start w:val="1"/>
      <w:numFmt w:val="decimal"/>
      <w:lvlText w:val="%7."/>
      <w:lvlJc w:val="left"/>
      <w:pPr>
        <w:tabs>
          <w:tab w:val="num" w:pos="2520"/>
        </w:tabs>
        <w:ind w:left="2520" w:hanging="360"/>
      </w:pPr>
      <w:rPr>
        <w:rFonts w:cs="Times New Roman" w:hint="default"/>
      </w:rPr>
    </w:lvl>
    <w:lvl w:ilvl="7" w:tplc="603690A8">
      <w:start w:val="1"/>
      <w:numFmt w:val="lowerLetter"/>
      <w:lvlText w:val="%8."/>
      <w:lvlJc w:val="left"/>
      <w:pPr>
        <w:tabs>
          <w:tab w:val="num" w:pos="2880"/>
        </w:tabs>
        <w:ind w:left="2880" w:hanging="360"/>
      </w:pPr>
      <w:rPr>
        <w:rFonts w:cs="Times New Roman" w:hint="default"/>
      </w:rPr>
    </w:lvl>
    <w:lvl w:ilvl="8" w:tplc="FD7AB8CA">
      <w:start w:val="1"/>
      <w:numFmt w:val="lowerRoman"/>
      <w:lvlText w:val="%9."/>
      <w:lvlJc w:val="left"/>
      <w:pPr>
        <w:tabs>
          <w:tab w:val="num" w:pos="3600"/>
        </w:tabs>
        <w:ind w:left="3240" w:hanging="360"/>
      </w:pPr>
      <w:rPr>
        <w:rFonts w:cs="Times New Roman" w:hint="default"/>
      </w:rPr>
    </w:lvl>
  </w:abstractNum>
  <w:abstractNum w:abstractNumId="34" w15:restartNumberingAfterBreak="0">
    <w:nsid w:val="6BF322A5"/>
    <w:multiLevelType w:val="hybridMultilevel"/>
    <w:tmpl w:val="A364C7B4"/>
    <w:lvl w:ilvl="0" w:tplc="04050011">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6F735246"/>
    <w:multiLevelType w:val="hybridMultilevel"/>
    <w:tmpl w:val="113681D2"/>
    <w:lvl w:ilvl="0" w:tplc="FFDE7558">
      <w:start w:val="1"/>
      <w:numFmt w:val="lowerLetter"/>
      <w:pStyle w:val="Nadpisparagrafu"/>
      <w:lvlText w:val="%1)"/>
      <w:lvlJc w:val="left"/>
      <w:pPr>
        <w:tabs>
          <w:tab w:val="num" w:pos="425"/>
        </w:tabs>
        <w:ind w:left="425" w:hanging="425"/>
      </w:pPr>
      <w:rPr>
        <w:rFonts w:cs="Times New Roman"/>
      </w:rPr>
    </w:lvl>
    <w:lvl w:ilvl="1" w:tplc="37621FBC">
      <w:numFmt w:val="decimal"/>
      <w:lvlText w:val=""/>
      <w:lvlJc w:val="left"/>
    </w:lvl>
    <w:lvl w:ilvl="2" w:tplc="EF46E618">
      <w:numFmt w:val="decimal"/>
      <w:lvlText w:val=""/>
      <w:lvlJc w:val="left"/>
    </w:lvl>
    <w:lvl w:ilvl="3" w:tplc="B8FAFB0E">
      <w:numFmt w:val="decimal"/>
      <w:lvlText w:val=""/>
      <w:lvlJc w:val="left"/>
    </w:lvl>
    <w:lvl w:ilvl="4" w:tplc="FA120B42">
      <w:numFmt w:val="decimal"/>
      <w:lvlText w:val=""/>
      <w:lvlJc w:val="left"/>
    </w:lvl>
    <w:lvl w:ilvl="5" w:tplc="3168E724">
      <w:numFmt w:val="decimal"/>
      <w:lvlText w:val=""/>
      <w:lvlJc w:val="left"/>
    </w:lvl>
    <w:lvl w:ilvl="6" w:tplc="DACAFD38">
      <w:numFmt w:val="decimal"/>
      <w:lvlText w:val=""/>
      <w:lvlJc w:val="left"/>
    </w:lvl>
    <w:lvl w:ilvl="7" w:tplc="D33C5292">
      <w:numFmt w:val="decimal"/>
      <w:lvlText w:val=""/>
      <w:lvlJc w:val="left"/>
    </w:lvl>
    <w:lvl w:ilvl="8" w:tplc="340E8F58">
      <w:numFmt w:val="decimal"/>
      <w:lvlText w:val=""/>
      <w:lvlJc w:val="left"/>
    </w:lvl>
  </w:abstractNum>
  <w:abstractNum w:abstractNumId="36" w15:restartNumberingAfterBreak="0">
    <w:nsid w:val="779274A4"/>
    <w:multiLevelType w:val="hybridMultilevel"/>
    <w:tmpl w:val="DE9814F8"/>
    <w:lvl w:ilvl="0" w:tplc="D8A24B9C">
      <w:start w:val="1"/>
      <w:numFmt w:val="decimal"/>
      <w:lvlText w:val="2.%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336491"/>
    <w:multiLevelType w:val="hybridMultilevel"/>
    <w:tmpl w:val="8A16E254"/>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7E2A651E"/>
    <w:multiLevelType w:val="multilevel"/>
    <w:tmpl w:val="37B206FA"/>
    <w:lvl w:ilvl="0">
      <w:start w:val="2"/>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717"/>
        </w:tabs>
        <w:ind w:left="717" w:hanging="360"/>
      </w:pPr>
      <w:rPr>
        <w:rFonts w:hint="default"/>
      </w:rPr>
    </w:lvl>
    <w:lvl w:ilvl="2">
      <w:start w:val="2"/>
      <w:numFmt w:val="decimal"/>
      <w:lvlText w:val="%3.2.1"/>
      <w:lvlJc w:val="left"/>
      <w:pPr>
        <w:tabs>
          <w:tab w:val="num" w:pos="1146"/>
        </w:tabs>
        <w:ind w:left="1146" w:hanging="720"/>
      </w:pPr>
      <w:rPr>
        <w:rFonts w:hint="default"/>
      </w:rPr>
    </w:lvl>
    <w:lvl w:ilvl="3">
      <w:start w:val="1"/>
      <w:numFmt w:val="decimal"/>
      <w:lvlText w:val="%1.%2.%3.%4"/>
      <w:lvlJc w:val="left"/>
      <w:pPr>
        <w:tabs>
          <w:tab w:val="num" w:pos="1791"/>
        </w:tabs>
        <w:ind w:left="1791" w:hanging="720"/>
      </w:pPr>
      <w:rPr>
        <w:rFonts w:cs="Times New Roman" w:hint="default"/>
      </w:rPr>
    </w:lvl>
    <w:lvl w:ilvl="4">
      <w:start w:val="1"/>
      <w:numFmt w:val="lowerLetter"/>
      <w:lvlText w:val="%5)"/>
      <w:lvlJc w:val="left"/>
      <w:pPr>
        <w:tabs>
          <w:tab w:val="num" w:pos="2508"/>
        </w:tabs>
        <w:ind w:left="2508" w:hanging="1080"/>
      </w:pPr>
      <w:rPr>
        <w:rFonts w:ascii="Times New Roman" w:hAnsi="Times New Roman" w:cs="Times New Roman" w:hint="default"/>
      </w:rPr>
    </w:lvl>
    <w:lvl w:ilvl="5">
      <w:start w:val="1"/>
      <w:numFmt w:val="decimal"/>
      <w:lvlText w:val="%1.%2.%3.%4.%5.%6"/>
      <w:lvlJc w:val="left"/>
      <w:pPr>
        <w:tabs>
          <w:tab w:val="num" w:pos="2865"/>
        </w:tabs>
        <w:ind w:left="2865" w:hanging="1080"/>
      </w:pPr>
      <w:rPr>
        <w:rFonts w:cs="Times New Roman" w:hint="default"/>
      </w:rPr>
    </w:lvl>
    <w:lvl w:ilvl="6">
      <w:start w:val="1"/>
      <w:numFmt w:val="decimal"/>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656"/>
        </w:tabs>
        <w:ind w:left="4656" w:hanging="1800"/>
      </w:pPr>
      <w:rPr>
        <w:rFonts w:cs="Times New Roman" w:hint="default"/>
      </w:rPr>
    </w:lvl>
  </w:abstractNum>
  <w:abstractNum w:abstractNumId="39" w15:restartNumberingAfterBreak="0">
    <w:nsid w:val="7FC90607"/>
    <w:multiLevelType w:val="hybridMultilevel"/>
    <w:tmpl w:val="8FE0F728"/>
    <w:lvl w:ilvl="0" w:tplc="04050011">
      <w:start w:val="1"/>
      <w:numFmt w:val="decimal"/>
      <w:lvlText w:val="%1)"/>
      <w:lvlJc w:val="left"/>
      <w:pPr>
        <w:ind w:left="644" w:hanging="360"/>
      </w:pPr>
      <w:rPr>
        <w:i/>
        <w:i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num w:numId="1">
    <w:abstractNumId w:val="4"/>
  </w:num>
  <w:num w:numId="2">
    <w:abstractNumId w:val="15"/>
  </w:num>
  <w:num w:numId="3">
    <w:abstractNumId w:val="7"/>
  </w:num>
  <w:num w:numId="4">
    <w:abstractNumId w:val="27"/>
  </w:num>
  <w:num w:numId="5">
    <w:abstractNumId w:val="16"/>
  </w:num>
  <w:num w:numId="6">
    <w:abstractNumId w:val="35"/>
  </w:num>
  <w:num w:numId="7">
    <w:abstractNumId w:val="18"/>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8"/>
  </w:num>
  <w:num w:numId="11">
    <w:abstractNumId w:val="38"/>
  </w:num>
  <w:num w:numId="12">
    <w:abstractNumId w:val="3"/>
  </w:num>
  <w:num w:numId="13">
    <w:abstractNumId w:val="29"/>
  </w:num>
  <w:num w:numId="14">
    <w:abstractNumId w:val="13"/>
  </w:num>
  <w:num w:numId="15">
    <w:abstractNumId w:val="31"/>
  </w:num>
  <w:num w:numId="16">
    <w:abstractNumId w:val="1"/>
  </w:num>
  <w:num w:numId="17">
    <w:abstractNumId w:val="37"/>
  </w:num>
  <w:num w:numId="18">
    <w:abstractNumId w:val="26"/>
  </w:num>
  <w:num w:numId="19">
    <w:abstractNumId w:val="36"/>
  </w:num>
  <w:num w:numId="20">
    <w:abstractNumId w:val="21"/>
  </w:num>
  <w:num w:numId="21">
    <w:abstractNumId w:val="23"/>
  </w:num>
  <w:num w:numId="22">
    <w:abstractNumId w:val="24"/>
  </w:num>
  <w:num w:numId="23">
    <w:abstractNumId w:val="22"/>
  </w:num>
  <w:num w:numId="24">
    <w:abstractNumId w:val="30"/>
  </w:num>
  <w:num w:numId="25">
    <w:abstractNumId w:val="6"/>
  </w:num>
  <w:num w:numId="26">
    <w:abstractNumId w:val="20"/>
  </w:num>
  <w:num w:numId="27">
    <w:abstractNumId w:val="10"/>
  </w:num>
  <w:num w:numId="28">
    <w:abstractNumId w:val="2"/>
  </w:num>
  <w:num w:numId="29">
    <w:abstractNumId w:val="34"/>
  </w:num>
  <w:num w:numId="30">
    <w:abstractNumId w:val="25"/>
  </w:num>
  <w:num w:numId="31">
    <w:abstractNumId w:val="39"/>
  </w:num>
  <w:num w:numId="32">
    <w:abstractNumId w:val="0"/>
  </w:num>
  <w:num w:numId="33">
    <w:abstractNumId w:val="17"/>
  </w:num>
  <w:num w:numId="34">
    <w:abstractNumId w:val="32"/>
  </w:num>
  <w:num w:numId="35">
    <w:abstractNumId w:val="8"/>
  </w:num>
  <w:num w:numId="36">
    <w:abstractNumId w:val="12"/>
  </w:num>
  <w:num w:numId="37">
    <w:abstractNumId w:val="33"/>
    <w:lvlOverride w:ilvl="0">
      <w:startOverride w:val="1"/>
    </w:lvlOverride>
  </w:num>
  <w:num w:numId="38">
    <w:abstractNumId w:val="19"/>
  </w:num>
  <w:num w:numId="39">
    <w:abstractNumId w:val="5"/>
  </w:num>
  <w:num w:numId="40">
    <w:abstractNumId w:val="11"/>
  </w:num>
  <w:num w:numId="41">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7D40"/>
    <w:rsid w:val="000302B2"/>
    <w:rsid w:val="00034EEC"/>
    <w:rsid w:val="00043792"/>
    <w:rsid w:val="000628D2"/>
    <w:rsid w:val="0007471F"/>
    <w:rsid w:val="000A3F0A"/>
    <w:rsid w:val="000B2CB7"/>
    <w:rsid w:val="000B702C"/>
    <w:rsid w:val="000C0AB9"/>
    <w:rsid w:val="000D1424"/>
    <w:rsid w:val="000E4F5C"/>
    <w:rsid w:val="001242DA"/>
    <w:rsid w:val="0013291C"/>
    <w:rsid w:val="00161FDA"/>
    <w:rsid w:val="00180162"/>
    <w:rsid w:val="00191284"/>
    <w:rsid w:val="001912F3"/>
    <w:rsid w:val="001B1A28"/>
    <w:rsid w:val="001C3154"/>
    <w:rsid w:val="001C69B2"/>
    <w:rsid w:val="001F3EB3"/>
    <w:rsid w:val="002050C0"/>
    <w:rsid w:val="0021257B"/>
    <w:rsid w:val="00214BC7"/>
    <w:rsid w:val="00216326"/>
    <w:rsid w:val="002221DE"/>
    <w:rsid w:val="0022475B"/>
    <w:rsid w:val="002312A1"/>
    <w:rsid w:val="002778FB"/>
    <w:rsid w:val="002C4682"/>
    <w:rsid w:val="002D0053"/>
    <w:rsid w:val="002F7048"/>
    <w:rsid w:val="003167FF"/>
    <w:rsid w:val="00334D2B"/>
    <w:rsid w:val="00336AF2"/>
    <w:rsid w:val="00341886"/>
    <w:rsid w:val="00350E97"/>
    <w:rsid w:val="00352308"/>
    <w:rsid w:val="003560FD"/>
    <w:rsid w:val="00365A7C"/>
    <w:rsid w:val="00371B46"/>
    <w:rsid w:val="00375C43"/>
    <w:rsid w:val="003A11E8"/>
    <w:rsid w:val="003B5E12"/>
    <w:rsid w:val="003C3F6E"/>
    <w:rsid w:val="003E6426"/>
    <w:rsid w:val="00401ADA"/>
    <w:rsid w:val="00450D77"/>
    <w:rsid w:val="00454076"/>
    <w:rsid w:val="00470CFB"/>
    <w:rsid w:val="00485EFB"/>
    <w:rsid w:val="004C5582"/>
    <w:rsid w:val="004C6DD9"/>
    <w:rsid w:val="004D325C"/>
    <w:rsid w:val="004E7610"/>
    <w:rsid w:val="004F7D48"/>
    <w:rsid w:val="005117E4"/>
    <w:rsid w:val="00522158"/>
    <w:rsid w:val="00532D4C"/>
    <w:rsid w:val="00533F0E"/>
    <w:rsid w:val="00533F44"/>
    <w:rsid w:val="005441FB"/>
    <w:rsid w:val="00553D07"/>
    <w:rsid w:val="0056229C"/>
    <w:rsid w:val="00562A7D"/>
    <w:rsid w:val="00565D14"/>
    <w:rsid w:val="00572ABF"/>
    <w:rsid w:val="00582047"/>
    <w:rsid w:val="005A47B7"/>
    <w:rsid w:val="005B5E2A"/>
    <w:rsid w:val="005E37A9"/>
    <w:rsid w:val="005F4068"/>
    <w:rsid w:val="006200C7"/>
    <w:rsid w:val="00647056"/>
    <w:rsid w:val="00650ABA"/>
    <w:rsid w:val="006515AF"/>
    <w:rsid w:val="00674C5F"/>
    <w:rsid w:val="00680F36"/>
    <w:rsid w:val="006B5E48"/>
    <w:rsid w:val="006B63D5"/>
    <w:rsid w:val="006D34E5"/>
    <w:rsid w:val="006D5478"/>
    <w:rsid w:val="006D5A7A"/>
    <w:rsid w:val="006E5164"/>
    <w:rsid w:val="006E779B"/>
    <w:rsid w:val="006F4E0E"/>
    <w:rsid w:val="00726381"/>
    <w:rsid w:val="0072671C"/>
    <w:rsid w:val="0079602A"/>
    <w:rsid w:val="008004E1"/>
    <w:rsid w:val="0080632B"/>
    <w:rsid w:val="00814318"/>
    <w:rsid w:val="008158E9"/>
    <w:rsid w:val="0082777C"/>
    <w:rsid w:val="00855073"/>
    <w:rsid w:val="0086317A"/>
    <w:rsid w:val="00873C59"/>
    <w:rsid w:val="00882ED1"/>
    <w:rsid w:val="00883B93"/>
    <w:rsid w:val="008A43A8"/>
    <w:rsid w:val="008E51C9"/>
    <w:rsid w:val="008F6F76"/>
    <w:rsid w:val="0091506A"/>
    <w:rsid w:val="00916897"/>
    <w:rsid w:val="009226F6"/>
    <w:rsid w:val="009231B7"/>
    <w:rsid w:val="00927336"/>
    <w:rsid w:val="00951C97"/>
    <w:rsid w:val="009848C8"/>
    <w:rsid w:val="00986092"/>
    <w:rsid w:val="00991C88"/>
    <w:rsid w:val="0099345F"/>
    <w:rsid w:val="009A6452"/>
    <w:rsid w:val="009C6F35"/>
    <w:rsid w:val="00A06103"/>
    <w:rsid w:val="00A07D40"/>
    <w:rsid w:val="00A268C9"/>
    <w:rsid w:val="00A37B57"/>
    <w:rsid w:val="00A650D5"/>
    <w:rsid w:val="00A747B0"/>
    <w:rsid w:val="00A97ADB"/>
    <w:rsid w:val="00AA2642"/>
    <w:rsid w:val="00AD4CC7"/>
    <w:rsid w:val="00AF1523"/>
    <w:rsid w:val="00B00F9B"/>
    <w:rsid w:val="00B16D77"/>
    <w:rsid w:val="00B547F5"/>
    <w:rsid w:val="00B87D3B"/>
    <w:rsid w:val="00B90030"/>
    <w:rsid w:val="00B90D6E"/>
    <w:rsid w:val="00B965CF"/>
    <w:rsid w:val="00BA1EBD"/>
    <w:rsid w:val="00BE1E1C"/>
    <w:rsid w:val="00C050A5"/>
    <w:rsid w:val="00C17D5A"/>
    <w:rsid w:val="00C21DE9"/>
    <w:rsid w:val="00C224B0"/>
    <w:rsid w:val="00C233D4"/>
    <w:rsid w:val="00C32629"/>
    <w:rsid w:val="00C36A05"/>
    <w:rsid w:val="00C536CA"/>
    <w:rsid w:val="00C5587F"/>
    <w:rsid w:val="00C75AF3"/>
    <w:rsid w:val="00CD19FC"/>
    <w:rsid w:val="00D048EC"/>
    <w:rsid w:val="00D056D3"/>
    <w:rsid w:val="00D071BA"/>
    <w:rsid w:val="00D15E3C"/>
    <w:rsid w:val="00D226B6"/>
    <w:rsid w:val="00D25161"/>
    <w:rsid w:val="00D36B7A"/>
    <w:rsid w:val="00D37DDC"/>
    <w:rsid w:val="00D83D87"/>
    <w:rsid w:val="00DA2494"/>
    <w:rsid w:val="00DA4922"/>
    <w:rsid w:val="00DA594C"/>
    <w:rsid w:val="00DB7810"/>
    <w:rsid w:val="00DD5F53"/>
    <w:rsid w:val="00DE6FA8"/>
    <w:rsid w:val="00E13159"/>
    <w:rsid w:val="00E228E9"/>
    <w:rsid w:val="00E25737"/>
    <w:rsid w:val="00E36658"/>
    <w:rsid w:val="00E71E56"/>
    <w:rsid w:val="00E7566D"/>
    <w:rsid w:val="00E91651"/>
    <w:rsid w:val="00ED0645"/>
    <w:rsid w:val="00ED33AD"/>
    <w:rsid w:val="00EE5519"/>
    <w:rsid w:val="00EF1C3C"/>
    <w:rsid w:val="00EF3495"/>
    <w:rsid w:val="00F06EC9"/>
    <w:rsid w:val="00F07781"/>
    <w:rsid w:val="00F231B0"/>
    <w:rsid w:val="00F51107"/>
    <w:rsid w:val="00F66DCD"/>
    <w:rsid w:val="00F723DD"/>
    <w:rsid w:val="00F762D1"/>
    <w:rsid w:val="00F8727D"/>
    <w:rsid w:val="00F94E2C"/>
    <w:rsid w:val="00F95149"/>
    <w:rsid w:val="00FA1194"/>
    <w:rsid w:val="00FB1341"/>
    <w:rsid w:val="00FC45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C93251A"/>
  <w15:docId w15:val="{D4B54A7F-5C3F-4CA4-9BCA-065DA1A2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7D40"/>
    <w:pPr>
      <w:jc w:val="both"/>
    </w:pPr>
    <w:rPr>
      <w:rFonts w:eastAsia="Times New Roman"/>
      <w:lang w:eastAsia="cs-CZ"/>
    </w:rPr>
  </w:style>
  <w:style w:type="paragraph" w:styleId="Nadpis1">
    <w:name w:val="heading 1"/>
    <w:basedOn w:val="Normln"/>
    <w:next w:val="Normln"/>
    <w:link w:val="Nadpis1Char"/>
    <w:uiPriority w:val="99"/>
    <w:qFormat/>
    <w:rsid w:val="00A07D40"/>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07D40"/>
    <w:pPr>
      <w:keepNext/>
      <w:ind w:left="851" w:hanging="425"/>
      <w:outlineLvl w:val="1"/>
    </w:pPr>
    <w:rPr>
      <w:rFonts w:ascii="Cambria" w:hAnsi="Cambria"/>
      <w:b/>
      <w:bCs/>
      <w:i/>
      <w:iCs/>
      <w:sz w:val="28"/>
      <w:szCs w:val="28"/>
    </w:rPr>
  </w:style>
  <w:style w:type="paragraph" w:styleId="Nadpis3">
    <w:name w:val="heading 3"/>
    <w:basedOn w:val="Normln"/>
    <w:next w:val="Normln"/>
    <w:link w:val="Nadpis3Char"/>
    <w:uiPriority w:val="99"/>
    <w:qFormat/>
    <w:rsid w:val="00A07D40"/>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A07D40"/>
    <w:pPr>
      <w:keepNext/>
      <w:tabs>
        <w:tab w:val="num" w:pos="1440"/>
      </w:tabs>
      <w:spacing w:before="240" w:after="60"/>
      <w:ind w:left="1440" w:hanging="360"/>
      <w:outlineLvl w:val="3"/>
    </w:pPr>
    <w:rPr>
      <w:rFonts w:ascii="Calibri" w:hAnsi="Calibri"/>
      <w:b/>
      <w:bCs/>
      <w:sz w:val="28"/>
      <w:szCs w:val="28"/>
    </w:rPr>
  </w:style>
  <w:style w:type="paragraph" w:styleId="Nadpis5">
    <w:name w:val="heading 5"/>
    <w:basedOn w:val="Normln"/>
    <w:next w:val="Normln"/>
    <w:link w:val="Nadpis5Char"/>
    <w:uiPriority w:val="99"/>
    <w:qFormat/>
    <w:rsid w:val="00A07D40"/>
    <w:pPr>
      <w:tabs>
        <w:tab w:val="num" w:pos="1800"/>
      </w:tabs>
      <w:spacing w:before="240" w:after="60"/>
      <w:ind w:left="1800" w:hanging="360"/>
      <w:outlineLvl w:val="4"/>
    </w:pPr>
    <w:rPr>
      <w:rFonts w:ascii="Calibri" w:hAnsi="Calibri"/>
      <w:b/>
      <w:bCs/>
      <w:i/>
      <w:iCs/>
      <w:sz w:val="26"/>
      <w:szCs w:val="26"/>
    </w:rPr>
  </w:style>
  <w:style w:type="paragraph" w:styleId="Nadpis6">
    <w:name w:val="heading 6"/>
    <w:basedOn w:val="Normln"/>
    <w:next w:val="Normln"/>
    <w:link w:val="Nadpis6Char"/>
    <w:uiPriority w:val="99"/>
    <w:qFormat/>
    <w:rsid w:val="00A07D40"/>
    <w:pPr>
      <w:tabs>
        <w:tab w:val="num" w:pos="2520"/>
      </w:tabs>
      <w:spacing w:before="240" w:after="60"/>
      <w:ind w:left="2160" w:hanging="360"/>
      <w:outlineLvl w:val="5"/>
    </w:pPr>
    <w:rPr>
      <w:rFonts w:ascii="Calibri" w:hAnsi="Calibri"/>
      <w:b/>
      <w:bCs/>
      <w:sz w:val="20"/>
    </w:rPr>
  </w:style>
  <w:style w:type="paragraph" w:styleId="Nadpis7">
    <w:name w:val="heading 7"/>
    <w:basedOn w:val="Normln"/>
    <w:next w:val="Normln"/>
    <w:link w:val="Nadpis7Char"/>
    <w:uiPriority w:val="99"/>
    <w:qFormat/>
    <w:rsid w:val="00A07D40"/>
    <w:pPr>
      <w:tabs>
        <w:tab w:val="num" w:pos="2520"/>
      </w:tabs>
      <w:spacing w:before="240" w:after="60"/>
      <w:ind w:left="2520" w:hanging="360"/>
      <w:outlineLvl w:val="6"/>
    </w:pPr>
    <w:rPr>
      <w:rFonts w:ascii="Calibri" w:hAnsi="Calibri"/>
      <w:szCs w:val="24"/>
    </w:rPr>
  </w:style>
  <w:style w:type="paragraph" w:styleId="Nadpis8">
    <w:name w:val="heading 8"/>
    <w:basedOn w:val="Normln"/>
    <w:next w:val="Normln"/>
    <w:link w:val="Nadpis8Char"/>
    <w:uiPriority w:val="99"/>
    <w:qFormat/>
    <w:rsid w:val="00A07D40"/>
    <w:pPr>
      <w:tabs>
        <w:tab w:val="num" w:pos="2880"/>
      </w:tabs>
      <w:spacing w:before="240" w:after="60"/>
      <w:ind w:left="2880" w:hanging="360"/>
      <w:outlineLvl w:val="7"/>
    </w:pPr>
    <w:rPr>
      <w:rFonts w:ascii="Calibri" w:hAnsi="Calibri"/>
      <w:i/>
      <w:iCs/>
      <w:szCs w:val="24"/>
    </w:rPr>
  </w:style>
  <w:style w:type="paragraph" w:styleId="Nadpis9">
    <w:name w:val="heading 9"/>
    <w:basedOn w:val="Normln"/>
    <w:next w:val="Normln"/>
    <w:link w:val="Nadpis9Char"/>
    <w:uiPriority w:val="99"/>
    <w:qFormat/>
    <w:rsid w:val="00A07D40"/>
    <w:pPr>
      <w:tabs>
        <w:tab w:val="num" w:pos="3600"/>
      </w:tabs>
      <w:spacing w:before="240" w:after="60"/>
      <w:ind w:left="3240" w:hanging="360"/>
      <w:outlineLvl w:val="8"/>
    </w:pPr>
    <w:rPr>
      <w:rFonts w:ascii="Cambria" w:hAnsi="Cambria"/>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A07D40"/>
    <w:rPr>
      <w:rFonts w:ascii="Cambria" w:eastAsia="Times New Roman" w:hAnsi="Cambria"/>
      <w:b/>
      <w:bCs/>
      <w:kern w:val="32"/>
      <w:sz w:val="32"/>
      <w:szCs w:val="32"/>
      <w:lang w:eastAsia="cs-CZ"/>
    </w:rPr>
  </w:style>
  <w:style w:type="character" w:customStyle="1" w:styleId="Nadpis2Char">
    <w:name w:val="Nadpis 2 Char"/>
    <w:basedOn w:val="Standardnpsmoodstavce"/>
    <w:link w:val="Nadpis2"/>
    <w:uiPriority w:val="99"/>
    <w:rsid w:val="00A07D40"/>
    <w:rPr>
      <w:rFonts w:ascii="Cambria" w:eastAsia="Times New Roman" w:hAnsi="Cambria"/>
      <w:b/>
      <w:bCs/>
      <w:i/>
      <w:iCs/>
      <w:sz w:val="28"/>
      <w:szCs w:val="28"/>
      <w:lang w:eastAsia="cs-CZ"/>
    </w:rPr>
  </w:style>
  <w:style w:type="character" w:customStyle="1" w:styleId="Nadpis3Char">
    <w:name w:val="Nadpis 3 Char"/>
    <w:basedOn w:val="Standardnpsmoodstavce"/>
    <w:link w:val="Nadpis3"/>
    <w:uiPriority w:val="99"/>
    <w:rsid w:val="00A07D40"/>
    <w:rPr>
      <w:rFonts w:ascii="Cambria" w:eastAsia="Times New Roman" w:hAnsi="Cambria"/>
      <w:b/>
      <w:bCs/>
      <w:sz w:val="26"/>
      <w:szCs w:val="26"/>
      <w:lang w:eastAsia="cs-CZ"/>
    </w:rPr>
  </w:style>
  <w:style w:type="character" w:customStyle="1" w:styleId="Nadpis4Char">
    <w:name w:val="Nadpis 4 Char"/>
    <w:basedOn w:val="Standardnpsmoodstavce"/>
    <w:link w:val="Nadpis4"/>
    <w:uiPriority w:val="99"/>
    <w:rsid w:val="00A07D40"/>
    <w:rPr>
      <w:rFonts w:ascii="Calibri" w:eastAsia="Times New Roman" w:hAnsi="Calibri"/>
      <w:b/>
      <w:bCs/>
      <w:sz w:val="28"/>
      <w:szCs w:val="28"/>
      <w:lang w:eastAsia="cs-CZ"/>
    </w:rPr>
  </w:style>
  <w:style w:type="character" w:customStyle="1" w:styleId="Nadpis5Char">
    <w:name w:val="Nadpis 5 Char"/>
    <w:basedOn w:val="Standardnpsmoodstavce"/>
    <w:link w:val="Nadpis5"/>
    <w:uiPriority w:val="99"/>
    <w:rsid w:val="00A07D40"/>
    <w:rPr>
      <w:rFonts w:ascii="Calibri" w:eastAsia="Times New Roman" w:hAnsi="Calibri"/>
      <w:b/>
      <w:bCs/>
      <w:i/>
      <w:iCs/>
      <w:sz w:val="26"/>
      <w:szCs w:val="26"/>
      <w:lang w:eastAsia="cs-CZ"/>
    </w:rPr>
  </w:style>
  <w:style w:type="character" w:customStyle="1" w:styleId="Nadpis6Char">
    <w:name w:val="Nadpis 6 Char"/>
    <w:basedOn w:val="Standardnpsmoodstavce"/>
    <w:link w:val="Nadpis6"/>
    <w:uiPriority w:val="99"/>
    <w:rsid w:val="00A07D40"/>
    <w:rPr>
      <w:rFonts w:ascii="Calibri" w:eastAsia="Times New Roman" w:hAnsi="Calibri"/>
      <w:b/>
      <w:bCs/>
      <w:sz w:val="20"/>
      <w:lang w:eastAsia="cs-CZ"/>
    </w:rPr>
  </w:style>
  <w:style w:type="character" w:customStyle="1" w:styleId="Nadpis7Char">
    <w:name w:val="Nadpis 7 Char"/>
    <w:basedOn w:val="Standardnpsmoodstavce"/>
    <w:link w:val="Nadpis7"/>
    <w:uiPriority w:val="99"/>
    <w:rsid w:val="00A07D40"/>
    <w:rPr>
      <w:rFonts w:ascii="Calibri" w:eastAsia="Times New Roman" w:hAnsi="Calibri"/>
      <w:szCs w:val="24"/>
      <w:lang w:eastAsia="cs-CZ"/>
    </w:rPr>
  </w:style>
  <w:style w:type="character" w:customStyle="1" w:styleId="Nadpis8Char">
    <w:name w:val="Nadpis 8 Char"/>
    <w:basedOn w:val="Standardnpsmoodstavce"/>
    <w:link w:val="Nadpis8"/>
    <w:uiPriority w:val="99"/>
    <w:rsid w:val="00A07D40"/>
    <w:rPr>
      <w:rFonts w:ascii="Calibri" w:eastAsia="Times New Roman" w:hAnsi="Calibri"/>
      <w:i/>
      <w:iCs/>
      <w:szCs w:val="24"/>
      <w:lang w:eastAsia="cs-CZ"/>
    </w:rPr>
  </w:style>
  <w:style w:type="character" w:customStyle="1" w:styleId="Nadpis9Char">
    <w:name w:val="Nadpis 9 Char"/>
    <w:basedOn w:val="Standardnpsmoodstavce"/>
    <w:link w:val="Nadpis9"/>
    <w:uiPriority w:val="99"/>
    <w:rsid w:val="00A07D40"/>
    <w:rPr>
      <w:rFonts w:ascii="Cambria" w:eastAsia="Times New Roman" w:hAnsi="Cambria"/>
      <w:sz w:val="20"/>
      <w:lang w:eastAsia="cs-CZ"/>
    </w:rPr>
  </w:style>
  <w:style w:type="paragraph" w:styleId="Zhlav">
    <w:name w:val="header"/>
    <w:basedOn w:val="Normln"/>
    <w:link w:val="ZhlavChar"/>
    <w:uiPriority w:val="99"/>
    <w:rsid w:val="00A07D40"/>
    <w:pPr>
      <w:tabs>
        <w:tab w:val="center" w:pos="4536"/>
        <w:tab w:val="right" w:pos="9072"/>
      </w:tabs>
    </w:pPr>
    <w:rPr>
      <w:sz w:val="20"/>
    </w:rPr>
  </w:style>
  <w:style w:type="character" w:customStyle="1" w:styleId="ZhlavChar">
    <w:name w:val="Záhlaví Char"/>
    <w:basedOn w:val="Standardnpsmoodstavce"/>
    <w:link w:val="Zhlav"/>
    <w:uiPriority w:val="99"/>
    <w:rsid w:val="00A07D40"/>
    <w:rPr>
      <w:rFonts w:eastAsia="Times New Roman"/>
      <w:sz w:val="20"/>
      <w:lang w:eastAsia="cs-CZ"/>
    </w:rPr>
  </w:style>
  <w:style w:type="paragraph" w:customStyle="1" w:styleId="Textparagrafu">
    <w:name w:val="Text paragrafu"/>
    <w:basedOn w:val="Normln"/>
    <w:uiPriority w:val="99"/>
    <w:rsid w:val="00A07D40"/>
    <w:pPr>
      <w:spacing w:before="240"/>
      <w:ind w:firstLine="425"/>
      <w:outlineLvl w:val="5"/>
    </w:pPr>
  </w:style>
  <w:style w:type="paragraph" w:customStyle="1" w:styleId="Paragraf">
    <w:name w:val="Paragraf"/>
    <w:basedOn w:val="Normln"/>
    <w:next w:val="Textodstavce"/>
    <w:uiPriority w:val="99"/>
    <w:rsid w:val="00A07D40"/>
    <w:pPr>
      <w:keepNext/>
      <w:keepLines/>
      <w:spacing w:before="240"/>
      <w:jc w:val="center"/>
      <w:outlineLvl w:val="5"/>
    </w:pPr>
  </w:style>
  <w:style w:type="paragraph" w:customStyle="1" w:styleId="Textodstavce">
    <w:name w:val="Text odstavce"/>
    <w:basedOn w:val="Normln"/>
    <w:link w:val="TextodstavceChar1"/>
    <w:uiPriority w:val="99"/>
    <w:rsid w:val="00A07D40"/>
    <w:pPr>
      <w:tabs>
        <w:tab w:val="left" w:pos="851"/>
        <w:tab w:val="num" w:pos="928"/>
      </w:tabs>
      <w:spacing w:before="120" w:after="120"/>
      <w:ind w:left="143" w:firstLine="425"/>
      <w:outlineLvl w:val="6"/>
    </w:pPr>
  </w:style>
  <w:style w:type="paragraph" w:customStyle="1" w:styleId="Oddl">
    <w:name w:val="Oddíl"/>
    <w:basedOn w:val="Normln"/>
    <w:next w:val="Nadpisoddlu"/>
    <w:uiPriority w:val="99"/>
    <w:rsid w:val="00A07D40"/>
    <w:pPr>
      <w:keepNext/>
      <w:keepLines/>
      <w:spacing w:before="240"/>
      <w:jc w:val="center"/>
      <w:outlineLvl w:val="4"/>
    </w:pPr>
  </w:style>
  <w:style w:type="paragraph" w:customStyle="1" w:styleId="Nadpisoddlu">
    <w:name w:val="Nadpis oddílu"/>
    <w:basedOn w:val="Normln"/>
    <w:next w:val="Paragraf"/>
    <w:uiPriority w:val="99"/>
    <w:rsid w:val="00A07D40"/>
    <w:pPr>
      <w:keepNext/>
      <w:keepLines/>
      <w:jc w:val="center"/>
      <w:outlineLvl w:val="4"/>
    </w:pPr>
    <w:rPr>
      <w:b/>
    </w:rPr>
  </w:style>
  <w:style w:type="paragraph" w:customStyle="1" w:styleId="Dl">
    <w:name w:val="Díl"/>
    <w:basedOn w:val="Normln"/>
    <w:next w:val="Nadpisdlu"/>
    <w:uiPriority w:val="99"/>
    <w:rsid w:val="00A07D40"/>
    <w:pPr>
      <w:keepNext/>
      <w:keepLines/>
      <w:spacing w:before="240"/>
      <w:jc w:val="center"/>
      <w:outlineLvl w:val="3"/>
    </w:pPr>
  </w:style>
  <w:style w:type="paragraph" w:customStyle="1" w:styleId="Nadpisdlu">
    <w:name w:val="Nadpis dílu"/>
    <w:basedOn w:val="Normln"/>
    <w:next w:val="Oddl"/>
    <w:uiPriority w:val="99"/>
    <w:rsid w:val="00A07D40"/>
    <w:pPr>
      <w:keepNext/>
      <w:keepLines/>
      <w:jc w:val="center"/>
      <w:outlineLvl w:val="3"/>
    </w:pPr>
    <w:rPr>
      <w:b/>
    </w:rPr>
  </w:style>
  <w:style w:type="paragraph" w:customStyle="1" w:styleId="Hlava">
    <w:name w:val="Hlava"/>
    <w:basedOn w:val="Normln"/>
    <w:next w:val="Nadpishlavy"/>
    <w:uiPriority w:val="99"/>
    <w:rsid w:val="00A07D40"/>
    <w:pPr>
      <w:keepNext/>
      <w:keepLines/>
      <w:spacing w:before="240"/>
      <w:jc w:val="center"/>
      <w:outlineLvl w:val="2"/>
    </w:pPr>
  </w:style>
  <w:style w:type="paragraph" w:customStyle="1" w:styleId="Nadpishlavy">
    <w:name w:val="Nadpis hlavy"/>
    <w:basedOn w:val="Normln"/>
    <w:next w:val="Dl"/>
    <w:uiPriority w:val="99"/>
    <w:rsid w:val="00A07D40"/>
    <w:pPr>
      <w:keepNext/>
      <w:keepLines/>
      <w:jc w:val="center"/>
      <w:outlineLvl w:val="2"/>
    </w:pPr>
    <w:rPr>
      <w:b/>
    </w:rPr>
  </w:style>
  <w:style w:type="paragraph" w:customStyle="1" w:styleId="ST">
    <w:name w:val="ČÁST"/>
    <w:basedOn w:val="Normln"/>
    <w:next w:val="NADPISSTI"/>
    <w:uiPriority w:val="99"/>
    <w:rsid w:val="00A07D40"/>
    <w:pPr>
      <w:keepNext/>
      <w:keepLines/>
      <w:spacing w:before="240" w:after="120"/>
      <w:jc w:val="center"/>
      <w:outlineLvl w:val="1"/>
    </w:pPr>
    <w:rPr>
      <w:caps/>
    </w:rPr>
  </w:style>
  <w:style w:type="paragraph" w:customStyle="1" w:styleId="NADPISSTI">
    <w:name w:val="NADPIS ČÁSTI"/>
    <w:basedOn w:val="Normln"/>
    <w:next w:val="Hlava"/>
    <w:uiPriority w:val="99"/>
    <w:rsid w:val="00A07D40"/>
    <w:pPr>
      <w:keepNext/>
      <w:keepLines/>
      <w:jc w:val="center"/>
      <w:outlineLvl w:val="1"/>
    </w:pPr>
    <w:rPr>
      <w:b/>
      <w:caps/>
    </w:rPr>
  </w:style>
  <w:style w:type="paragraph" w:customStyle="1" w:styleId="Novelizanbod">
    <w:name w:val="Novelizační bod"/>
    <w:basedOn w:val="Normln"/>
    <w:next w:val="Normln"/>
    <w:uiPriority w:val="99"/>
    <w:rsid w:val="00A07D40"/>
    <w:pPr>
      <w:keepNext/>
      <w:keepLines/>
      <w:numPr>
        <w:numId w:val="1"/>
      </w:numPr>
      <w:tabs>
        <w:tab w:val="left" w:pos="851"/>
      </w:tabs>
      <w:spacing w:before="480" w:after="120"/>
    </w:pPr>
  </w:style>
  <w:style w:type="paragraph" w:customStyle="1" w:styleId="nadpisvyhlky">
    <w:name w:val="nadpis vyhlášky"/>
    <w:basedOn w:val="Normln"/>
    <w:next w:val="Ministerstvo"/>
    <w:uiPriority w:val="99"/>
    <w:rsid w:val="00A07D40"/>
    <w:pPr>
      <w:keepNext/>
      <w:keepLines/>
      <w:spacing w:before="120"/>
      <w:jc w:val="center"/>
      <w:outlineLvl w:val="0"/>
    </w:pPr>
    <w:rPr>
      <w:b/>
    </w:rPr>
  </w:style>
  <w:style w:type="paragraph" w:customStyle="1" w:styleId="Ministerstvo">
    <w:name w:val="Ministerstvo"/>
    <w:basedOn w:val="Normln"/>
    <w:next w:val="ST"/>
    <w:uiPriority w:val="99"/>
    <w:rsid w:val="00A07D40"/>
    <w:pPr>
      <w:keepNext/>
      <w:keepLines/>
      <w:spacing w:before="360" w:after="240"/>
    </w:pPr>
  </w:style>
  <w:style w:type="paragraph" w:customStyle="1" w:styleId="funkce">
    <w:name w:val="funkce"/>
    <w:basedOn w:val="Normln"/>
    <w:uiPriority w:val="99"/>
    <w:rsid w:val="00A07D40"/>
    <w:pPr>
      <w:keepLines/>
      <w:jc w:val="center"/>
    </w:pPr>
  </w:style>
  <w:style w:type="paragraph" w:customStyle="1" w:styleId="Textbodu">
    <w:name w:val="Text bodu"/>
    <w:basedOn w:val="Normln"/>
    <w:uiPriority w:val="99"/>
    <w:rsid w:val="00A07D40"/>
    <w:pPr>
      <w:outlineLvl w:val="8"/>
    </w:pPr>
  </w:style>
  <w:style w:type="paragraph" w:customStyle="1" w:styleId="Textpsmene">
    <w:name w:val="Text písmene"/>
    <w:basedOn w:val="Normln"/>
    <w:uiPriority w:val="99"/>
    <w:rsid w:val="00A07D40"/>
    <w:pPr>
      <w:outlineLvl w:val="7"/>
    </w:pPr>
  </w:style>
  <w:style w:type="character" w:styleId="slostrnky">
    <w:name w:val="page number"/>
    <w:uiPriority w:val="99"/>
    <w:rsid w:val="00A07D40"/>
    <w:rPr>
      <w:rFonts w:cs="Times New Roman"/>
    </w:rPr>
  </w:style>
  <w:style w:type="paragraph" w:styleId="Zpat">
    <w:name w:val="footer"/>
    <w:basedOn w:val="Normln"/>
    <w:link w:val="ZpatChar"/>
    <w:uiPriority w:val="99"/>
    <w:rsid w:val="00A07D40"/>
    <w:pPr>
      <w:tabs>
        <w:tab w:val="center" w:pos="4536"/>
        <w:tab w:val="right" w:pos="9072"/>
      </w:tabs>
    </w:pPr>
  </w:style>
  <w:style w:type="character" w:customStyle="1" w:styleId="ZpatChar">
    <w:name w:val="Zápatí Char"/>
    <w:basedOn w:val="Standardnpsmoodstavce"/>
    <w:link w:val="Zpat"/>
    <w:uiPriority w:val="99"/>
    <w:rsid w:val="00A07D40"/>
    <w:rPr>
      <w:rFonts w:eastAsia="Times New Roman"/>
      <w:lang w:eastAsia="cs-CZ"/>
    </w:rPr>
  </w:style>
  <w:style w:type="paragraph" w:styleId="Textpoznpodarou">
    <w:name w:val="footnote text"/>
    <w:basedOn w:val="Normln"/>
    <w:link w:val="TextpoznpodarouChar"/>
    <w:uiPriority w:val="99"/>
    <w:semiHidden/>
    <w:rsid w:val="00A07D40"/>
    <w:pPr>
      <w:tabs>
        <w:tab w:val="left" w:pos="425"/>
      </w:tabs>
      <w:ind w:left="425" w:hanging="425"/>
    </w:pPr>
    <w:rPr>
      <w:sz w:val="20"/>
    </w:rPr>
  </w:style>
  <w:style w:type="character" w:customStyle="1" w:styleId="TextpoznpodarouChar">
    <w:name w:val="Text pozn. pod čarou Char"/>
    <w:basedOn w:val="Standardnpsmoodstavce"/>
    <w:link w:val="Textpoznpodarou"/>
    <w:uiPriority w:val="99"/>
    <w:semiHidden/>
    <w:rsid w:val="00A07D40"/>
    <w:rPr>
      <w:rFonts w:eastAsia="Times New Roman"/>
      <w:sz w:val="20"/>
      <w:lang w:eastAsia="cs-CZ"/>
    </w:rPr>
  </w:style>
  <w:style w:type="character" w:styleId="Znakapoznpodarou">
    <w:name w:val="footnote reference"/>
    <w:uiPriority w:val="99"/>
    <w:semiHidden/>
    <w:rsid w:val="00A07D40"/>
    <w:rPr>
      <w:rFonts w:cs="Times New Roman"/>
      <w:vertAlign w:val="superscript"/>
    </w:rPr>
  </w:style>
  <w:style w:type="paragraph" w:styleId="Titulek">
    <w:name w:val="caption"/>
    <w:basedOn w:val="Normln"/>
    <w:next w:val="Normln"/>
    <w:uiPriority w:val="99"/>
    <w:qFormat/>
    <w:rsid w:val="00A07D40"/>
    <w:pPr>
      <w:spacing w:before="120" w:after="120"/>
    </w:pPr>
    <w:rPr>
      <w:b/>
    </w:rPr>
  </w:style>
  <w:style w:type="paragraph" w:customStyle="1" w:styleId="Nvrh">
    <w:name w:val="Návrh"/>
    <w:basedOn w:val="Normln"/>
    <w:next w:val="Normln"/>
    <w:uiPriority w:val="99"/>
    <w:rsid w:val="00A07D40"/>
    <w:pPr>
      <w:keepNext/>
      <w:keepLines/>
      <w:spacing w:after="240"/>
      <w:jc w:val="center"/>
      <w:outlineLvl w:val="0"/>
    </w:pPr>
    <w:rPr>
      <w:spacing w:val="40"/>
    </w:rPr>
  </w:style>
  <w:style w:type="paragraph" w:customStyle="1" w:styleId="Podpis">
    <w:name w:val="Podpis_"/>
    <w:basedOn w:val="Normln"/>
    <w:next w:val="funkce"/>
    <w:uiPriority w:val="99"/>
    <w:rsid w:val="00A07D40"/>
    <w:pPr>
      <w:keepNext/>
      <w:keepLines/>
      <w:numPr>
        <w:numId w:val="7"/>
      </w:numPr>
      <w:spacing w:before="720"/>
      <w:jc w:val="center"/>
    </w:pPr>
  </w:style>
  <w:style w:type="paragraph" w:customStyle="1" w:styleId="Nadpisparagrafu">
    <w:name w:val="Nadpis paragrafu"/>
    <w:basedOn w:val="Paragraf"/>
    <w:next w:val="Textodstavce"/>
    <w:uiPriority w:val="99"/>
    <w:rsid w:val="00A07D40"/>
    <w:pPr>
      <w:numPr>
        <w:numId w:val="6"/>
      </w:numPr>
    </w:pPr>
    <w:rPr>
      <w:b/>
    </w:rPr>
  </w:style>
  <w:style w:type="paragraph" w:customStyle="1" w:styleId="VYHLKA">
    <w:name w:val="VYHLÁŠKA"/>
    <w:basedOn w:val="Normln"/>
    <w:next w:val="nadpisvyhlky"/>
    <w:uiPriority w:val="99"/>
    <w:rsid w:val="00A07D40"/>
    <w:pPr>
      <w:keepNext/>
      <w:keepLines/>
      <w:jc w:val="center"/>
      <w:outlineLvl w:val="0"/>
    </w:pPr>
    <w:rPr>
      <w:b/>
      <w:caps/>
    </w:rPr>
  </w:style>
  <w:style w:type="paragraph" w:customStyle="1" w:styleId="VARIANTA">
    <w:name w:val="VARIANTA"/>
    <w:basedOn w:val="Normln"/>
    <w:next w:val="Normln"/>
    <w:uiPriority w:val="99"/>
    <w:rsid w:val="00A07D40"/>
    <w:pPr>
      <w:keepNext/>
      <w:spacing w:before="120" w:after="120"/>
    </w:pPr>
    <w:rPr>
      <w:caps/>
      <w:spacing w:val="60"/>
    </w:rPr>
  </w:style>
  <w:style w:type="paragraph" w:customStyle="1" w:styleId="VARIANTA-konec">
    <w:name w:val="VARIANTA - konec"/>
    <w:basedOn w:val="Normln"/>
    <w:next w:val="Normln"/>
    <w:uiPriority w:val="99"/>
    <w:rsid w:val="00A07D40"/>
    <w:rPr>
      <w:caps/>
      <w:spacing w:val="60"/>
    </w:rPr>
  </w:style>
  <w:style w:type="character" w:customStyle="1" w:styleId="Odkaznapoznpodarou">
    <w:name w:val="Odkaz na pozn. pod čarou"/>
    <w:uiPriority w:val="99"/>
    <w:rsid w:val="00A07D40"/>
    <w:rPr>
      <w:vertAlign w:val="superscript"/>
    </w:rPr>
  </w:style>
  <w:style w:type="paragraph" w:customStyle="1" w:styleId="lnek">
    <w:name w:val="Článek"/>
    <w:basedOn w:val="Normln"/>
    <w:next w:val="Normln"/>
    <w:uiPriority w:val="99"/>
    <w:rsid w:val="00A07D40"/>
    <w:pPr>
      <w:keepNext/>
      <w:keepLines/>
      <w:spacing w:before="240"/>
      <w:jc w:val="center"/>
      <w:outlineLvl w:val="5"/>
    </w:pPr>
  </w:style>
  <w:style w:type="paragraph" w:customStyle="1" w:styleId="Nadpislnku">
    <w:name w:val="Nadpis článku"/>
    <w:basedOn w:val="lnek"/>
    <w:next w:val="Normln"/>
    <w:uiPriority w:val="99"/>
    <w:rsid w:val="00A07D40"/>
    <w:rPr>
      <w:b/>
    </w:rPr>
  </w:style>
  <w:style w:type="paragraph" w:customStyle="1" w:styleId="Textlnku">
    <w:name w:val="Text článku"/>
    <w:basedOn w:val="Normln"/>
    <w:uiPriority w:val="99"/>
    <w:rsid w:val="00A07D40"/>
    <w:pPr>
      <w:spacing w:before="240"/>
      <w:ind w:firstLine="425"/>
      <w:outlineLvl w:val="5"/>
    </w:pPr>
  </w:style>
  <w:style w:type="paragraph" w:customStyle="1" w:styleId="Textbodunovely">
    <w:name w:val="Text bodu novely"/>
    <w:basedOn w:val="Normln"/>
    <w:next w:val="Normln"/>
    <w:uiPriority w:val="99"/>
    <w:rsid w:val="00A07D40"/>
    <w:pPr>
      <w:ind w:left="567" w:hanging="567"/>
    </w:pPr>
  </w:style>
  <w:style w:type="paragraph" w:styleId="Zkladntext">
    <w:name w:val="Body Text"/>
    <w:aliases w:val="Základní text Sborník,b"/>
    <w:basedOn w:val="Normln"/>
    <w:link w:val="ZkladntextChar"/>
    <w:uiPriority w:val="99"/>
    <w:rsid w:val="00A07D40"/>
  </w:style>
  <w:style w:type="character" w:customStyle="1" w:styleId="ZkladntextChar">
    <w:name w:val="Základní text Char"/>
    <w:aliases w:val="Základní text Sborník Char,b Char"/>
    <w:basedOn w:val="Standardnpsmoodstavce"/>
    <w:link w:val="Zkladntext"/>
    <w:uiPriority w:val="99"/>
    <w:rsid w:val="00A07D40"/>
    <w:rPr>
      <w:rFonts w:eastAsia="Times New Roman"/>
      <w:lang w:eastAsia="cs-CZ"/>
    </w:rPr>
  </w:style>
  <w:style w:type="paragraph" w:styleId="Seznam2">
    <w:name w:val="List 2"/>
    <w:basedOn w:val="Normln"/>
    <w:uiPriority w:val="99"/>
    <w:rsid w:val="00A07D40"/>
    <w:pPr>
      <w:ind w:left="566" w:hanging="283"/>
      <w:jc w:val="left"/>
    </w:pPr>
  </w:style>
  <w:style w:type="paragraph" w:styleId="Zkladntextodsazen2">
    <w:name w:val="Body Text Indent 2"/>
    <w:basedOn w:val="Normln"/>
    <w:link w:val="Zkladntextodsazen2Char"/>
    <w:uiPriority w:val="99"/>
    <w:rsid w:val="00A07D40"/>
    <w:pPr>
      <w:ind w:left="360" w:hanging="360"/>
    </w:pPr>
    <w:rPr>
      <w:sz w:val="20"/>
    </w:rPr>
  </w:style>
  <w:style w:type="character" w:customStyle="1" w:styleId="Zkladntextodsazen2Char">
    <w:name w:val="Základní text odsazený 2 Char"/>
    <w:basedOn w:val="Standardnpsmoodstavce"/>
    <w:link w:val="Zkladntextodsazen2"/>
    <w:uiPriority w:val="99"/>
    <w:rsid w:val="00A07D40"/>
    <w:rPr>
      <w:rFonts w:eastAsia="Times New Roman"/>
      <w:sz w:val="20"/>
      <w:lang w:eastAsia="cs-CZ"/>
    </w:rPr>
  </w:style>
  <w:style w:type="paragraph" w:customStyle="1" w:styleId="BodyText21">
    <w:name w:val="Body Text 21"/>
    <w:basedOn w:val="Normln"/>
    <w:uiPriority w:val="99"/>
    <w:rsid w:val="00A07D40"/>
    <w:rPr>
      <w:rFonts w:ascii="Arial" w:hAnsi="Arial" w:cs="Arial"/>
      <w:szCs w:val="24"/>
    </w:rPr>
  </w:style>
  <w:style w:type="character" w:styleId="Siln">
    <w:name w:val="Strong"/>
    <w:uiPriority w:val="99"/>
    <w:qFormat/>
    <w:rsid w:val="00A07D40"/>
    <w:rPr>
      <w:rFonts w:cs="Times New Roman"/>
      <w:b/>
    </w:rPr>
  </w:style>
  <w:style w:type="paragraph" w:customStyle="1" w:styleId="Blockquote">
    <w:name w:val="Blockquote"/>
    <w:basedOn w:val="Normln"/>
    <w:uiPriority w:val="99"/>
    <w:rsid w:val="00A07D40"/>
    <w:pPr>
      <w:spacing w:before="100" w:after="100"/>
      <w:ind w:left="360" w:right="360"/>
      <w:jc w:val="left"/>
    </w:pPr>
    <w:rPr>
      <w:szCs w:val="24"/>
    </w:rPr>
  </w:style>
  <w:style w:type="paragraph" w:styleId="Zkladntextodsazen">
    <w:name w:val="Body Text Indent"/>
    <w:basedOn w:val="Normln"/>
    <w:link w:val="ZkladntextodsazenChar"/>
    <w:uiPriority w:val="99"/>
    <w:rsid w:val="00A07D40"/>
    <w:pPr>
      <w:ind w:firstLine="708"/>
    </w:pPr>
    <w:rPr>
      <w:sz w:val="20"/>
    </w:rPr>
  </w:style>
  <w:style w:type="character" w:customStyle="1" w:styleId="ZkladntextodsazenChar">
    <w:name w:val="Základní text odsazený Char"/>
    <w:basedOn w:val="Standardnpsmoodstavce"/>
    <w:link w:val="Zkladntextodsazen"/>
    <w:uiPriority w:val="99"/>
    <w:rsid w:val="00A07D40"/>
    <w:rPr>
      <w:rFonts w:eastAsia="Times New Roman"/>
      <w:sz w:val="20"/>
      <w:lang w:eastAsia="cs-CZ"/>
    </w:rPr>
  </w:style>
  <w:style w:type="paragraph" w:styleId="Zkladntextodsazen3">
    <w:name w:val="Body Text Indent 3"/>
    <w:aliases w:val="Základní text odsazený 3a"/>
    <w:basedOn w:val="Normln"/>
    <w:link w:val="Zkladntextodsazen3Char"/>
    <w:uiPriority w:val="99"/>
    <w:rsid w:val="00A07D40"/>
    <w:pPr>
      <w:ind w:left="360"/>
    </w:pPr>
    <w:rPr>
      <w:sz w:val="16"/>
      <w:szCs w:val="16"/>
    </w:rPr>
  </w:style>
  <w:style w:type="character" w:customStyle="1" w:styleId="Zkladntextodsazen3Char">
    <w:name w:val="Základní text odsazený 3 Char"/>
    <w:aliases w:val="Základní text odsazený 3a Char"/>
    <w:basedOn w:val="Standardnpsmoodstavce"/>
    <w:link w:val="Zkladntextodsazen3"/>
    <w:uiPriority w:val="99"/>
    <w:rsid w:val="00A07D40"/>
    <w:rPr>
      <w:rFonts w:eastAsia="Times New Roman"/>
      <w:sz w:val="16"/>
      <w:szCs w:val="16"/>
      <w:lang w:eastAsia="cs-CZ"/>
    </w:rPr>
  </w:style>
  <w:style w:type="character" w:customStyle="1" w:styleId="TextodstavceChar">
    <w:name w:val="Text odstavce Char"/>
    <w:uiPriority w:val="99"/>
    <w:rsid w:val="00A07D40"/>
    <w:rPr>
      <w:sz w:val="24"/>
    </w:rPr>
  </w:style>
  <w:style w:type="paragraph" w:customStyle="1" w:styleId="BalloonText1">
    <w:name w:val="Balloon Text1"/>
    <w:basedOn w:val="Normln"/>
    <w:uiPriority w:val="99"/>
    <w:semiHidden/>
    <w:rsid w:val="00A07D40"/>
    <w:rPr>
      <w:rFonts w:ascii="Tahoma" w:hAnsi="Tahoma" w:cs="Tahoma"/>
      <w:sz w:val="16"/>
      <w:szCs w:val="16"/>
    </w:rPr>
  </w:style>
  <w:style w:type="paragraph" w:styleId="Textvysvtlivek">
    <w:name w:val="endnote text"/>
    <w:basedOn w:val="Normln"/>
    <w:link w:val="TextvysvtlivekChar"/>
    <w:uiPriority w:val="99"/>
    <w:semiHidden/>
    <w:rsid w:val="00A07D40"/>
    <w:rPr>
      <w:sz w:val="20"/>
    </w:rPr>
  </w:style>
  <w:style w:type="character" w:customStyle="1" w:styleId="TextvysvtlivekChar">
    <w:name w:val="Text vysvětlivek Char"/>
    <w:basedOn w:val="Standardnpsmoodstavce"/>
    <w:link w:val="Textvysvtlivek"/>
    <w:uiPriority w:val="99"/>
    <w:semiHidden/>
    <w:rsid w:val="00A07D40"/>
    <w:rPr>
      <w:rFonts w:eastAsia="Times New Roman"/>
      <w:sz w:val="20"/>
      <w:lang w:eastAsia="cs-CZ"/>
    </w:rPr>
  </w:style>
  <w:style w:type="character" w:styleId="Odkaznavysvtlivky">
    <w:name w:val="endnote reference"/>
    <w:uiPriority w:val="99"/>
    <w:semiHidden/>
    <w:rsid w:val="00A07D40"/>
    <w:rPr>
      <w:rFonts w:cs="Times New Roman"/>
      <w:vertAlign w:val="superscript"/>
    </w:rPr>
  </w:style>
  <w:style w:type="character" w:styleId="Hypertextovodkaz">
    <w:name w:val="Hyperlink"/>
    <w:uiPriority w:val="99"/>
    <w:rsid w:val="00A07D40"/>
    <w:rPr>
      <w:rFonts w:cs="Times New Roman"/>
      <w:color w:val="0000FF"/>
      <w:u w:val="single"/>
    </w:rPr>
  </w:style>
  <w:style w:type="character" w:styleId="Sledovanodkaz">
    <w:name w:val="FollowedHyperlink"/>
    <w:uiPriority w:val="99"/>
    <w:rsid w:val="00A07D40"/>
    <w:rPr>
      <w:rFonts w:cs="Times New Roman"/>
      <w:color w:val="800080"/>
      <w:u w:val="single"/>
    </w:rPr>
  </w:style>
  <w:style w:type="paragraph" w:customStyle="1" w:styleId="xl24">
    <w:name w:val="xl24"/>
    <w:basedOn w:val="Normln"/>
    <w:uiPriority w:val="99"/>
    <w:rsid w:val="00A07D40"/>
    <w:pPr>
      <w:spacing w:before="100" w:beforeAutospacing="1" w:after="100" w:afterAutospacing="1"/>
      <w:jc w:val="left"/>
    </w:pPr>
    <w:rPr>
      <w:rFonts w:ascii="Arial" w:hAnsi="Arial" w:cs="Arial"/>
      <w:b/>
      <w:bCs/>
      <w:szCs w:val="24"/>
    </w:rPr>
  </w:style>
  <w:style w:type="paragraph" w:customStyle="1" w:styleId="xl25">
    <w:name w:val="xl25"/>
    <w:basedOn w:val="Normln"/>
    <w:uiPriority w:val="99"/>
    <w:rsid w:val="00A07D40"/>
    <w:pPr>
      <w:spacing w:before="100" w:beforeAutospacing="1" w:after="100" w:afterAutospacing="1"/>
      <w:jc w:val="left"/>
    </w:pPr>
    <w:rPr>
      <w:rFonts w:ascii="Arial" w:hAnsi="Arial" w:cs="Arial"/>
      <w:b/>
      <w:bCs/>
      <w:szCs w:val="24"/>
    </w:rPr>
  </w:style>
  <w:style w:type="character" w:customStyle="1" w:styleId="TextodstavceCharChar">
    <w:name w:val="Text odstavce Char Char"/>
    <w:uiPriority w:val="99"/>
    <w:rsid w:val="00A07D40"/>
    <w:rPr>
      <w:sz w:val="24"/>
      <w:lang w:val="cs-CZ" w:eastAsia="cs-CZ"/>
    </w:rPr>
  </w:style>
  <w:style w:type="character" w:styleId="Odkaznakoment">
    <w:name w:val="annotation reference"/>
    <w:uiPriority w:val="99"/>
    <w:rsid w:val="00A07D40"/>
    <w:rPr>
      <w:rFonts w:cs="Times New Roman"/>
      <w:sz w:val="16"/>
    </w:rPr>
  </w:style>
  <w:style w:type="paragraph" w:styleId="Textkomente">
    <w:name w:val="annotation text"/>
    <w:basedOn w:val="Normln"/>
    <w:link w:val="TextkomenteChar"/>
    <w:uiPriority w:val="99"/>
    <w:rsid w:val="00A07D40"/>
    <w:pPr>
      <w:jc w:val="left"/>
    </w:pPr>
    <w:rPr>
      <w:sz w:val="20"/>
    </w:rPr>
  </w:style>
  <w:style w:type="character" w:customStyle="1" w:styleId="TextkomenteChar">
    <w:name w:val="Text komentáře Char"/>
    <w:basedOn w:val="Standardnpsmoodstavce"/>
    <w:link w:val="Textkomente"/>
    <w:uiPriority w:val="99"/>
    <w:rsid w:val="00A07D40"/>
    <w:rPr>
      <w:rFonts w:eastAsia="Times New Roman"/>
      <w:sz w:val="20"/>
      <w:lang w:eastAsia="cs-CZ"/>
    </w:rPr>
  </w:style>
  <w:style w:type="paragraph" w:customStyle="1" w:styleId="xl26">
    <w:name w:val="xl26"/>
    <w:basedOn w:val="Normln"/>
    <w:uiPriority w:val="99"/>
    <w:rsid w:val="00A07D4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16"/>
      <w:szCs w:val="16"/>
    </w:rPr>
  </w:style>
  <w:style w:type="paragraph" w:customStyle="1" w:styleId="xl27">
    <w:name w:val="xl27"/>
    <w:basedOn w:val="Normln"/>
    <w:uiPriority w:val="99"/>
    <w:rsid w:val="00A07D4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hAnsi="Arial" w:cs="Arial"/>
      <w:b/>
      <w:bCs/>
      <w:szCs w:val="24"/>
    </w:rPr>
  </w:style>
  <w:style w:type="paragraph" w:customStyle="1" w:styleId="xl28">
    <w:name w:val="xl28"/>
    <w:basedOn w:val="Normln"/>
    <w:uiPriority w:val="99"/>
    <w:rsid w:val="00A07D40"/>
    <w:pPr>
      <w:spacing w:before="100" w:beforeAutospacing="1" w:after="100" w:afterAutospacing="1"/>
      <w:jc w:val="left"/>
    </w:pPr>
    <w:rPr>
      <w:rFonts w:ascii="Arial" w:hAnsi="Arial" w:cs="Arial"/>
      <w:b/>
      <w:bCs/>
      <w:szCs w:val="24"/>
    </w:rPr>
  </w:style>
  <w:style w:type="paragraph" w:customStyle="1" w:styleId="Rozloendokumentu1">
    <w:name w:val="Rozložení dokumentu1"/>
    <w:basedOn w:val="Normln"/>
    <w:uiPriority w:val="99"/>
    <w:semiHidden/>
    <w:rsid w:val="00A07D40"/>
    <w:pPr>
      <w:shd w:val="clear" w:color="auto" w:fill="000080"/>
    </w:pPr>
    <w:rPr>
      <w:rFonts w:ascii="Tahoma" w:hAnsi="Tahoma" w:cs="Tahoma"/>
      <w:sz w:val="20"/>
    </w:rPr>
  </w:style>
  <w:style w:type="paragraph" w:customStyle="1" w:styleId="textpsmene0">
    <w:name w:val="textpsmene"/>
    <w:basedOn w:val="Normln"/>
    <w:uiPriority w:val="99"/>
    <w:rsid w:val="00A07D40"/>
    <w:pPr>
      <w:spacing w:before="100" w:beforeAutospacing="1" w:after="100" w:afterAutospacing="1"/>
      <w:jc w:val="left"/>
    </w:pPr>
    <w:rPr>
      <w:szCs w:val="24"/>
    </w:rPr>
  </w:style>
  <w:style w:type="paragraph" w:customStyle="1" w:styleId="CommentSubject1">
    <w:name w:val="Comment Subject1"/>
    <w:basedOn w:val="Textkomente"/>
    <w:next w:val="Textkomente"/>
    <w:uiPriority w:val="99"/>
    <w:semiHidden/>
    <w:rsid w:val="00A07D40"/>
    <w:pPr>
      <w:jc w:val="both"/>
    </w:pPr>
    <w:rPr>
      <w:b/>
      <w:bCs/>
    </w:rPr>
  </w:style>
  <w:style w:type="paragraph" w:customStyle="1" w:styleId="xl29">
    <w:name w:val="xl29"/>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30">
    <w:name w:val="xl30"/>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31">
    <w:name w:val="xl31"/>
    <w:basedOn w:val="Normln"/>
    <w:uiPriority w:val="99"/>
    <w:rsid w:val="00A07D4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b/>
      <w:bCs/>
      <w:szCs w:val="24"/>
    </w:rPr>
  </w:style>
  <w:style w:type="paragraph" w:customStyle="1" w:styleId="xl32">
    <w:name w:val="xl32"/>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33">
    <w:name w:val="xl33"/>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34">
    <w:name w:val="xl34"/>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35">
    <w:name w:val="xl35"/>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rPr>
  </w:style>
  <w:style w:type="paragraph" w:customStyle="1" w:styleId="xl36">
    <w:name w:val="xl36"/>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37">
    <w:name w:val="xl37"/>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Odstavecseseznamem1">
    <w:name w:val="Odstavec se seznamem1"/>
    <w:basedOn w:val="Normln"/>
    <w:uiPriority w:val="99"/>
    <w:rsid w:val="00A07D40"/>
    <w:pPr>
      <w:ind w:left="708"/>
    </w:pPr>
  </w:style>
  <w:style w:type="paragraph" w:styleId="Prosttext">
    <w:name w:val="Plain Text"/>
    <w:aliases w:val="Char Char Char"/>
    <w:basedOn w:val="Normln"/>
    <w:link w:val="ProsttextChar"/>
    <w:uiPriority w:val="99"/>
    <w:rsid w:val="00A07D40"/>
    <w:pPr>
      <w:jc w:val="left"/>
    </w:pPr>
    <w:rPr>
      <w:rFonts w:ascii="Courier New" w:hAnsi="Courier New"/>
      <w:sz w:val="20"/>
    </w:rPr>
  </w:style>
  <w:style w:type="character" w:customStyle="1" w:styleId="ProsttextChar">
    <w:name w:val="Prostý text Char"/>
    <w:aliases w:val="Char Char Char Char"/>
    <w:basedOn w:val="Standardnpsmoodstavce"/>
    <w:link w:val="Prosttext"/>
    <w:uiPriority w:val="99"/>
    <w:rsid w:val="00A07D40"/>
    <w:rPr>
      <w:rFonts w:ascii="Courier New" w:eastAsia="Times New Roman" w:hAnsi="Courier New"/>
      <w:sz w:val="20"/>
      <w:lang w:eastAsia="cs-CZ"/>
    </w:rPr>
  </w:style>
  <w:style w:type="character" w:customStyle="1" w:styleId="PlainTextChar1">
    <w:name w:val="Plain Text Char1"/>
    <w:aliases w:val="Char Char Char Char2"/>
    <w:uiPriority w:val="99"/>
    <w:rsid w:val="00A07D40"/>
    <w:rPr>
      <w:rFonts w:ascii="Courier New" w:hAnsi="Courier New"/>
      <w:lang w:val="cs-CZ" w:eastAsia="cs-CZ"/>
    </w:rPr>
  </w:style>
  <w:style w:type="paragraph" w:customStyle="1" w:styleId="CharCharChar1CharCharCharCharCharCharCharCharCharCharCharCharCharCharCharChar">
    <w:name w:val="Char Char Char1 Char Char Char Char Char Char Char Char Char Char Char Char Char Char Char Char"/>
    <w:basedOn w:val="Normln"/>
    <w:uiPriority w:val="99"/>
    <w:rsid w:val="00A07D40"/>
    <w:pPr>
      <w:spacing w:after="160" w:line="240" w:lineRule="exact"/>
    </w:pPr>
    <w:rPr>
      <w:rFonts w:ascii="Times New Roman Bold" w:hAnsi="Times New Roman Bold"/>
      <w:sz w:val="22"/>
      <w:szCs w:val="26"/>
      <w:lang w:val="sk-SK" w:eastAsia="en-US"/>
    </w:rPr>
  </w:style>
  <w:style w:type="character" w:customStyle="1" w:styleId="FootnoteTextChar1">
    <w:name w:val="Footnote Text Char1"/>
    <w:uiPriority w:val="99"/>
    <w:semiHidden/>
    <w:locked/>
    <w:rsid w:val="00A07D40"/>
    <w:rPr>
      <w:lang w:val="cs-CZ" w:eastAsia="cs-CZ"/>
    </w:rPr>
  </w:style>
  <w:style w:type="paragraph" w:customStyle="1" w:styleId="xl65">
    <w:name w:val="xl65"/>
    <w:basedOn w:val="Normln"/>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66">
    <w:name w:val="xl66"/>
    <w:basedOn w:val="Normln"/>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67">
    <w:name w:val="xl67"/>
    <w:basedOn w:val="Normln"/>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character" w:styleId="Zdraznn">
    <w:name w:val="Emphasis"/>
    <w:uiPriority w:val="99"/>
    <w:qFormat/>
    <w:rsid w:val="00A07D40"/>
    <w:rPr>
      <w:rFonts w:cs="Times New Roman"/>
      <w:i/>
    </w:rPr>
  </w:style>
  <w:style w:type="paragraph" w:customStyle="1" w:styleId="font5">
    <w:name w:val="font5"/>
    <w:basedOn w:val="Normln"/>
    <w:rsid w:val="00A07D40"/>
    <w:pPr>
      <w:spacing w:before="100" w:beforeAutospacing="1" w:after="100" w:afterAutospacing="1"/>
      <w:jc w:val="left"/>
    </w:pPr>
    <w:rPr>
      <w:b/>
      <w:bCs/>
      <w:sz w:val="20"/>
    </w:rPr>
  </w:style>
  <w:style w:type="paragraph" w:customStyle="1" w:styleId="xl68">
    <w:name w:val="xl68"/>
    <w:basedOn w:val="Normln"/>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rPr>
  </w:style>
  <w:style w:type="paragraph" w:customStyle="1" w:styleId="xl69">
    <w:name w:val="xl69"/>
    <w:basedOn w:val="Normln"/>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Cs w:val="24"/>
    </w:rPr>
  </w:style>
  <w:style w:type="paragraph" w:customStyle="1" w:styleId="xl70">
    <w:name w:val="xl70"/>
    <w:basedOn w:val="Normln"/>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Cs w:val="24"/>
    </w:rPr>
  </w:style>
  <w:style w:type="character" w:customStyle="1" w:styleId="CharCharCharChar1">
    <w:name w:val="Char Char Char Char1"/>
    <w:aliases w:val="Char Char Char Char11"/>
    <w:uiPriority w:val="99"/>
    <w:rsid w:val="00A07D40"/>
    <w:rPr>
      <w:rFonts w:ascii="Courier New" w:hAnsi="Courier New"/>
      <w:sz w:val="24"/>
      <w:lang w:val="cs-CZ" w:eastAsia="cs-CZ"/>
    </w:rPr>
  </w:style>
  <w:style w:type="paragraph" w:customStyle="1" w:styleId="Odstavecseseznamem2">
    <w:name w:val="Odstavec se seznamem2"/>
    <w:basedOn w:val="Normln"/>
    <w:uiPriority w:val="99"/>
    <w:qFormat/>
    <w:rsid w:val="00A07D40"/>
    <w:pPr>
      <w:ind w:left="708"/>
    </w:pPr>
  </w:style>
  <w:style w:type="paragraph" w:styleId="Textbubliny">
    <w:name w:val="Balloon Text"/>
    <w:basedOn w:val="Normln"/>
    <w:link w:val="TextbublinyChar"/>
    <w:uiPriority w:val="99"/>
    <w:semiHidden/>
    <w:rsid w:val="00A07D40"/>
    <w:rPr>
      <w:sz w:val="16"/>
    </w:rPr>
  </w:style>
  <w:style w:type="character" w:customStyle="1" w:styleId="TextbublinyChar">
    <w:name w:val="Text bubliny Char"/>
    <w:basedOn w:val="Standardnpsmoodstavce"/>
    <w:link w:val="Textbubliny"/>
    <w:uiPriority w:val="99"/>
    <w:semiHidden/>
    <w:rsid w:val="00A07D40"/>
    <w:rPr>
      <w:rFonts w:eastAsia="Times New Roman"/>
      <w:sz w:val="16"/>
      <w:lang w:eastAsia="cs-CZ"/>
    </w:rPr>
  </w:style>
  <w:style w:type="paragraph" w:styleId="Pedmtkomente">
    <w:name w:val="annotation subject"/>
    <w:basedOn w:val="Textkomente"/>
    <w:next w:val="Textkomente"/>
    <w:link w:val="PedmtkomenteChar"/>
    <w:uiPriority w:val="99"/>
    <w:semiHidden/>
    <w:rsid w:val="00A07D40"/>
    <w:pPr>
      <w:jc w:val="both"/>
    </w:pPr>
    <w:rPr>
      <w:b/>
      <w:bCs/>
    </w:rPr>
  </w:style>
  <w:style w:type="character" w:customStyle="1" w:styleId="PedmtkomenteChar">
    <w:name w:val="Předmět komentáře Char"/>
    <w:basedOn w:val="TextkomenteChar"/>
    <w:link w:val="Pedmtkomente"/>
    <w:uiPriority w:val="99"/>
    <w:semiHidden/>
    <w:rsid w:val="00A07D40"/>
    <w:rPr>
      <w:rFonts w:eastAsia="Times New Roman"/>
      <w:b/>
      <w:bCs/>
      <w:sz w:val="20"/>
      <w:lang w:eastAsia="cs-CZ"/>
    </w:rPr>
  </w:style>
  <w:style w:type="paragraph" w:customStyle="1" w:styleId="xmsonormal">
    <w:name w:val="x_msonormal"/>
    <w:basedOn w:val="Normln"/>
    <w:uiPriority w:val="99"/>
    <w:rsid w:val="00A07D40"/>
    <w:pPr>
      <w:spacing w:before="100" w:beforeAutospacing="1" w:after="100" w:afterAutospacing="1"/>
      <w:jc w:val="left"/>
    </w:pPr>
    <w:rPr>
      <w:szCs w:val="24"/>
    </w:rPr>
  </w:style>
  <w:style w:type="paragraph" w:customStyle="1" w:styleId="Revize1">
    <w:name w:val="Revize1"/>
    <w:hidden/>
    <w:uiPriority w:val="99"/>
    <w:semiHidden/>
    <w:rsid w:val="00A07D40"/>
    <w:rPr>
      <w:rFonts w:eastAsia="Times New Roman"/>
      <w:lang w:eastAsia="cs-CZ"/>
    </w:rPr>
  </w:style>
  <w:style w:type="table" w:styleId="Mkatabulky">
    <w:name w:val="Table Grid"/>
    <w:basedOn w:val="Normlntabulka"/>
    <w:uiPriority w:val="39"/>
    <w:rsid w:val="00A07D40"/>
    <w:rPr>
      <w:rFonts w:eastAsia="Times New Roman"/>
      <w:sz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stupntext1">
    <w:name w:val="Zástupný text1"/>
    <w:uiPriority w:val="99"/>
    <w:semiHidden/>
    <w:rsid w:val="00A07D40"/>
    <w:rPr>
      <w:rFonts w:cs="Times New Roman"/>
      <w:color w:val="808080"/>
    </w:rPr>
  </w:style>
  <w:style w:type="paragraph" w:customStyle="1" w:styleId="ListParagraph1">
    <w:name w:val="List Paragraph1"/>
    <w:basedOn w:val="Normln"/>
    <w:uiPriority w:val="99"/>
    <w:qFormat/>
    <w:rsid w:val="00A07D40"/>
    <w:pPr>
      <w:ind w:left="708"/>
    </w:pPr>
  </w:style>
  <w:style w:type="paragraph" w:styleId="Odstavecseseznamem">
    <w:name w:val="List Paragraph"/>
    <w:aliases w:val="Odstavec_muj,Conclusion de partie,References,Nad,Odstavec cíl se seznamem,Odstavec se seznamem5,1 odstavecH,Reference List,Odrážka vínová,Odstavec"/>
    <w:basedOn w:val="Normln"/>
    <w:link w:val="OdstavecseseznamemChar"/>
    <w:uiPriority w:val="34"/>
    <w:qFormat/>
    <w:rsid w:val="00A07D40"/>
    <w:pPr>
      <w:ind w:left="720"/>
      <w:contextualSpacing/>
    </w:pPr>
  </w:style>
  <w:style w:type="character" w:styleId="Zstupntext">
    <w:name w:val="Placeholder Text"/>
    <w:basedOn w:val="Standardnpsmoodstavce"/>
    <w:uiPriority w:val="99"/>
    <w:semiHidden/>
    <w:rsid w:val="00A07D40"/>
    <w:rPr>
      <w:color w:val="808080"/>
    </w:rPr>
  </w:style>
  <w:style w:type="paragraph" w:customStyle="1" w:styleId="xl71">
    <w:name w:val="xl71"/>
    <w:basedOn w:val="Normln"/>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72">
    <w:name w:val="xl72"/>
    <w:basedOn w:val="Normln"/>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73">
    <w:name w:val="xl73"/>
    <w:basedOn w:val="Normln"/>
    <w:rsid w:val="00A07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Cs w:val="24"/>
    </w:rPr>
  </w:style>
  <w:style w:type="paragraph" w:customStyle="1" w:styleId="xl63">
    <w:name w:val="xl63"/>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Cs w:val="24"/>
    </w:rPr>
  </w:style>
  <w:style w:type="paragraph" w:customStyle="1" w:styleId="xl64">
    <w:name w:val="xl64"/>
    <w:basedOn w:val="Normln"/>
    <w:uiPriority w:val="99"/>
    <w:rsid w:val="00A07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styleId="Revize">
    <w:name w:val="Revision"/>
    <w:hidden/>
    <w:uiPriority w:val="99"/>
    <w:semiHidden/>
    <w:rsid w:val="00A07D40"/>
    <w:rPr>
      <w:rFonts w:eastAsia="Times New Roman"/>
      <w:lang w:eastAsia="cs-CZ"/>
    </w:rPr>
  </w:style>
  <w:style w:type="paragraph" w:customStyle="1" w:styleId="nazvy">
    <w:name w:val="nazvy"/>
    <w:basedOn w:val="Normln"/>
    <w:rsid w:val="00A07D40"/>
    <w:pPr>
      <w:numPr>
        <w:numId w:val="10"/>
      </w:numPr>
    </w:pPr>
  </w:style>
  <w:style w:type="character" w:customStyle="1" w:styleId="OdstavecseseznamemChar">
    <w:name w:val="Odstavec se seznamem Char"/>
    <w:aliases w:val="Odstavec_muj Char,Conclusion de partie Char,References Char,Nad Char,Odstavec cíl se seznamem Char,Odstavec se seznamem5 Char,1 odstavecH Char,Reference List Char,Odrážka vínová Char,Odstavec Char"/>
    <w:basedOn w:val="Standardnpsmoodstavce"/>
    <w:link w:val="Odstavecseseznamem"/>
    <w:uiPriority w:val="34"/>
    <w:qFormat/>
    <w:locked/>
    <w:rsid w:val="00A07D40"/>
    <w:rPr>
      <w:rFonts w:eastAsia="Times New Roman"/>
      <w:lang w:eastAsia="cs-CZ"/>
    </w:rPr>
  </w:style>
  <w:style w:type="paragraph" w:styleId="Rozloendokumentu">
    <w:name w:val="Document Map"/>
    <w:basedOn w:val="Normln"/>
    <w:link w:val="RozloendokumentuChar"/>
    <w:semiHidden/>
    <w:unhideWhenUsed/>
    <w:rsid w:val="00A07D40"/>
    <w:rPr>
      <w:szCs w:val="24"/>
    </w:rPr>
  </w:style>
  <w:style w:type="character" w:customStyle="1" w:styleId="RozloendokumentuChar">
    <w:name w:val="Rozložení dokumentu Char"/>
    <w:basedOn w:val="Standardnpsmoodstavce"/>
    <w:link w:val="Rozloendokumentu"/>
    <w:semiHidden/>
    <w:rsid w:val="00A07D40"/>
    <w:rPr>
      <w:rFonts w:eastAsia="Times New Roman"/>
      <w:szCs w:val="24"/>
      <w:lang w:eastAsia="cs-CZ"/>
    </w:rPr>
  </w:style>
  <w:style w:type="paragraph" w:customStyle="1" w:styleId="msonormal0">
    <w:name w:val="msonormal"/>
    <w:basedOn w:val="Normln"/>
    <w:rsid w:val="00A07D40"/>
    <w:pPr>
      <w:spacing w:before="100" w:beforeAutospacing="1" w:after="100" w:afterAutospacing="1"/>
      <w:jc w:val="left"/>
    </w:pPr>
    <w:rPr>
      <w:szCs w:val="24"/>
    </w:rPr>
  </w:style>
  <w:style w:type="paragraph" w:customStyle="1" w:styleId="xl74">
    <w:name w:val="xl74"/>
    <w:basedOn w:val="Normln"/>
    <w:rsid w:val="00A07D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b/>
      <w:bCs/>
      <w:sz w:val="28"/>
      <w:szCs w:val="28"/>
    </w:rPr>
  </w:style>
  <w:style w:type="paragraph" w:customStyle="1" w:styleId="xl75">
    <w:name w:val="xl75"/>
    <w:basedOn w:val="Normln"/>
    <w:rsid w:val="00A07D4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jc w:val="left"/>
    </w:pPr>
    <w:rPr>
      <w:rFonts w:ascii="Calibri" w:hAnsi="Calibri" w:cs="Calibri"/>
      <w:szCs w:val="24"/>
    </w:rPr>
  </w:style>
  <w:style w:type="paragraph" w:customStyle="1" w:styleId="xl76">
    <w:name w:val="xl76"/>
    <w:basedOn w:val="Normln"/>
    <w:rsid w:val="00A07D4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jc w:val="left"/>
      <w:textAlignment w:val="center"/>
    </w:pPr>
    <w:rPr>
      <w:rFonts w:ascii="Calibri" w:hAnsi="Calibri" w:cs="Calibri"/>
      <w:szCs w:val="24"/>
    </w:rPr>
  </w:style>
  <w:style w:type="paragraph" w:customStyle="1" w:styleId="xl77">
    <w:name w:val="xl77"/>
    <w:basedOn w:val="Normln"/>
    <w:rsid w:val="00A07D4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jc w:val="left"/>
    </w:pPr>
    <w:rPr>
      <w:rFonts w:ascii="Calibri" w:hAnsi="Calibri" w:cs="Calibri"/>
      <w:szCs w:val="24"/>
    </w:rPr>
  </w:style>
  <w:style w:type="paragraph" w:customStyle="1" w:styleId="xl78">
    <w:name w:val="xl78"/>
    <w:basedOn w:val="Normln"/>
    <w:rsid w:val="00A07D4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jc w:val="left"/>
      <w:textAlignment w:val="center"/>
    </w:pPr>
    <w:rPr>
      <w:szCs w:val="24"/>
    </w:rPr>
  </w:style>
  <w:style w:type="paragraph" w:customStyle="1" w:styleId="xl79">
    <w:name w:val="xl79"/>
    <w:basedOn w:val="Normln"/>
    <w:rsid w:val="00A07D40"/>
    <w:pPr>
      <w:pBdr>
        <w:top w:val="single" w:sz="4" w:space="0" w:color="auto"/>
        <w:left w:val="single" w:sz="4" w:space="0" w:color="auto"/>
        <w:right w:val="single" w:sz="4" w:space="0" w:color="auto"/>
      </w:pBdr>
      <w:spacing w:before="100" w:beforeAutospacing="1" w:after="100" w:afterAutospacing="1"/>
      <w:jc w:val="left"/>
    </w:pPr>
    <w:rPr>
      <w:rFonts w:ascii="Calibri" w:hAnsi="Calibri" w:cs="Calibri"/>
      <w:szCs w:val="24"/>
    </w:rPr>
  </w:style>
  <w:style w:type="paragraph" w:customStyle="1" w:styleId="xl80">
    <w:name w:val="xl80"/>
    <w:basedOn w:val="Normln"/>
    <w:rsid w:val="00A07D40"/>
    <w:pPr>
      <w:pBdr>
        <w:top w:val="single" w:sz="4" w:space="0" w:color="auto"/>
        <w:left w:val="single" w:sz="4" w:space="7" w:color="auto"/>
        <w:right w:val="single" w:sz="4" w:space="0" w:color="auto"/>
      </w:pBdr>
      <w:spacing w:before="100" w:beforeAutospacing="1" w:after="100" w:afterAutospacing="1"/>
      <w:ind w:firstLineChars="100" w:firstLine="100"/>
      <w:jc w:val="left"/>
    </w:pPr>
    <w:rPr>
      <w:rFonts w:ascii="Calibri" w:hAnsi="Calibri" w:cs="Calibri"/>
      <w:szCs w:val="24"/>
    </w:rPr>
  </w:style>
  <w:style w:type="paragraph" w:customStyle="1" w:styleId="xl81">
    <w:name w:val="xl81"/>
    <w:basedOn w:val="Normln"/>
    <w:rsid w:val="00A07D40"/>
    <w:pPr>
      <w:pBdr>
        <w:top w:val="single" w:sz="4" w:space="0" w:color="auto"/>
        <w:left w:val="single" w:sz="4" w:space="7" w:color="auto"/>
        <w:right w:val="single" w:sz="4" w:space="0" w:color="auto"/>
      </w:pBdr>
      <w:spacing w:before="100" w:beforeAutospacing="1" w:after="100" w:afterAutospacing="1"/>
      <w:ind w:firstLineChars="100" w:firstLine="100"/>
      <w:jc w:val="left"/>
    </w:pPr>
    <w:rPr>
      <w:rFonts w:ascii="Calibri" w:hAnsi="Calibri" w:cs="Calibri"/>
      <w:szCs w:val="24"/>
    </w:rPr>
  </w:style>
  <w:style w:type="paragraph" w:customStyle="1" w:styleId="xl82">
    <w:name w:val="xl82"/>
    <w:basedOn w:val="Normln"/>
    <w:rsid w:val="00A07D40"/>
    <w:pPr>
      <w:pBdr>
        <w:top w:val="single" w:sz="4" w:space="0" w:color="auto"/>
        <w:left w:val="single" w:sz="4" w:space="7" w:color="auto"/>
        <w:right w:val="single" w:sz="4" w:space="0" w:color="auto"/>
      </w:pBdr>
      <w:spacing w:before="100" w:beforeAutospacing="1" w:after="100" w:afterAutospacing="1"/>
      <w:ind w:firstLineChars="100" w:firstLine="100"/>
      <w:jc w:val="left"/>
      <w:textAlignment w:val="center"/>
    </w:pPr>
    <w:rPr>
      <w:rFonts w:ascii="Calibri" w:hAnsi="Calibri" w:cs="Calibri"/>
      <w:szCs w:val="24"/>
    </w:rPr>
  </w:style>
  <w:style w:type="paragraph" w:customStyle="1" w:styleId="xl83">
    <w:name w:val="xl83"/>
    <w:basedOn w:val="Normln"/>
    <w:rsid w:val="00A07D40"/>
    <w:pPr>
      <w:pBdr>
        <w:top w:val="single" w:sz="4" w:space="0" w:color="auto"/>
        <w:left w:val="single" w:sz="4" w:space="7" w:color="auto"/>
        <w:right w:val="single" w:sz="4" w:space="0" w:color="auto"/>
      </w:pBdr>
      <w:spacing w:before="100" w:beforeAutospacing="1" w:after="100" w:afterAutospacing="1"/>
      <w:ind w:firstLineChars="100" w:firstLine="100"/>
      <w:jc w:val="left"/>
    </w:pPr>
    <w:rPr>
      <w:rFonts w:ascii="Calibri" w:hAnsi="Calibri" w:cs="Calibri"/>
      <w:szCs w:val="24"/>
    </w:rPr>
  </w:style>
  <w:style w:type="table" w:customStyle="1" w:styleId="Mkatabulky2">
    <w:name w:val="Mřížka tabulky2"/>
    <w:basedOn w:val="Normlntabulka"/>
    <w:next w:val="Mkatabulky"/>
    <w:uiPriority w:val="99"/>
    <w:rsid w:val="00A07D40"/>
    <w:rPr>
      <w:rFonts w:eastAsia="Times New Roman"/>
      <w:sz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A07D40"/>
    <w:pPr>
      <w:jc w:val="center"/>
    </w:pPr>
    <w:rPr>
      <w:rFonts w:ascii="Arial" w:hAnsi="Arial" w:cs="Arial"/>
      <w:b/>
      <w:bCs/>
      <w:szCs w:val="24"/>
    </w:rPr>
  </w:style>
  <w:style w:type="character" w:customStyle="1" w:styleId="NzevChar">
    <w:name w:val="Název Char"/>
    <w:basedOn w:val="Standardnpsmoodstavce"/>
    <w:link w:val="Nzev"/>
    <w:rsid w:val="00A07D40"/>
    <w:rPr>
      <w:rFonts w:ascii="Arial" w:eastAsia="Times New Roman" w:hAnsi="Arial" w:cs="Arial"/>
      <w:b/>
      <w:bCs/>
      <w:szCs w:val="24"/>
      <w:lang w:eastAsia="cs-CZ"/>
    </w:rPr>
  </w:style>
  <w:style w:type="paragraph" w:styleId="Normlnweb">
    <w:name w:val="Normal (Web)"/>
    <w:basedOn w:val="Normln"/>
    <w:uiPriority w:val="99"/>
    <w:unhideWhenUsed/>
    <w:rsid w:val="00A07D40"/>
    <w:pPr>
      <w:spacing w:before="100" w:beforeAutospacing="1" w:after="100" w:afterAutospacing="1"/>
      <w:jc w:val="left"/>
    </w:pPr>
    <w:rPr>
      <w:szCs w:val="24"/>
    </w:rPr>
  </w:style>
  <w:style w:type="paragraph" w:customStyle="1" w:styleId="font6">
    <w:name w:val="font6"/>
    <w:basedOn w:val="Normln"/>
    <w:rsid w:val="00A07D40"/>
    <w:pPr>
      <w:spacing w:before="100" w:beforeAutospacing="1" w:after="100" w:afterAutospacing="1"/>
      <w:jc w:val="left"/>
    </w:pPr>
    <w:rPr>
      <w:b/>
      <w:bCs/>
      <w:color w:val="000000"/>
      <w:sz w:val="20"/>
    </w:rPr>
  </w:style>
  <w:style w:type="paragraph" w:customStyle="1" w:styleId="xOdstavecV">
    <w:name w:val="(x) Odstavec ÚV"/>
    <w:basedOn w:val="Textodstavce"/>
    <w:link w:val="xOdstavecVChar"/>
    <w:qFormat/>
    <w:rsid w:val="00A07D40"/>
  </w:style>
  <w:style w:type="character" w:customStyle="1" w:styleId="TextodstavceChar1">
    <w:name w:val="Text odstavce Char1"/>
    <w:basedOn w:val="Standardnpsmoodstavce"/>
    <w:link w:val="Textodstavce"/>
    <w:uiPriority w:val="99"/>
    <w:rsid w:val="00A07D40"/>
    <w:rPr>
      <w:rFonts w:eastAsia="Times New Roman"/>
      <w:lang w:eastAsia="cs-CZ"/>
    </w:rPr>
  </w:style>
  <w:style w:type="character" w:customStyle="1" w:styleId="xOdstavecVChar">
    <w:name w:val="(x) Odstavec ÚV Char"/>
    <w:basedOn w:val="TextodstavceChar1"/>
    <w:link w:val="xOdstavecV"/>
    <w:rsid w:val="00A07D40"/>
    <w:rPr>
      <w:rFonts w:eastAsia="Times New Roman"/>
      <w:lang w:eastAsia="cs-CZ"/>
    </w:rPr>
  </w:style>
  <w:style w:type="character" w:customStyle="1" w:styleId="Zmnka1">
    <w:name w:val="Zmínka1"/>
    <w:basedOn w:val="Standardnpsmoodstavce"/>
    <w:uiPriority w:val="99"/>
    <w:unhideWhenUsed/>
    <w:rsid w:val="00A07D40"/>
    <w:rPr>
      <w:color w:val="2B579A"/>
      <w:shd w:val="clear" w:color="auto" w:fill="E1DFDD"/>
    </w:rPr>
  </w:style>
  <w:style w:type="character" w:customStyle="1" w:styleId="Nevyeenzmnka1">
    <w:name w:val="Nevyřešená zmínka1"/>
    <w:basedOn w:val="Standardnpsmoodstavce"/>
    <w:uiPriority w:val="99"/>
    <w:unhideWhenUsed/>
    <w:rsid w:val="00A07D40"/>
    <w:rPr>
      <w:color w:val="605E5C"/>
      <w:shd w:val="clear" w:color="auto" w:fill="E1DFDD"/>
    </w:rPr>
  </w:style>
  <w:style w:type="table" w:customStyle="1" w:styleId="Mkatabulky1">
    <w:name w:val="Mřížka tabulky1"/>
    <w:basedOn w:val="Normlntabulka"/>
    <w:next w:val="Mkatabulky"/>
    <w:uiPriority w:val="39"/>
    <w:rsid w:val="00A07D4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basedOn w:val="Standardnpsmoodstavce"/>
    <w:uiPriority w:val="99"/>
    <w:semiHidden/>
    <w:unhideWhenUsed/>
    <w:rsid w:val="00A07D40"/>
    <w:rPr>
      <w:i/>
      <w:iCs/>
    </w:rPr>
  </w:style>
  <w:style w:type="character" w:customStyle="1" w:styleId="ui-provider">
    <w:name w:val="ui-provider"/>
    <w:basedOn w:val="Standardnpsmoodstavce"/>
    <w:rsid w:val="00A07D40"/>
  </w:style>
  <w:style w:type="character" w:customStyle="1" w:styleId="cf01">
    <w:name w:val="cf01"/>
    <w:basedOn w:val="Standardnpsmoodstavce"/>
    <w:rsid w:val="00A07D40"/>
    <w:rPr>
      <w:rFonts w:ascii="Segoe UI" w:hAnsi="Segoe UI" w:cs="Segoe UI" w:hint="default"/>
      <w:sz w:val="18"/>
      <w:szCs w:val="18"/>
      <w:shd w:val="clear" w:color="auto" w:fill="FFFFFF"/>
    </w:rPr>
  </w:style>
  <w:style w:type="character" w:customStyle="1" w:styleId="cf11">
    <w:name w:val="cf11"/>
    <w:basedOn w:val="Standardnpsmoodstavce"/>
    <w:rsid w:val="00A07D40"/>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48423">
      <w:bodyDiv w:val="1"/>
      <w:marLeft w:val="0"/>
      <w:marRight w:val="0"/>
      <w:marTop w:val="0"/>
      <w:marBottom w:val="0"/>
      <w:divBdr>
        <w:top w:val="none" w:sz="0" w:space="0" w:color="auto"/>
        <w:left w:val="none" w:sz="0" w:space="0" w:color="auto"/>
        <w:bottom w:val="none" w:sz="0" w:space="0" w:color="auto"/>
        <w:right w:val="none" w:sz="0" w:space="0" w:color="auto"/>
      </w:divBdr>
    </w:div>
    <w:div w:id="397441844">
      <w:bodyDiv w:val="1"/>
      <w:marLeft w:val="0"/>
      <w:marRight w:val="0"/>
      <w:marTop w:val="0"/>
      <w:marBottom w:val="0"/>
      <w:divBdr>
        <w:top w:val="none" w:sz="0" w:space="0" w:color="auto"/>
        <w:left w:val="none" w:sz="0" w:space="0" w:color="auto"/>
        <w:bottom w:val="none" w:sz="0" w:space="0" w:color="auto"/>
        <w:right w:val="none" w:sz="0" w:space="0" w:color="auto"/>
      </w:divBdr>
    </w:div>
    <w:div w:id="492570490">
      <w:bodyDiv w:val="1"/>
      <w:marLeft w:val="0"/>
      <w:marRight w:val="0"/>
      <w:marTop w:val="0"/>
      <w:marBottom w:val="0"/>
      <w:divBdr>
        <w:top w:val="none" w:sz="0" w:space="0" w:color="auto"/>
        <w:left w:val="none" w:sz="0" w:space="0" w:color="auto"/>
        <w:bottom w:val="none" w:sz="0" w:space="0" w:color="auto"/>
        <w:right w:val="none" w:sz="0" w:space="0" w:color="auto"/>
      </w:divBdr>
    </w:div>
    <w:div w:id="535586199">
      <w:bodyDiv w:val="1"/>
      <w:marLeft w:val="0"/>
      <w:marRight w:val="0"/>
      <w:marTop w:val="0"/>
      <w:marBottom w:val="0"/>
      <w:divBdr>
        <w:top w:val="none" w:sz="0" w:space="0" w:color="auto"/>
        <w:left w:val="none" w:sz="0" w:space="0" w:color="auto"/>
        <w:bottom w:val="none" w:sz="0" w:space="0" w:color="auto"/>
        <w:right w:val="none" w:sz="0" w:space="0" w:color="auto"/>
      </w:divBdr>
    </w:div>
    <w:div w:id="628779918">
      <w:bodyDiv w:val="1"/>
      <w:marLeft w:val="0"/>
      <w:marRight w:val="0"/>
      <w:marTop w:val="0"/>
      <w:marBottom w:val="0"/>
      <w:divBdr>
        <w:top w:val="none" w:sz="0" w:space="0" w:color="auto"/>
        <w:left w:val="none" w:sz="0" w:space="0" w:color="auto"/>
        <w:bottom w:val="none" w:sz="0" w:space="0" w:color="auto"/>
        <w:right w:val="none" w:sz="0" w:space="0" w:color="auto"/>
      </w:divBdr>
    </w:div>
    <w:div w:id="659626028">
      <w:bodyDiv w:val="1"/>
      <w:marLeft w:val="0"/>
      <w:marRight w:val="0"/>
      <w:marTop w:val="0"/>
      <w:marBottom w:val="0"/>
      <w:divBdr>
        <w:top w:val="none" w:sz="0" w:space="0" w:color="auto"/>
        <w:left w:val="none" w:sz="0" w:space="0" w:color="auto"/>
        <w:bottom w:val="none" w:sz="0" w:space="0" w:color="auto"/>
        <w:right w:val="none" w:sz="0" w:space="0" w:color="auto"/>
      </w:divBdr>
    </w:div>
    <w:div w:id="813595912">
      <w:bodyDiv w:val="1"/>
      <w:marLeft w:val="0"/>
      <w:marRight w:val="0"/>
      <w:marTop w:val="0"/>
      <w:marBottom w:val="0"/>
      <w:divBdr>
        <w:top w:val="none" w:sz="0" w:space="0" w:color="auto"/>
        <w:left w:val="none" w:sz="0" w:space="0" w:color="auto"/>
        <w:bottom w:val="none" w:sz="0" w:space="0" w:color="auto"/>
        <w:right w:val="none" w:sz="0" w:space="0" w:color="auto"/>
      </w:divBdr>
    </w:div>
    <w:div w:id="825438176">
      <w:bodyDiv w:val="1"/>
      <w:marLeft w:val="0"/>
      <w:marRight w:val="0"/>
      <w:marTop w:val="0"/>
      <w:marBottom w:val="0"/>
      <w:divBdr>
        <w:top w:val="none" w:sz="0" w:space="0" w:color="auto"/>
        <w:left w:val="none" w:sz="0" w:space="0" w:color="auto"/>
        <w:bottom w:val="none" w:sz="0" w:space="0" w:color="auto"/>
        <w:right w:val="none" w:sz="0" w:space="0" w:color="auto"/>
      </w:divBdr>
    </w:div>
    <w:div w:id="903300270">
      <w:bodyDiv w:val="1"/>
      <w:marLeft w:val="0"/>
      <w:marRight w:val="0"/>
      <w:marTop w:val="0"/>
      <w:marBottom w:val="0"/>
      <w:divBdr>
        <w:top w:val="none" w:sz="0" w:space="0" w:color="auto"/>
        <w:left w:val="none" w:sz="0" w:space="0" w:color="auto"/>
        <w:bottom w:val="none" w:sz="0" w:space="0" w:color="auto"/>
        <w:right w:val="none" w:sz="0" w:space="0" w:color="auto"/>
      </w:divBdr>
    </w:div>
    <w:div w:id="952637576">
      <w:bodyDiv w:val="1"/>
      <w:marLeft w:val="0"/>
      <w:marRight w:val="0"/>
      <w:marTop w:val="0"/>
      <w:marBottom w:val="0"/>
      <w:divBdr>
        <w:top w:val="none" w:sz="0" w:space="0" w:color="auto"/>
        <w:left w:val="none" w:sz="0" w:space="0" w:color="auto"/>
        <w:bottom w:val="none" w:sz="0" w:space="0" w:color="auto"/>
        <w:right w:val="none" w:sz="0" w:space="0" w:color="auto"/>
      </w:divBdr>
    </w:div>
    <w:div w:id="955601529">
      <w:bodyDiv w:val="1"/>
      <w:marLeft w:val="0"/>
      <w:marRight w:val="0"/>
      <w:marTop w:val="0"/>
      <w:marBottom w:val="0"/>
      <w:divBdr>
        <w:top w:val="none" w:sz="0" w:space="0" w:color="auto"/>
        <w:left w:val="none" w:sz="0" w:space="0" w:color="auto"/>
        <w:bottom w:val="none" w:sz="0" w:space="0" w:color="auto"/>
        <w:right w:val="none" w:sz="0" w:space="0" w:color="auto"/>
      </w:divBdr>
    </w:div>
    <w:div w:id="968391862">
      <w:bodyDiv w:val="1"/>
      <w:marLeft w:val="0"/>
      <w:marRight w:val="0"/>
      <w:marTop w:val="0"/>
      <w:marBottom w:val="0"/>
      <w:divBdr>
        <w:top w:val="none" w:sz="0" w:space="0" w:color="auto"/>
        <w:left w:val="none" w:sz="0" w:space="0" w:color="auto"/>
        <w:bottom w:val="none" w:sz="0" w:space="0" w:color="auto"/>
        <w:right w:val="none" w:sz="0" w:space="0" w:color="auto"/>
      </w:divBdr>
    </w:div>
    <w:div w:id="1175266781">
      <w:bodyDiv w:val="1"/>
      <w:marLeft w:val="0"/>
      <w:marRight w:val="0"/>
      <w:marTop w:val="0"/>
      <w:marBottom w:val="0"/>
      <w:divBdr>
        <w:top w:val="none" w:sz="0" w:space="0" w:color="auto"/>
        <w:left w:val="none" w:sz="0" w:space="0" w:color="auto"/>
        <w:bottom w:val="none" w:sz="0" w:space="0" w:color="auto"/>
        <w:right w:val="none" w:sz="0" w:space="0" w:color="auto"/>
      </w:divBdr>
    </w:div>
    <w:div w:id="1179277415">
      <w:bodyDiv w:val="1"/>
      <w:marLeft w:val="0"/>
      <w:marRight w:val="0"/>
      <w:marTop w:val="0"/>
      <w:marBottom w:val="0"/>
      <w:divBdr>
        <w:top w:val="none" w:sz="0" w:space="0" w:color="auto"/>
        <w:left w:val="none" w:sz="0" w:space="0" w:color="auto"/>
        <w:bottom w:val="none" w:sz="0" w:space="0" w:color="auto"/>
        <w:right w:val="none" w:sz="0" w:space="0" w:color="auto"/>
      </w:divBdr>
    </w:div>
    <w:div w:id="1187326891">
      <w:bodyDiv w:val="1"/>
      <w:marLeft w:val="0"/>
      <w:marRight w:val="0"/>
      <w:marTop w:val="0"/>
      <w:marBottom w:val="0"/>
      <w:divBdr>
        <w:top w:val="none" w:sz="0" w:space="0" w:color="auto"/>
        <w:left w:val="none" w:sz="0" w:space="0" w:color="auto"/>
        <w:bottom w:val="none" w:sz="0" w:space="0" w:color="auto"/>
        <w:right w:val="none" w:sz="0" w:space="0" w:color="auto"/>
      </w:divBdr>
    </w:div>
    <w:div w:id="1300841480">
      <w:bodyDiv w:val="1"/>
      <w:marLeft w:val="0"/>
      <w:marRight w:val="0"/>
      <w:marTop w:val="0"/>
      <w:marBottom w:val="0"/>
      <w:divBdr>
        <w:top w:val="none" w:sz="0" w:space="0" w:color="auto"/>
        <w:left w:val="none" w:sz="0" w:space="0" w:color="auto"/>
        <w:bottom w:val="none" w:sz="0" w:space="0" w:color="auto"/>
        <w:right w:val="none" w:sz="0" w:space="0" w:color="auto"/>
      </w:divBdr>
    </w:div>
    <w:div w:id="1528716864">
      <w:bodyDiv w:val="1"/>
      <w:marLeft w:val="0"/>
      <w:marRight w:val="0"/>
      <w:marTop w:val="0"/>
      <w:marBottom w:val="0"/>
      <w:divBdr>
        <w:top w:val="none" w:sz="0" w:space="0" w:color="auto"/>
        <w:left w:val="none" w:sz="0" w:space="0" w:color="auto"/>
        <w:bottom w:val="none" w:sz="0" w:space="0" w:color="auto"/>
        <w:right w:val="none" w:sz="0" w:space="0" w:color="auto"/>
      </w:divBdr>
    </w:div>
    <w:div w:id="1637449250">
      <w:bodyDiv w:val="1"/>
      <w:marLeft w:val="0"/>
      <w:marRight w:val="0"/>
      <w:marTop w:val="0"/>
      <w:marBottom w:val="0"/>
      <w:divBdr>
        <w:top w:val="none" w:sz="0" w:space="0" w:color="auto"/>
        <w:left w:val="none" w:sz="0" w:space="0" w:color="auto"/>
        <w:bottom w:val="none" w:sz="0" w:space="0" w:color="auto"/>
        <w:right w:val="none" w:sz="0" w:space="0" w:color="auto"/>
      </w:divBdr>
    </w:div>
    <w:div w:id="1663240219">
      <w:bodyDiv w:val="1"/>
      <w:marLeft w:val="0"/>
      <w:marRight w:val="0"/>
      <w:marTop w:val="0"/>
      <w:marBottom w:val="0"/>
      <w:divBdr>
        <w:top w:val="none" w:sz="0" w:space="0" w:color="auto"/>
        <w:left w:val="none" w:sz="0" w:space="0" w:color="auto"/>
        <w:bottom w:val="none" w:sz="0" w:space="0" w:color="auto"/>
        <w:right w:val="none" w:sz="0" w:space="0" w:color="auto"/>
      </w:divBdr>
    </w:div>
    <w:div w:id="1676304456">
      <w:bodyDiv w:val="1"/>
      <w:marLeft w:val="0"/>
      <w:marRight w:val="0"/>
      <w:marTop w:val="0"/>
      <w:marBottom w:val="0"/>
      <w:divBdr>
        <w:top w:val="none" w:sz="0" w:space="0" w:color="auto"/>
        <w:left w:val="none" w:sz="0" w:space="0" w:color="auto"/>
        <w:bottom w:val="none" w:sz="0" w:space="0" w:color="auto"/>
        <w:right w:val="none" w:sz="0" w:space="0" w:color="auto"/>
      </w:divBdr>
    </w:div>
    <w:div w:id="1946309165">
      <w:bodyDiv w:val="1"/>
      <w:marLeft w:val="0"/>
      <w:marRight w:val="0"/>
      <w:marTop w:val="0"/>
      <w:marBottom w:val="0"/>
      <w:divBdr>
        <w:top w:val="none" w:sz="0" w:space="0" w:color="auto"/>
        <w:left w:val="none" w:sz="0" w:space="0" w:color="auto"/>
        <w:bottom w:val="none" w:sz="0" w:space="0" w:color="auto"/>
        <w:right w:val="none" w:sz="0" w:space="0" w:color="auto"/>
      </w:divBdr>
    </w:div>
    <w:div w:id="2042124437">
      <w:bodyDiv w:val="1"/>
      <w:marLeft w:val="0"/>
      <w:marRight w:val="0"/>
      <w:marTop w:val="0"/>
      <w:marBottom w:val="0"/>
      <w:divBdr>
        <w:top w:val="none" w:sz="0" w:space="0" w:color="auto"/>
        <w:left w:val="none" w:sz="0" w:space="0" w:color="auto"/>
        <w:bottom w:val="none" w:sz="0" w:space="0" w:color="auto"/>
        <w:right w:val="none" w:sz="0" w:space="0" w:color="auto"/>
      </w:divBdr>
    </w:div>
    <w:div w:id="213058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zd.gov.cz/135-090-strategicke-investice-primo-rizenych-organizaci-m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zd.gov.cz/category/evropske-fondy/narodni-plan-obnovy/" TargetMode="External"/><Relationship Id="rId17" Type="http://schemas.openxmlformats.org/officeDocument/2006/relationships/footer" Target="foot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2.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30D950880F07BF44B2E57B4E5148ED1E" ma:contentTypeVersion="11" ma:contentTypeDescription="Vytvoří nový dokument" ma:contentTypeScope="" ma:versionID="792eab94fb6ce101e2d7c12a6a9b353a">
  <xsd:schema xmlns:xsd="http://www.w3.org/2001/XMLSchema" xmlns:xs="http://www.w3.org/2001/XMLSchema" xmlns:p="http://schemas.microsoft.com/office/2006/metadata/properties" xmlns:ns2="9e88f56c-316d-488a-9fd7-2d0a6ba3a282" xmlns:ns3="0ad023de-2be6-475c-93fc-d9ba6b650da6" targetNamespace="http://schemas.microsoft.com/office/2006/metadata/properties" ma:root="true" ma:fieldsID="538d3c6fa00491cdb99c9af275153c8b" ns2:_="" ns3:_="">
    <xsd:import namespace="9e88f56c-316d-488a-9fd7-2d0a6ba3a282"/>
    <xsd:import namespace="0ad023de-2be6-475c-93fc-d9ba6b650d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8f56c-316d-488a-9fd7-2d0a6ba3a2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d023de-2be6-475c-93fc-d9ba6b650da6"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ad023de-2be6-475c-93fc-d9ba6b650da6">
      <UserInfo>
        <DisplayName/>
        <AccountId xsi:nil="true"/>
        <AccountType/>
      </UserInfo>
    </SharedWithUsers>
  </documentManagement>
</p:properties>
</file>

<file path=customXml/itemProps1.xml><?xml version="1.0" encoding="utf-8"?>
<ds:datastoreItem xmlns:ds="http://schemas.openxmlformats.org/officeDocument/2006/customXml" ds:itemID="{4EE70829-159E-4246-ACDE-12DAD60498FC}">
  <ds:schemaRefs>
    <ds:schemaRef ds:uri="http://schemas.openxmlformats.org/officeDocument/2006/bibliography"/>
  </ds:schemaRefs>
</ds:datastoreItem>
</file>

<file path=customXml/itemProps2.xml><?xml version="1.0" encoding="utf-8"?>
<ds:datastoreItem xmlns:ds="http://schemas.openxmlformats.org/officeDocument/2006/customXml" ds:itemID="{8D98BCD2-3864-4E94-9999-FE840AB36704}"/>
</file>

<file path=customXml/itemProps3.xml><?xml version="1.0" encoding="utf-8"?>
<ds:datastoreItem xmlns:ds="http://schemas.openxmlformats.org/officeDocument/2006/customXml" ds:itemID="{14B886F8-0913-4F09-B847-4747373CD6CD}"/>
</file>

<file path=customXml/itemProps4.xml><?xml version="1.0" encoding="utf-8"?>
<ds:datastoreItem xmlns:ds="http://schemas.openxmlformats.org/officeDocument/2006/customXml" ds:itemID="{437AA3AA-125B-4988-A9D5-F1482FB4B88D}"/>
</file>

<file path=docProps/app.xml><?xml version="1.0" encoding="utf-8"?>
<Properties xmlns="http://schemas.openxmlformats.org/officeDocument/2006/extended-properties" xmlns:vt="http://schemas.openxmlformats.org/officeDocument/2006/docPropsVTypes">
  <Template>Normal</Template>
  <TotalTime>156</TotalTime>
  <Pages>39</Pages>
  <Words>14127</Words>
  <Characters>83355</Characters>
  <Application>Microsoft Office Word</Application>
  <DocSecurity>0</DocSecurity>
  <Lines>694</Lines>
  <Paragraphs>194</Paragraphs>
  <ScaleCrop>false</ScaleCrop>
  <HeadingPairs>
    <vt:vector size="2" baseType="variant">
      <vt:variant>
        <vt:lpstr>Název</vt:lpstr>
      </vt:variant>
      <vt:variant>
        <vt:i4>1</vt:i4>
      </vt:variant>
    </vt:vector>
  </HeadingPairs>
  <TitlesOfParts>
    <vt:vector size="1" baseType="lpstr">
      <vt:lpstr/>
    </vt:vector>
  </TitlesOfParts>
  <Company>FN Motol</Company>
  <LinksUpToDate>false</LinksUpToDate>
  <CharactersWithSpaces>97288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koudelkova48168</dc:creator>
  <cp:lastModifiedBy>Jankůj Miroslav Ing. Ph.D. (VZP ČR Ústředí)</cp:lastModifiedBy>
  <cp:revision>21</cp:revision>
  <cp:lastPrinted>2025-05-19T09:14:00Z</cp:lastPrinted>
  <dcterms:created xsi:type="dcterms:W3CDTF">2025-05-23T11:03:00Z</dcterms:created>
  <dcterms:modified xsi:type="dcterms:W3CDTF">2025-05-28T08:58:00Z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0x01010030D950880F07BF44B2E57B4E5148ED1E</vt:lpwstr>
  </property>
  <property fmtid="{D5CDD505-2E9C-101B-9397-08002B2CF9AE}" pid="3" name="Order">
    <vt:r8>100600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